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1700B" w:rsidRDefault="0051700B" w:rsidP="0051700B">
      <w:pPr>
        <w:pStyle w:val="Heading1"/>
        <w:spacing w:before="170"/>
        <w:ind w:left="0"/>
        <w:jc w:val="both"/>
      </w:pPr>
      <w:r>
        <w:rPr>
          <w:color w:val="337AB7"/>
        </w:rPr>
        <w:t xml:space="preserve">14-3-3 proteins as potential biomarker for in vivo anticancer mechanism of </w:t>
      </w:r>
      <w:proofErr w:type="spellStart"/>
      <w:r>
        <w:rPr>
          <w:color w:val="337AB7"/>
        </w:rPr>
        <w:t>Streblus</w:t>
      </w:r>
      <w:proofErr w:type="spellEnd"/>
      <w:r>
        <w:rPr>
          <w:color w:val="337AB7"/>
        </w:rPr>
        <w:t xml:space="preserve"> asper extract against cervical cancer</w:t>
      </w:r>
    </w:p>
    <w:p w:rsidR="0051700B" w:rsidRPr="0051700B" w:rsidRDefault="0051700B" w:rsidP="0051700B">
      <w:pPr>
        <w:spacing w:after="0" w:line="240" w:lineRule="auto"/>
        <w:jc w:val="both"/>
        <w:rPr>
          <w:rFonts w:ascii="Times New Roman" w:eastAsia="Calibri" w:hAnsi="Times New Roman" w:cs="Times New Roman"/>
          <w:sz w:val="24"/>
        </w:rPr>
      </w:pPr>
    </w:p>
    <w:p w:rsidR="0051700B" w:rsidRPr="0051700B" w:rsidRDefault="0051700B" w:rsidP="0051700B">
      <w:pPr>
        <w:spacing w:after="0" w:line="240" w:lineRule="auto"/>
        <w:jc w:val="both"/>
        <w:rPr>
          <w:rFonts w:ascii="Times New Roman" w:eastAsia="Calibri" w:hAnsi="Times New Roman" w:cs="Times New Roman"/>
          <w:sz w:val="24"/>
        </w:rPr>
      </w:pPr>
      <w:r w:rsidRPr="0051700B">
        <w:rPr>
          <w:rFonts w:ascii="Times New Roman" w:eastAsia="Calibri" w:hAnsi="Times New Roman" w:cs="Times New Roman"/>
          <w:sz w:val="24"/>
        </w:rPr>
        <w:t>Muhammad Nabil</w:t>
      </w:r>
      <w:r w:rsidRPr="0051700B">
        <w:rPr>
          <w:rFonts w:ascii="Times New Roman" w:eastAsia="Calibri" w:hAnsi="Times New Roman" w:cs="Times New Roman"/>
          <w:sz w:val="24"/>
          <w:vertAlign w:val="superscript"/>
        </w:rPr>
        <w:t>1,2</w:t>
      </w:r>
      <w:r w:rsidRPr="0051700B">
        <w:rPr>
          <w:rFonts w:ascii="Times New Roman" w:eastAsia="Calibri" w:hAnsi="Times New Roman" w:cs="Times New Roman"/>
          <w:sz w:val="24"/>
        </w:rPr>
        <w:t xml:space="preserve">, Azman </w:t>
      </w:r>
      <w:proofErr w:type="spellStart"/>
      <w:r w:rsidRPr="0051700B">
        <w:rPr>
          <w:rFonts w:ascii="Times New Roman" w:eastAsia="Calibri" w:hAnsi="Times New Roman" w:cs="Times New Roman"/>
          <w:sz w:val="24"/>
        </w:rPr>
        <w:t>Seeni</w:t>
      </w:r>
      <w:proofErr w:type="spellEnd"/>
      <w:r w:rsidRPr="0051700B">
        <w:rPr>
          <w:rFonts w:ascii="Times New Roman" w:eastAsia="Calibri" w:hAnsi="Times New Roman" w:cs="Times New Roman"/>
          <w:sz w:val="24"/>
        </w:rPr>
        <w:t>, PhD</w:t>
      </w:r>
      <w:r w:rsidRPr="0051700B">
        <w:rPr>
          <w:rFonts w:ascii="Times New Roman" w:eastAsia="Calibri" w:hAnsi="Times New Roman" w:cs="Times New Roman"/>
          <w:sz w:val="24"/>
          <w:vertAlign w:val="superscript"/>
        </w:rPr>
        <w:t xml:space="preserve">1,3 </w:t>
      </w:r>
    </w:p>
    <w:p w:rsidR="0051700B" w:rsidRDefault="0051700B" w:rsidP="0051700B">
      <w:pPr>
        <w:spacing w:after="0" w:line="240" w:lineRule="auto"/>
        <w:jc w:val="both"/>
        <w:rPr>
          <w:rFonts w:ascii="Times New Roman" w:eastAsia="Calibri" w:hAnsi="Times New Roman" w:cs="Times New Roman"/>
          <w:sz w:val="24"/>
          <w:vertAlign w:val="superscript"/>
        </w:rPr>
      </w:pPr>
    </w:p>
    <w:p w:rsidR="0051700B" w:rsidRPr="0051700B" w:rsidRDefault="0051700B" w:rsidP="0051700B">
      <w:pPr>
        <w:spacing w:after="0" w:line="240" w:lineRule="auto"/>
        <w:jc w:val="both"/>
        <w:rPr>
          <w:rFonts w:ascii="Times New Roman" w:eastAsia="Calibri" w:hAnsi="Times New Roman" w:cs="Times New Roman"/>
          <w:sz w:val="24"/>
        </w:rPr>
      </w:pPr>
      <w:r w:rsidRPr="0051700B">
        <w:rPr>
          <w:rFonts w:ascii="Times New Roman" w:eastAsia="Calibri" w:hAnsi="Times New Roman" w:cs="Times New Roman"/>
          <w:sz w:val="24"/>
          <w:vertAlign w:val="superscript"/>
        </w:rPr>
        <w:t>1</w:t>
      </w:r>
      <w:r w:rsidRPr="0051700B">
        <w:rPr>
          <w:rFonts w:ascii="Times New Roman" w:eastAsia="Calibri" w:hAnsi="Times New Roman" w:cs="Times New Roman"/>
          <w:sz w:val="24"/>
        </w:rPr>
        <w:t xml:space="preserve"> </w:t>
      </w:r>
      <w:proofErr w:type="spellStart"/>
      <w:r w:rsidRPr="0051700B">
        <w:rPr>
          <w:rFonts w:ascii="Times New Roman" w:eastAsia="Calibri" w:hAnsi="Times New Roman" w:cs="Times New Roman"/>
          <w:sz w:val="24"/>
        </w:rPr>
        <w:t>Universiti</w:t>
      </w:r>
      <w:proofErr w:type="spellEnd"/>
      <w:r w:rsidRPr="0051700B">
        <w:rPr>
          <w:rFonts w:ascii="Times New Roman" w:eastAsia="Calibri" w:hAnsi="Times New Roman" w:cs="Times New Roman"/>
          <w:sz w:val="24"/>
        </w:rPr>
        <w:t xml:space="preserve"> </w:t>
      </w:r>
      <w:proofErr w:type="spellStart"/>
      <w:r w:rsidRPr="0051700B">
        <w:rPr>
          <w:rFonts w:ascii="Times New Roman" w:eastAsia="Calibri" w:hAnsi="Times New Roman" w:cs="Times New Roman"/>
          <w:sz w:val="24"/>
        </w:rPr>
        <w:t>Sains</w:t>
      </w:r>
      <w:proofErr w:type="spellEnd"/>
      <w:r w:rsidRPr="0051700B">
        <w:rPr>
          <w:rFonts w:ascii="Times New Roman" w:eastAsia="Calibri" w:hAnsi="Times New Roman" w:cs="Times New Roman"/>
          <w:sz w:val="24"/>
        </w:rPr>
        <w:t xml:space="preserve"> Malaysia, Malaysia</w:t>
      </w:r>
    </w:p>
    <w:p w:rsidR="0051700B" w:rsidRPr="0051700B" w:rsidRDefault="0051700B" w:rsidP="0051700B">
      <w:pPr>
        <w:spacing w:after="0" w:line="240" w:lineRule="auto"/>
        <w:jc w:val="both"/>
        <w:rPr>
          <w:rFonts w:ascii="Times New Roman" w:eastAsia="Calibri" w:hAnsi="Times New Roman" w:cs="Times New Roman"/>
          <w:sz w:val="24"/>
        </w:rPr>
      </w:pPr>
      <w:r w:rsidRPr="0051700B">
        <w:rPr>
          <w:rFonts w:ascii="Times New Roman" w:eastAsia="Calibri" w:hAnsi="Times New Roman" w:cs="Times New Roman"/>
          <w:sz w:val="24"/>
          <w:vertAlign w:val="superscript"/>
        </w:rPr>
        <w:t xml:space="preserve">2 </w:t>
      </w:r>
      <w:proofErr w:type="spellStart"/>
      <w:r w:rsidRPr="0051700B">
        <w:rPr>
          <w:rFonts w:ascii="Times New Roman" w:eastAsia="Calibri" w:hAnsi="Times New Roman" w:cs="Times New Roman"/>
          <w:sz w:val="24"/>
        </w:rPr>
        <w:t>Universiti</w:t>
      </w:r>
      <w:proofErr w:type="spellEnd"/>
      <w:r w:rsidRPr="0051700B">
        <w:rPr>
          <w:rFonts w:ascii="Times New Roman" w:eastAsia="Calibri" w:hAnsi="Times New Roman" w:cs="Times New Roman"/>
          <w:sz w:val="24"/>
        </w:rPr>
        <w:t xml:space="preserve"> </w:t>
      </w:r>
      <w:proofErr w:type="spellStart"/>
      <w:r w:rsidRPr="0051700B">
        <w:rPr>
          <w:rFonts w:ascii="Times New Roman" w:eastAsia="Calibri" w:hAnsi="Times New Roman" w:cs="Times New Roman"/>
          <w:sz w:val="24"/>
        </w:rPr>
        <w:t>Teknologi</w:t>
      </w:r>
      <w:proofErr w:type="spellEnd"/>
      <w:r w:rsidRPr="0051700B">
        <w:rPr>
          <w:rFonts w:ascii="Times New Roman" w:eastAsia="Calibri" w:hAnsi="Times New Roman" w:cs="Times New Roman"/>
          <w:sz w:val="24"/>
        </w:rPr>
        <w:t xml:space="preserve"> MARA, Malaysia</w:t>
      </w:r>
    </w:p>
    <w:p w:rsidR="0051700B" w:rsidRDefault="0051700B" w:rsidP="0051700B">
      <w:pPr>
        <w:spacing w:after="0" w:line="240" w:lineRule="auto"/>
        <w:jc w:val="both"/>
        <w:rPr>
          <w:rFonts w:ascii="Times New Roman" w:eastAsia="Calibri" w:hAnsi="Times New Roman" w:cs="Times New Roman"/>
          <w:sz w:val="24"/>
        </w:rPr>
      </w:pPr>
      <w:r w:rsidRPr="0051700B">
        <w:rPr>
          <w:rFonts w:ascii="Times New Roman" w:eastAsia="Calibri" w:hAnsi="Times New Roman" w:cs="Times New Roman"/>
          <w:sz w:val="24"/>
          <w:vertAlign w:val="superscript"/>
        </w:rPr>
        <w:t>3</w:t>
      </w:r>
      <w:r w:rsidRPr="0051700B">
        <w:rPr>
          <w:rFonts w:ascii="Times New Roman" w:eastAsia="Calibri" w:hAnsi="Times New Roman" w:cs="Times New Roman"/>
          <w:sz w:val="24"/>
        </w:rPr>
        <w:t xml:space="preserve"> Malaysian Institute of Pharmaceuticals and Nutraceuticals, Malaysia</w:t>
      </w:r>
    </w:p>
    <w:p w:rsidR="0051700B" w:rsidRDefault="0051700B" w:rsidP="0064318F">
      <w:pPr>
        <w:spacing w:after="0" w:line="240" w:lineRule="auto"/>
        <w:jc w:val="both"/>
        <w:rPr>
          <w:rFonts w:ascii="Times New Roman" w:eastAsia="Calibri" w:hAnsi="Times New Roman" w:cs="Times New Roman"/>
          <w:sz w:val="24"/>
        </w:rPr>
      </w:pPr>
    </w:p>
    <w:p w:rsidR="00133ED9" w:rsidRDefault="0051700B" w:rsidP="0064318F">
      <w:pPr>
        <w:spacing w:after="0" w:line="240" w:lineRule="auto"/>
        <w:jc w:val="both"/>
        <w:rPr>
          <w:rFonts w:ascii="Times New Roman" w:eastAsia="Calibri" w:hAnsi="Times New Roman" w:cs="Times New Roman"/>
          <w:sz w:val="24"/>
        </w:rPr>
      </w:pPr>
      <w:r w:rsidRPr="0051700B">
        <w:rPr>
          <w:rFonts w:ascii="Times New Roman" w:eastAsia="Calibri" w:hAnsi="Times New Roman" w:cs="Times New Roman"/>
          <w:sz w:val="24"/>
        </w:rPr>
        <w:t xml:space="preserve">Cervical cancer is the fourth most common cause of cancer death affecting women worldwide. Every year, 528,000 new cases of cervical cancer have been reported globally. Different measures have been suggested to prevent cervical cancer. These include the use of natural plant extract which is known as </w:t>
      </w:r>
      <w:proofErr w:type="spellStart"/>
      <w:r w:rsidRPr="0051700B">
        <w:rPr>
          <w:rFonts w:ascii="Times New Roman" w:eastAsia="Calibri" w:hAnsi="Times New Roman" w:cs="Times New Roman"/>
          <w:sz w:val="24"/>
        </w:rPr>
        <w:t>Streblus</w:t>
      </w:r>
      <w:proofErr w:type="spellEnd"/>
      <w:r w:rsidRPr="0051700B">
        <w:rPr>
          <w:rFonts w:ascii="Times New Roman" w:eastAsia="Calibri" w:hAnsi="Times New Roman" w:cs="Times New Roman"/>
          <w:sz w:val="24"/>
        </w:rPr>
        <w:t xml:space="preserve"> asper.  </w:t>
      </w:r>
      <w:proofErr w:type="spellStart"/>
      <w:r w:rsidR="009B39C0">
        <w:rPr>
          <w:rFonts w:ascii="Times New Roman" w:eastAsia="Calibri" w:hAnsi="Times New Roman" w:cs="Times New Roman"/>
          <w:sz w:val="24"/>
        </w:rPr>
        <w:t>Streblus</w:t>
      </w:r>
      <w:proofErr w:type="spellEnd"/>
      <w:r w:rsidR="009B39C0">
        <w:rPr>
          <w:rFonts w:ascii="Times New Roman" w:eastAsia="Calibri" w:hAnsi="Times New Roman" w:cs="Times New Roman"/>
          <w:sz w:val="24"/>
        </w:rPr>
        <w:t xml:space="preserve"> asper is known to have a beneficial effect against many cancers like </w:t>
      </w:r>
      <w:r w:rsidR="001F4868" w:rsidRPr="001F4868">
        <w:rPr>
          <w:rFonts w:ascii="Times New Roman" w:eastAsia="Calibri" w:hAnsi="Times New Roman" w:cs="Times New Roman"/>
          <w:sz w:val="24"/>
        </w:rPr>
        <w:t>osteosarcoma, tongue carcinoma, mouse lymphocytic leukaemia p388 cells, and human nasopharyngeal epidermoid carcinoma (KB cell)</w:t>
      </w:r>
      <w:r w:rsidR="001F4868">
        <w:rPr>
          <w:rFonts w:ascii="Times New Roman" w:eastAsia="Calibri" w:hAnsi="Times New Roman" w:cs="Times New Roman"/>
          <w:sz w:val="24"/>
        </w:rPr>
        <w:t>. T</w:t>
      </w:r>
      <w:r w:rsidRPr="0051700B">
        <w:rPr>
          <w:rFonts w:ascii="Times New Roman" w:eastAsia="Calibri" w:hAnsi="Times New Roman" w:cs="Times New Roman"/>
          <w:sz w:val="24"/>
        </w:rPr>
        <w:t xml:space="preserve">he present study attempted to identify the key protein associated with in vivo anticancer mechanism of </w:t>
      </w:r>
      <w:proofErr w:type="spellStart"/>
      <w:r w:rsidRPr="0051700B">
        <w:rPr>
          <w:rFonts w:ascii="Times New Roman" w:eastAsia="Calibri" w:hAnsi="Times New Roman" w:cs="Times New Roman"/>
          <w:sz w:val="24"/>
        </w:rPr>
        <w:t>Streblus</w:t>
      </w:r>
      <w:proofErr w:type="spellEnd"/>
      <w:r w:rsidRPr="0051700B">
        <w:rPr>
          <w:rFonts w:ascii="Times New Roman" w:eastAsia="Calibri" w:hAnsi="Times New Roman" w:cs="Times New Roman"/>
          <w:sz w:val="24"/>
        </w:rPr>
        <w:t xml:space="preserve"> asper against cervical cancer. </w:t>
      </w:r>
      <w:proofErr w:type="spellStart"/>
      <w:r w:rsidRPr="0051700B">
        <w:rPr>
          <w:rFonts w:ascii="Times New Roman" w:eastAsia="Calibri" w:hAnsi="Times New Roman" w:cs="Times New Roman"/>
          <w:sz w:val="24"/>
        </w:rPr>
        <w:t>Streblus</w:t>
      </w:r>
      <w:proofErr w:type="spellEnd"/>
      <w:r w:rsidRPr="0051700B">
        <w:rPr>
          <w:rFonts w:ascii="Times New Roman" w:eastAsia="Calibri" w:hAnsi="Times New Roman" w:cs="Times New Roman"/>
          <w:sz w:val="24"/>
        </w:rPr>
        <w:t xml:space="preserve"> asper </w:t>
      </w:r>
      <w:r w:rsidR="00801338">
        <w:rPr>
          <w:rFonts w:ascii="Times New Roman" w:eastAsia="Calibri" w:hAnsi="Times New Roman" w:cs="Times New Roman"/>
          <w:sz w:val="24"/>
        </w:rPr>
        <w:t>extract was used as</w:t>
      </w:r>
      <w:r w:rsidRPr="0051700B">
        <w:rPr>
          <w:rFonts w:ascii="Times New Roman" w:eastAsia="Calibri" w:hAnsi="Times New Roman" w:cs="Times New Roman"/>
          <w:sz w:val="24"/>
        </w:rPr>
        <w:t xml:space="preserve"> drinking water</w:t>
      </w:r>
      <w:r w:rsidR="006C2ED2">
        <w:rPr>
          <w:rFonts w:ascii="Times New Roman" w:eastAsia="Calibri" w:hAnsi="Times New Roman" w:cs="Times New Roman"/>
          <w:sz w:val="24"/>
        </w:rPr>
        <w:t xml:space="preserve"> at certain doses</w:t>
      </w:r>
      <w:r w:rsidRPr="0051700B">
        <w:rPr>
          <w:rFonts w:ascii="Times New Roman" w:eastAsia="Calibri" w:hAnsi="Times New Roman" w:cs="Times New Roman"/>
          <w:sz w:val="24"/>
        </w:rPr>
        <w:t>, all SCID mice were sacrificed</w:t>
      </w:r>
      <w:r w:rsidR="00801338">
        <w:rPr>
          <w:rFonts w:ascii="Times New Roman" w:eastAsia="Calibri" w:hAnsi="Times New Roman" w:cs="Times New Roman"/>
          <w:sz w:val="24"/>
        </w:rPr>
        <w:t xml:space="preserve"> after several weeks</w:t>
      </w:r>
      <w:r w:rsidRPr="0051700B">
        <w:rPr>
          <w:rFonts w:ascii="Times New Roman" w:eastAsia="Calibri" w:hAnsi="Times New Roman" w:cs="Times New Roman"/>
          <w:sz w:val="24"/>
        </w:rPr>
        <w:t xml:space="preserve">, and tumour tissues were analysed for protein identification and expression using label-free quantification of </w:t>
      </w:r>
      <w:proofErr w:type="spellStart"/>
      <w:r w:rsidR="00EA306F">
        <w:rPr>
          <w:rFonts w:ascii="Times New Roman" w:eastAsia="Calibri" w:hAnsi="Times New Roman" w:cs="Times New Roman"/>
          <w:sz w:val="24"/>
        </w:rPr>
        <w:t>nano</w:t>
      </w:r>
      <w:proofErr w:type="spellEnd"/>
      <w:r w:rsidR="00EA306F">
        <w:rPr>
          <w:rFonts w:ascii="Times New Roman" w:eastAsia="Calibri" w:hAnsi="Times New Roman" w:cs="Times New Roman"/>
          <w:sz w:val="24"/>
        </w:rPr>
        <w:t xml:space="preserve"> </w:t>
      </w:r>
      <w:r w:rsidRPr="0051700B">
        <w:rPr>
          <w:rFonts w:ascii="Times New Roman" w:eastAsia="Calibri" w:hAnsi="Times New Roman" w:cs="Times New Roman"/>
          <w:sz w:val="24"/>
        </w:rPr>
        <w:t>Liquid Chromatography-Mass Spectrometry (LCMS). Among 128 proteins found, f</w:t>
      </w:r>
      <w:r w:rsidR="00235586">
        <w:rPr>
          <w:rFonts w:ascii="Times New Roman" w:eastAsia="Calibri" w:hAnsi="Times New Roman" w:cs="Times New Roman"/>
          <w:sz w:val="24"/>
        </w:rPr>
        <w:t>our</w:t>
      </w:r>
      <w:r w:rsidRPr="0051700B">
        <w:rPr>
          <w:rFonts w:ascii="Times New Roman" w:eastAsia="Calibri" w:hAnsi="Times New Roman" w:cs="Times New Roman"/>
          <w:sz w:val="24"/>
        </w:rPr>
        <w:t xml:space="preserve"> proteins were associated with 14-3-3 protein family</w:t>
      </w:r>
      <w:r w:rsidR="00E425BC">
        <w:rPr>
          <w:rFonts w:ascii="Times New Roman" w:eastAsia="Calibri" w:hAnsi="Times New Roman" w:cs="Times New Roman"/>
          <w:sz w:val="24"/>
        </w:rPr>
        <w:t xml:space="preserve"> (β isoform, γ isoform, ζ isoform, and τ isoform)</w:t>
      </w:r>
      <w:r w:rsidRPr="0043697B">
        <w:rPr>
          <w:rFonts w:ascii="Times New Roman" w:eastAsia="Calibri" w:hAnsi="Times New Roman" w:cs="Times New Roman"/>
          <w:sz w:val="24"/>
          <w:szCs w:val="24"/>
        </w:rPr>
        <w:t>.</w:t>
      </w:r>
      <w:r w:rsidR="007958CA" w:rsidRPr="0043697B">
        <w:rPr>
          <w:rFonts w:ascii="Times New Roman" w:hAnsi="Times New Roman" w:cs="Times New Roman"/>
          <w:sz w:val="24"/>
          <w:szCs w:val="24"/>
        </w:rPr>
        <w:t xml:space="preserve"> 14-3-3 protein is a regul</w:t>
      </w:r>
      <w:r w:rsidR="007958CA">
        <w:rPr>
          <w:rFonts w:ascii="Times New Roman" w:hAnsi="Times New Roman" w:cs="Times New Roman"/>
          <w:sz w:val="24"/>
          <w:szCs w:val="24"/>
        </w:rPr>
        <w:t xml:space="preserve">atory protein that play significant roles in </w:t>
      </w:r>
      <w:r w:rsidR="007958CA" w:rsidRPr="007958CA">
        <w:rPr>
          <w:rFonts w:ascii="Times New Roman" w:eastAsia="Calibri" w:hAnsi="Times New Roman" w:cs="Times New Roman"/>
          <w:sz w:val="24"/>
          <w:szCs w:val="24"/>
        </w:rPr>
        <w:t>signal</w:t>
      </w:r>
      <w:r w:rsidR="007958CA" w:rsidRPr="007958CA">
        <w:rPr>
          <w:rFonts w:ascii="Times New Roman" w:eastAsia="Calibri" w:hAnsi="Times New Roman" w:cs="Times New Roman"/>
          <w:sz w:val="24"/>
        </w:rPr>
        <w:t xml:space="preserve"> transduction, apoptosis, cell cycle progression and DNA replication.</w:t>
      </w:r>
      <w:r w:rsidRPr="0051700B">
        <w:rPr>
          <w:rFonts w:ascii="Times New Roman" w:eastAsia="Calibri" w:hAnsi="Times New Roman" w:cs="Times New Roman"/>
          <w:sz w:val="24"/>
        </w:rPr>
        <w:t xml:space="preserve"> </w:t>
      </w:r>
      <w:r w:rsidR="004810A9">
        <w:rPr>
          <w:rFonts w:ascii="Times New Roman" w:eastAsia="Calibri" w:hAnsi="Times New Roman" w:cs="Times New Roman"/>
          <w:sz w:val="24"/>
        </w:rPr>
        <w:t xml:space="preserve">These four isoforms of </w:t>
      </w:r>
      <w:r w:rsidRPr="0051700B">
        <w:rPr>
          <w:rFonts w:ascii="Times New Roman" w:eastAsia="Calibri" w:hAnsi="Times New Roman" w:cs="Times New Roman"/>
          <w:sz w:val="24"/>
        </w:rPr>
        <w:t>14-3-3 protein</w:t>
      </w:r>
      <w:r w:rsidR="004810A9">
        <w:rPr>
          <w:rFonts w:ascii="Times New Roman" w:eastAsia="Calibri" w:hAnsi="Times New Roman" w:cs="Times New Roman"/>
          <w:sz w:val="24"/>
        </w:rPr>
        <w:t xml:space="preserve"> (β, γ, ζ, τ)</w:t>
      </w:r>
      <w:r w:rsidRPr="0051700B">
        <w:rPr>
          <w:rFonts w:ascii="Times New Roman" w:eastAsia="Calibri" w:hAnsi="Times New Roman" w:cs="Times New Roman"/>
          <w:sz w:val="24"/>
        </w:rPr>
        <w:t xml:space="preserve"> ha</w:t>
      </w:r>
      <w:r w:rsidR="00EA306F">
        <w:rPr>
          <w:rFonts w:ascii="Times New Roman" w:eastAsia="Calibri" w:hAnsi="Times New Roman" w:cs="Times New Roman"/>
          <w:sz w:val="24"/>
        </w:rPr>
        <w:t>d</w:t>
      </w:r>
      <w:r w:rsidRPr="0051700B">
        <w:rPr>
          <w:rFonts w:ascii="Times New Roman" w:eastAsia="Calibri" w:hAnsi="Times New Roman" w:cs="Times New Roman"/>
          <w:sz w:val="24"/>
        </w:rPr>
        <w:t xml:space="preserve"> been found by previous studies to be overexpressed in cancers</w:t>
      </w:r>
      <w:r w:rsidR="007B4ED4">
        <w:rPr>
          <w:rFonts w:ascii="Times New Roman" w:eastAsia="Calibri" w:hAnsi="Times New Roman" w:cs="Times New Roman"/>
          <w:sz w:val="24"/>
        </w:rPr>
        <w:t xml:space="preserve"> like breast</w:t>
      </w:r>
      <w:r w:rsidR="00682F2D">
        <w:rPr>
          <w:rFonts w:ascii="Times New Roman" w:eastAsia="Calibri" w:hAnsi="Times New Roman" w:cs="Times New Roman"/>
          <w:sz w:val="24"/>
        </w:rPr>
        <w:t xml:space="preserve"> </w:t>
      </w:r>
      <w:r w:rsidR="007B4ED4">
        <w:rPr>
          <w:rFonts w:ascii="Times New Roman" w:eastAsia="Calibri" w:hAnsi="Times New Roman" w:cs="Times New Roman"/>
          <w:sz w:val="24"/>
        </w:rPr>
        <w:t>and lung</w:t>
      </w:r>
      <w:r w:rsidR="00550C09">
        <w:rPr>
          <w:rFonts w:ascii="Times New Roman" w:eastAsia="Calibri" w:hAnsi="Times New Roman" w:cs="Times New Roman"/>
          <w:sz w:val="24"/>
        </w:rPr>
        <w:t>.</w:t>
      </w:r>
      <w:r w:rsidR="004810A9">
        <w:rPr>
          <w:rFonts w:ascii="Times New Roman" w:eastAsia="Calibri" w:hAnsi="Times New Roman" w:cs="Times New Roman"/>
          <w:sz w:val="24"/>
        </w:rPr>
        <w:t xml:space="preserve"> </w:t>
      </w:r>
      <w:r w:rsidR="007C4335">
        <w:rPr>
          <w:rFonts w:ascii="Times New Roman" w:eastAsia="Calibri" w:hAnsi="Times New Roman" w:cs="Times New Roman"/>
          <w:sz w:val="24"/>
        </w:rPr>
        <w:t>Interestingly, o</w:t>
      </w:r>
      <w:r w:rsidRPr="0051700B">
        <w:rPr>
          <w:rFonts w:ascii="Times New Roman" w:eastAsia="Calibri" w:hAnsi="Times New Roman" w:cs="Times New Roman"/>
          <w:sz w:val="24"/>
        </w:rPr>
        <w:t xml:space="preserve">ur bioinformatics analysis revealed that the expression of </w:t>
      </w:r>
      <w:r w:rsidR="00F2749F">
        <w:rPr>
          <w:rFonts w:ascii="Times New Roman" w:eastAsia="Calibri" w:hAnsi="Times New Roman" w:cs="Times New Roman"/>
          <w:sz w:val="24"/>
        </w:rPr>
        <w:t xml:space="preserve">four isoforms of </w:t>
      </w:r>
      <w:r w:rsidRPr="0051700B">
        <w:rPr>
          <w:rFonts w:ascii="Times New Roman" w:eastAsia="Calibri" w:hAnsi="Times New Roman" w:cs="Times New Roman"/>
          <w:sz w:val="24"/>
        </w:rPr>
        <w:t xml:space="preserve">14-3-3 protein were significantly downregulated following </w:t>
      </w:r>
      <w:proofErr w:type="spellStart"/>
      <w:proofErr w:type="gramStart"/>
      <w:r w:rsidRPr="0051700B">
        <w:rPr>
          <w:rFonts w:ascii="Times New Roman" w:eastAsia="Calibri" w:hAnsi="Times New Roman" w:cs="Times New Roman"/>
          <w:sz w:val="24"/>
        </w:rPr>
        <w:t>S.asper</w:t>
      </w:r>
      <w:proofErr w:type="spellEnd"/>
      <w:proofErr w:type="gramEnd"/>
      <w:r w:rsidRPr="0051700B">
        <w:rPr>
          <w:rFonts w:ascii="Times New Roman" w:eastAsia="Calibri" w:hAnsi="Times New Roman" w:cs="Times New Roman"/>
          <w:sz w:val="24"/>
        </w:rPr>
        <w:t xml:space="preserve"> treatment. This result was validated by the combination of gel electrophoresis and protein sequencing analysis. The findings provide an insight into the role of 14-3-3 family proteins as an important biomarker for cervical cancer treatment.</w:t>
      </w:r>
    </w:p>
    <w:p w:rsidR="00EA306F" w:rsidRDefault="00EA306F" w:rsidP="0064318F">
      <w:pPr>
        <w:spacing w:after="0" w:line="240" w:lineRule="auto"/>
        <w:jc w:val="both"/>
      </w:pPr>
    </w:p>
    <w:p w:rsidR="00EA306F" w:rsidRDefault="00EA306F" w:rsidP="0064318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References</w:t>
      </w:r>
    </w:p>
    <w:p w:rsidR="00EA306F" w:rsidRDefault="00EA306F" w:rsidP="0064318F">
      <w:pPr>
        <w:spacing w:after="0" w:line="240" w:lineRule="auto"/>
        <w:jc w:val="both"/>
        <w:rPr>
          <w:rFonts w:ascii="Times New Roman" w:hAnsi="Times New Roman" w:cs="Times New Roman"/>
          <w:sz w:val="24"/>
          <w:szCs w:val="24"/>
        </w:rPr>
      </w:pPr>
    </w:p>
    <w:p w:rsidR="00EA306F" w:rsidRPr="00EA306F" w:rsidRDefault="00EA306F" w:rsidP="00EA306F">
      <w:pPr>
        <w:pStyle w:val="ListParagraph"/>
        <w:numPr>
          <w:ilvl w:val="0"/>
          <w:numId w:val="4"/>
        </w:numPr>
        <w:spacing w:after="0" w:line="240" w:lineRule="auto"/>
        <w:jc w:val="both"/>
        <w:rPr>
          <w:rFonts w:ascii="Times New Roman" w:hAnsi="Times New Roman" w:cs="Times New Roman"/>
          <w:sz w:val="24"/>
          <w:szCs w:val="24"/>
        </w:rPr>
      </w:pPr>
      <w:proofErr w:type="spellStart"/>
      <w:r w:rsidRPr="00EA306F">
        <w:rPr>
          <w:rFonts w:ascii="Times New Roman" w:hAnsi="Times New Roman" w:cs="Times New Roman"/>
          <w:sz w:val="24"/>
          <w:szCs w:val="24"/>
        </w:rPr>
        <w:t>Ferlay</w:t>
      </w:r>
      <w:proofErr w:type="spellEnd"/>
      <w:r w:rsidRPr="00EA306F">
        <w:rPr>
          <w:rFonts w:ascii="Times New Roman" w:hAnsi="Times New Roman" w:cs="Times New Roman"/>
          <w:sz w:val="24"/>
          <w:szCs w:val="24"/>
        </w:rPr>
        <w:t xml:space="preserve"> J, </w:t>
      </w:r>
      <w:proofErr w:type="spellStart"/>
      <w:r w:rsidRPr="00EA306F">
        <w:rPr>
          <w:rFonts w:ascii="Times New Roman" w:hAnsi="Times New Roman" w:cs="Times New Roman"/>
          <w:sz w:val="24"/>
          <w:szCs w:val="24"/>
        </w:rPr>
        <w:t>Soerjomataram</w:t>
      </w:r>
      <w:proofErr w:type="spellEnd"/>
      <w:r w:rsidRPr="00EA306F">
        <w:rPr>
          <w:rFonts w:ascii="Times New Roman" w:hAnsi="Times New Roman" w:cs="Times New Roman"/>
          <w:sz w:val="24"/>
          <w:szCs w:val="24"/>
        </w:rPr>
        <w:t xml:space="preserve"> I, </w:t>
      </w:r>
      <w:proofErr w:type="spellStart"/>
      <w:r w:rsidRPr="00EA306F">
        <w:rPr>
          <w:rFonts w:ascii="Times New Roman" w:hAnsi="Times New Roman" w:cs="Times New Roman"/>
          <w:sz w:val="24"/>
          <w:szCs w:val="24"/>
        </w:rPr>
        <w:t>Ervik</w:t>
      </w:r>
      <w:proofErr w:type="spellEnd"/>
      <w:r w:rsidRPr="00EA306F">
        <w:rPr>
          <w:rFonts w:ascii="Times New Roman" w:hAnsi="Times New Roman" w:cs="Times New Roman"/>
          <w:sz w:val="24"/>
          <w:szCs w:val="24"/>
        </w:rPr>
        <w:t xml:space="preserve"> M, Dikshit R, </w:t>
      </w:r>
      <w:proofErr w:type="spellStart"/>
      <w:r w:rsidRPr="00EA306F">
        <w:rPr>
          <w:rFonts w:ascii="Times New Roman" w:hAnsi="Times New Roman" w:cs="Times New Roman"/>
          <w:sz w:val="24"/>
          <w:szCs w:val="24"/>
        </w:rPr>
        <w:t>Eser</w:t>
      </w:r>
      <w:proofErr w:type="spellEnd"/>
      <w:r w:rsidRPr="00EA306F">
        <w:rPr>
          <w:rFonts w:ascii="Times New Roman" w:hAnsi="Times New Roman" w:cs="Times New Roman"/>
          <w:sz w:val="24"/>
          <w:szCs w:val="24"/>
        </w:rPr>
        <w:t xml:space="preserve"> S, Mathers C, </w:t>
      </w:r>
      <w:proofErr w:type="spellStart"/>
      <w:r w:rsidRPr="00EA306F">
        <w:rPr>
          <w:rFonts w:ascii="Times New Roman" w:hAnsi="Times New Roman" w:cs="Times New Roman"/>
          <w:sz w:val="24"/>
          <w:szCs w:val="24"/>
        </w:rPr>
        <w:t>Rebelo</w:t>
      </w:r>
      <w:proofErr w:type="spellEnd"/>
      <w:r w:rsidRPr="00EA306F">
        <w:rPr>
          <w:rFonts w:ascii="Times New Roman" w:hAnsi="Times New Roman" w:cs="Times New Roman"/>
          <w:sz w:val="24"/>
          <w:szCs w:val="24"/>
        </w:rPr>
        <w:t xml:space="preserve"> M, </w:t>
      </w:r>
      <w:proofErr w:type="gramStart"/>
      <w:r w:rsidRPr="00EA306F">
        <w:rPr>
          <w:rFonts w:ascii="Times New Roman" w:hAnsi="Times New Roman" w:cs="Times New Roman"/>
          <w:sz w:val="24"/>
          <w:szCs w:val="24"/>
        </w:rPr>
        <w:t>Parkin  DM</w:t>
      </w:r>
      <w:proofErr w:type="gramEnd"/>
      <w:r w:rsidRPr="00EA306F">
        <w:rPr>
          <w:rFonts w:ascii="Times New Roman" w:hAnsi="Times New Roman" w:cs="Times New Roman"/>
          <w:sz w:val="24"/>
          <w:szCs w:val="24"/>
        </w:rPr>
        <w:t>, Forman D, Bray, F (2013). Cancer Incidence and Mortality Worldwide: IARC Cancer Base Lyon, France: International Agency for Research on Cancer.</w:t>
      </w:r>
    </w:p>
    <w:p w:rsidR="00EA306F" w:rsidRPr="00EA306F" w:rsidRDefault="00EA306F" w:rsidP="00EA306F">
      <w:pPr>
        <w:spacing w:after="0" w:line="240" w:lineRule="auto"/>
        <w:jc w:val="both"/>
        <w:rPr>
          <w:rFonts w:ascii="Times New Roman" w:hAnsi="Times New Roman" w:cs="Times New Roman"/>
          <w:sz w:val="24"/>
          <w:szCs w:val="24"/>
        </w:rPr>
      </w:pPr>
    </w:p>
    <w:p w:rsidR="00EA306F" w:rsidRPr="00EA306F" w:rsidRDefault="00EA306F" w:rsidP="00EA306F">
      <w:pPr>
        <w:pStyle w:val="ListParagraph"/>
        <w:numPr>
          <w:ilvl w:val="0"/>
          <w:numId w:val="4"/>
        </w:numPr>
        <w:spacing w:after="0" w:line="240" w:lineRule="auto"/>
        <w:jc w:val="both"/>
        <w:rPr>
          <w:rFonts w:ascii="Times New Roman" w:hAnsi="Times New Roman" w:cs="Times New Roman"/>
          <w:sz w:val="24"/>
          <w:szCs w:val="24"/>
        </w:rPr>
      </w:pPr>
      <w:r w:rsidRPr="00EA306F">
        <w:rPr>
          <w:rFonts w:ascii="Times New Roman" w:hAnsi="Times New Roman" w:cs="Times New Roman"/>
          <w:sz w:val="24"/>
          <w:szCs w:val="24"/>
        </w:rPr>
        <w:t xml:space="preserve">Rastogi, S., </w:t>
      </w:r>
      <w:proofErr w:type="spellStart"/>
      <w:r w:rsidRPr="00EA306F">
        <w:rPr>
          <w:rFonts w:ascii="Times New Roman" w:hAnsi="Times New Roman" w:cs="Times New Roman"/>
          <w:sz w:val="24"/>
          <w:szCs w:val="24"/>
        </w:rPr>
        <w:t>Kulshreshtha</w:t>
      </w:r>
      <w:proofErr w:type="spellEnd"/>
      <w:r w:rsidRPr="00EA306F">
        <w:rPr>
          <w:rFonts w:ascii="Times New Roman" w:hAnsi="Times New Roman" w:cs="Times New Roman"/>
          <w:sz w:val="24"/>
          <w:szCs w:val="24"/>
        </w:rPr>
        <w:t xml:space="preserve">, D. K., &amp; Rawat, A. K. S. (2006). </w:t>
      </w:r>
      <w:proofErr w:type="spellStart"/>
      <w:r w:rsidRPr="00EA306F">
        <w:rPr>
          <w:rFonts w:ascii="Times New Roman" w:hAnsi="Times New Roman" w:cs="Times New Roman"/>
          <w:sz w:val="24"/>
          <w:szCs w:val="24"/>
        </w:rPr>
        <w:t>Streblus</w:t>
      </w:r>
      <w:proofErr w:type="spellEnd"/>
      <w:r w:rsidRPr="00EA306F">
        <w:rPr>
          <w:rFonts w:ascii="Times New Roman" w:hAnsi="Times New Roman" w:cs="Times New Roman"/>
          <w:sz w:val="24"/>
          <w:szCs w:val="24"/>
        </w:rPr>
        <w:t xml:space="preserve"> asper </w:t>
      </w:r>
      <w:proofErr w:type="gramStart"/>
      <w:r w:rsidRPr="00EA306F">
        <w:rPr>
          <w:rFonts w:ascii="Times New Roman" w:hAnsi="Times New Roman" w:cs="Times New Roman"/>
          <w:sz w:val="24"/>
          <w:szCs w:val="24"/>
        </w:rPr>
        <w:t>Lour.(</w:t>
      </w:r>
      <w:proofErr w:type="spellStart"/>
      <w:proofErr w:type="gramEnd"/>
      <w:r w:rsidRPr="00EA306F">
        <w:rPr>
          <w:rFonts w:ascii="Times New Roman" w:hAnsi="Times New Roman" w:cs="Times New Roman"/>
          <w:sz w:val="24"/>
          <w:szCs w:val="24"/>
        </w:rPr>
        <w:t>Shakhotaka</w:t>
      </w:r>
      <w:proofErr w:type="spellEnd"/>
      <w:r w:rsidRPr="00EA306F">
        <w:rPr>
          <w:rFonts w:ascii="Times New Roman" w:hAnsi="Times New Roman" w:cs="Times New Roman"/>
          <w:sz w:val="24"/>
          <w:szCs w:val="24"/>
        </w:rPr>
        <w:t xml:space="preserve">): A Review of its Chemical, Pharmacological and Ethnomedicinal Properties. Evidence-Based Complementary and Alternative Medicine: </w:t>
      </w:r>
      <w:proofErr w:type="spellStart"/>
      <w:r w:rsidRPr="00EA306F">
        <w:rPr>
          <w:rFonts w:ascii="Times New Roman" w:hAnsi="Times New Roman" w:cs="Times New Roman"/>
          <w:sz w:val="24"/>
          <w:szCs w:val="24"/>
        </w:rPr>
        <w:t>eCAM</w:t>
      </w:r>
      <w:proofErr w:type="spellEnd"/>
      <w:r w:rsidRPr="00EA306F">
        <w:rPr>
          <w:rFonts w:ascii="Times New Roman" w:hAnsi="Times New Roman" w:cs="Times New Roman"/>
          <w:sz w:val="24"/>
          <w:szCs w:val="24"/>
        </w:rPr>
        <w:t>, 3(2),</w:t>
      </w:r>
      <w:r>
        <w:rPr>
          <w:rFonts w:ascii="Times New Roman" w:hAnsi="Times New Roman" w:cs="Times New Roman"/>
          <w:sz w:val="24"/>
          <w:szCs w:val="24"/>
        </w:rPr>
        <w:t xml:space="preserve"> </w:t>
      </w:r>
      <w:r w:rsidRPr="00EA306F">
        <w:rPr>
          <w:rFonts w:ascii="Times New Roman" w:hAnsi="Times New Roman" w:cs="Times New Roman"/>
          <w:sz w:val="24"/>
          <w:szCs w:val="24"/>
        </w:rPr>
        <w:t xml:space="preserve">217–22. </w:t>
      </w:r>
    </w:p>
    <w:p w:rsidR="00EA306F" w:rsidRPr="00EA306F" w:rsidRDefault="00EA306F" w:rsidP="00EA306F">
      <w:pPr>
        <w:spacing w:after="0" w:line="240" w:lineRule="auto"/>
        <w:jc w:val="both"/>
        <w:rPr>
          <w:rFonts w:ascii="Times New Roman" w:hAnsi="Times New Roman" w:cs="Times New Roman"/>
          <w:sz w:val="24"/>
          <w:szCs w:val="24"/>
        </w:rPr>
      </w:pPr>
    </w:p>
    <w:p w:rsidR="00EA306F" w:rsidRDefault="00EA306F" w:rsidP="00EA306F">
      <w:pPr>
        <w:pStyle w:val="ListParagraph"/>
        <w:numPr>
          <w:ilvl w:val="0"/>
          <w:numId w:val="4"/>
        </w:numPr>
        <w:spacing w:after="0" w:line="240" w:lineRule="auto"/>
        <w:jc w:val="both"/>
        <w:rPr>
          <w:rFonts w:ascii="Times New Roman" w:hAnsi="Times New Roman" w:cs="Times New Roman"/>
          <w:sz w:val="24"/>
          <w:szCs w:val="24"/>
        </w:rPr>
      </w:pPr>
      <w:proofErr w:type="spellStart"/>
      <w:r w:rsidRPr="00EA306F">
        <w:rPr>
          <w:rFonts w:ascii="Times New Roman" w:hAnsi="Times New Roman" w:cs="Times New Roman"/>
          <w:sz w:val="24"/>
          <w:szCs w:val="24"/>
        </w:rPr>
        <w:t>Seeni</w:t>
      </w:r>
      <w:proofErr w:type="spellEnd"/>
      <w:r w:rsidRPr="00EA306F">
        <w:rPr>
          <w:rFonts w:ascii="Times New Roman" w:hAnsi="Times New Roman" w:cs="Times New Roman"/>
          <w:sz w:val="24"/>
          <w:szCs w:val="24"/>
        </w:rPr>
        <w:t xml:space="preserve">, A., </w:t>
      </w:r>
      <w:proofErr w:type="spellStart"/>
      <w:r w:rsidRPr="00EA306F">
        <w:rPr>
          <w:rFonts w:ascii="Times New Roman" w:hAnsi="Times New Roman" w:cs="Times New Roman"/>
          <w:sz w:val="24"/>
          <w:szCs w:val="24"/>
        </w:rPr>
        <w:t>Zulkepli</w:t>
      </w:r>
      <w:proofErr w:type="spellEnd"/>
      <w:r w:rsidRPr="00EA306F">
        <w:rPr>
          <w:rFonts w:ascii="Times New Roman" w:hAnsi="Times New Roman" w:cs="Times New Roman"/>
          <w:sz w:val="24"/>
          <w:szCs w:val="24"/>
        </w:rPr>
        <w:t xml:space="preserve">, N., &amp; Wahab, R. (2012). Apoptosis Inducer from </w:t>
      </w:r>
      <w:proofErr w:type="spellStart"/>
      <w:r w:rsidRPr="00EA306F">
        <w:rPr>
          <w:rFonts w:ascii="Times New Roman" w:hAnsi="Times New Roman" w:cs="Times New Roman"/>
          <w:sz w:val="24"/>
          <w:szCs w:val="24"/>
        </w:rPr>
        <w:t>Streblus</w:t>
      </w:r>
      <w:proofErr w:type="spellEnd"/>
      <w:r w:rsidRPr="00EA306F">
        <w:rPr>
          <w:rFonts w:ascii="Times New Roman" w:hAnsi="Times New Roman" w:cs="Times New Roman"/>
          <w:sz w:val="24"/>
          <w:szCs w:val="24"/>
        </w:rPr>
        <w:t xml:space="preserve"> asper Extracts for Cancer Chemoprevention. In G. G. Chen &amp; P. B. S. Lai (Eds.), Nove</w:t>
      </w:r>
      <w:r>
        <w:rPr>
          <w:rFonts w:ascii="Times New Roman" w:hAnsi="Times New Roman" w:cs="Times New Roman"/>
          <w:sz w:val="24"/>
          <w:szCs w:val="24"/>
        </w:rPr>
        <w:t xml:space="preserve">l </w:t>
      </w:r>
      <w:r w:rsidRPr="00EA306F">
        <w:rPr>
          <w:rFonts w:ascii="Times New Roman" w:hAnsi="Times New Roman" w:cs="Times New Roman"/>
          <w:sz w:val="24"/>
          <w:szCs w:val="24"/>
        </w:rPr>
        <w:t>Apoptotic Regulators in Carcinogenesis, 1–25.</w:t>
      </w:r>
    </w:p>
    <w:p w:rsidR="00681717" w:rsidRDefault="00681717" w:rsidP="00681717">
      <w:pPr>
        <w:pStyle w:val="ListParagraph"/>
        <w:spacing w:after="0" w:line="240" w:lineRule="auto"/>
        <w:jc w:val="both"/>
        <w:rPr>
          <w:rFonts w:ascii="Times New Roman" w:hAnsi="Times New Roman" w:cs="Times New Roman"/>
          <w:sz w:val="24"/>
          <w:szCs w:val="24"/>
        </w:rPr>
      </w:pPr>
    </w:p>
    <w:p w:rsidR="00681717" w:rsidRDefault="00681717" w:rsidP="00681717">
      <w:pPr>
        <w:pStyle w:val="ListParagraph"/>
        <w:numPr>
          <w:ilvl w:val="0"/>
          <w:numId w:val="4"/>
        </w:numPr>
        <w:spacing w:after="0" w:line="240" w:lineRule="auto"/>
        <w:jc w:val="both"/>
        <w:rPr>
          <w:rFonts w:ascii="Times New Roman" w:hAnsi="Times New Roman" w:cs="Times New Roman"/>
          <w:sz w:val="24"/>
          <w:szCs w:val="24"/>
        </w:rPr>
      </w:pPr>
      <w:proofErr w:type="spellStart"/>
      <w:r w:rsidRPr="00681717">
        <w:rPr>
          <w:rFonts w:ascii="Times New Roman" w:hAnsi="Times New Roman" w:cs="Times New Roman"/>
          <w:sz w:val="24"/>
          <w:szCs w:val="24"/>
        </w:rPr>
        <w:lastRenderedPageBreak/>
        <w:t>Phutdhawong</w:t>
      </w:r>
      <w:proofErr w:type="spellEnd"/>
      <w:r w:rsidRPr="00681717">
        <w:rPr>
          <w:rFonts w:ascii="Times New Roman" w:hAnsi="Times New Roman" w:cs="Times New Roman"/>
          <w:sz w:val="24"/>
          <w:szCs w:val="24"/>
        </w:rPr>
        <w:t xml:space="preserve">, W., </w:t>
      </w:r>
      <w:proofErr w:type="spellStart"/>
      <w:r w:rsidRPr="00681717">
        <w:rPr>
          <w:rFonts w:ascii="Times New Roman" w:hAnsi="Times New Roman" w:cs="Times New Roman"/>
          <w:sz w:val="24"/>
          <w:szCs w:val="24"/>
        </w:rPr>
        <w:t>Donchai</w:t>
      </w:r>
      <w:proofErr w:type="spellEnd"/>
      <w:r w:rsidRPr="00681717">
        <w:rPr>
          <w:rFonts w:ascii="Times New Roman" w:hAnsi="Times New Roman" w:cs="Times New Roman"/>
          <w:sz w:val="24"/>
          <w:szCs w:val="24"/>
        </w:rPr>
        <w:t xml:space="preserve">, A., </w:t>
      </w:r>
      <w:proofErr w:type="spellStart"/>
      <w:r w:rsidRPr="00681717">
        <w:rPr>
          <w:rFonts w:ascii="Times New Roman" w:hAnsi="Times New Roman" w:cs="Times New Roman"/>
          <w:sz w:val="24"/>
          <w:szCs w:val="24"/>
        </w:rPr>
        <w:t>Korth</w:t>
      </w:r>
      <w:proofErr w:type="spellEnd"/>
      <w:r w:rsidRPr="00681717">
        <w:rPr>
          <w:rFonts w:ascii="Times New Roman" w:hAnsi="Times New Roman" w:cs="Times New Roman"/>
          <w:sz w:val="24"/>
          <w:szCs w:val="24"/>
        </w:rPr>
        <w:t xml:space="preserve">, J., </w:t>
      </w:r>
      <w:proofErr w:type="spellStart"/>
      <w:r w:rsidRPr="00681717">
        <w:rPr>
          <w:rFonts w:ascii="Times New Roman" w:hAnsi="Times New Roman" w:cs="Times New Roman"/>
          <w:sz w:val="24"/>
          <w:szCs w:val="24"/>
        </w:rPr>
        <w:t>Pyne</w:t>
      </w:r>
      <w:proofErr w:type="spellEnd"/>
      <w:r w:rsidRPr="00681717">
        <w:rPr>
          <w:rFonts w:ascii="Times New Roman" w:hAnsi="Times New Roman" w:cs="Times New Roman"/>
          <w:sz w:val="24"/>
          <w:szCs w:val="24"/>
        </w:rPr>
        <w:t xml:space="preserve">, S. G., </w:t>
      </w:r>
      <w:proofErr w:type="spellStart"/>
      <w:r w:rsidRPr="00681717">
        <w:rPr>
          <w:rFonts w:ascii="Times New Roman" w:hAnsi="Times New Roman" w:cs="Times New Roman"/>
          <w:sz w:val="24"/>
          <w:szCs w:val="24"/>
        </w:rPr>
        <w:t>Picha</w:t>
      </w:r>
      <w:proofErr w:type="spellEnd"/>
      <w:r w:rsidRPr="00681717">
        <w:rPr>
          <w:rFonts w:ascii="Times New Roman" w:hAnsi="Times New Roman" w:cs="Times New Roman"/>
          <w:sz w:val="24"/>
          <w:szCs w:val="24"/>
        </w:rPr>
        <w:t xml:space="preserve">, P., </w:t>
      </w:r>
      <w:proofErr w:type="spellStart"/>
      <w:r w:rsidRPr="00681717">
        <w:rPr>
          <w:rFonts w:ascii="Times New Roman" w:hAnsi="Times New Roman" w:cs="Times New Roman"/>
          <w:sz w:val="24"/>
          <w:szCs w:val="24"/>
        </w:rPr>
        <w:t>Ngamkham</w:t>
      </w:r>
      <w:proofErr w:type="spellEnd"/>
      <w:r w:rsidRPr="00681717">
        <w:rPr>
          <w:rFonts w:ascii="Times New Roman" w:hAnsi="Times New Roman" w:cs="Times New Roman"/>
          <w:sz w:val="24"/>
          <w:szCs w:val="24"/>
        </w:rPr>
        <w:t xml:space="preserve">, J., </w:t>
      </w:r>
      <w:proofErr w:type="spellStart"/>
      <w:r w:rsidRPr="00681717">
        <w:rPr>
          <w:rFonts w:ascii="Times New Roman" w:hAnsi="Times New Roman" w:cs="Times New Roman"/>
          <w:sz w:val="24"/>
          <w:szCs w:val="24"/>
        </w:rPr>
        <w:t>Buddhasukh</w:t>
      </w:r>
      <w:proofErr w:type="spellEnd"/>
      <w:r w:rsidRPr="00681717">
        <w:rPr>
          <w:rFonts w:ascii="Times New Roman" w:hAnsi="Times New Roman" w:cs="Times New Roman"/>
          <w:sz w:val="24"/>
          <w:szCs w:val="24"/>
        </w:rPr>
        <w:t xml:space="preserve">, D. (2004). The components and anticancer activity of the volatile oil from </w:t>
      </w:r>
      <w:proofErr w:type="spellStart"/>
      <w:r w:rsidRPr="00681717">
        <w:rPr>
          <w:rFonts w:ascii="Times New Roman" w:hAnsi="Times New Roman" w:cs="Times New Roman"/>
          <w:sz w:val="24"/>
          <w:szCs w:val="24"/>
        </w:rPr>
        <w:t>Streblus</w:t>
      </w:r>
      <w:proofErr w:type="spellEnd"/>
      <w:r w:rsidRPr="00681717">
        <w:rPr>
          <w:rFonts w:ascii="Times New Roman" w:hAnsi="Times New Roman" w:cs="Times New Roman"/>
          <w:sz w:val="24"/>
          <w:szCs w:val="24"/>
        </w:rPr>
        <w:t xml:space="preserve"> asper. Flavour and Fragrance Journal, 19(5), 445–447.</w:t>
      </w:r>
    </w:p>
    <w:p w:rsidR="00681717" w:rsidRDefault="00681717" w:rsidP="00681717">
      <w:pPr>
        <w:pStyle w:val="ListParagraph"/>
        <w:spacing w:after="0" w:line="240" w:lineRule="auto"/>
        <w:jc w:val="both"/>
        <w:rPr>
          <w:rFonts w:ascii="Times New Roman" w:hAnsi="Times New Roman" w:cs="Times New Roman"/>
          <w:sz w:val="24"/>
          <w:szCs w:val="24"/>
        </w:rPr>
      </w:pPr>
    </w:p>
    <w:p w:rsidR="00801338" w:rsidRDefault="00681717" w:rsidP="00681717">
      <w:pPr>
        <w:pStyle w:val="ListParagraph"/>
        <w:numPr>
          <w:ilvl w:val="0"/>
          <w:numId w:val="4"/>
        </w:numPr>
        <w:spacing w:after="0" w:line="240" w:lineRule="auto"/>
        <w:jc w:val="both"/>
        <w:rPr>
          <w:rFonts w:ascii="Times New Roman" w:hAnsi="Times New Roman" w:cs="Times New Roman"/>
          <w:sz w:val="24"/>
          <w:szCs w:val="24"/>
        </w:rPr>
      </w:pPr>
      <w:r w:rsidRPr="00681717">
        <w:rPr>
          <w:rFonts w:ascii="Times New Roman" w:hAnsi="Times New Roman" w:cs="Times New Roman"/>
          <w:sz w:val="24"/>
          <w:szCs w:val="24"/>
        </w:rPr>
        <w:t xml:space="preserve">Freeman, A. K., &amp; Morrison, D. K. (2011). 14-3-3 Proteins: diverse functions in cell proliferation and cancer progression. Seminars in Cell &amp; Developmental Biology, 22(7), 681–7. </w:t>
      </w:r>
    </w:p>
    <w:p w:rsidR="00681717" w:rsidRDefault="00681717" w:rsidP="00681717">
      <w:pPr>
        <w:pStyle w:val="ListParagraph"/>
        <w:spacing w:after="0" w:line="240" w:lineRule="auto"/>
        <w:jc w:val="both"/>
        <w:rPr>
          <w:rFonts w:ascii="Times New Roman" w:hAnsi="Times New Roman" w:cs="Times New Roman"/>
          <w:sz w:val="24"/>
          <w:szCs w:val="24"/>
        </w:rPr>
      </w:pPr>
    </w:p>
    <w:p w:rsidR="00681717" w:rsidRDefault="00681717" w:rsidP="00681717">
      <w:pPr>
        <w:pStyle w:val="ListParagraph"/>
        <w:numPr>
          <w:ilvl w:val="0"/>
          <w:numId w:val="4"/>
        </w:numPr>
        <w:spacing w:after="0" w:line="240" w:lineRule="auto"/>
        <w:jc w:val="both"/>
        <w:rPr>
          <w:rFonts w:ascii="Times New Roman" w:hAnsi="Times New Roman" w:cs="Times New Roman"/>
          <w:sz w:val="24"/>
          <w:szCs w:val="24"/>
        </w:rPr>
      </w:pPr>
      <w:r w:rsidRPr="00681717">
        <w:rPr>
          <w:rFonts w:ascii="Times New Roman" w:hAnsi="Times New Roman" w:cs="Times New Roman"/>
          <w:sz w:val="24"/>
          <w:szCs w:val="24"/>
        </w:rPr>
        <w:t xml:space="preserve">Zhao, J., </w:t>
      </w:r>
      <w:proofErr w:type="spellStart"/>
      <w:r w:rsidRPr="00681717">
        <w:rPr>
          <w:rFonts w:ascii="Times New Roman" w:hAnsi="Times New Roman" w:cs="Times New Roman"/>
          <w:sz w:val="24"/>
          <w:szCs w:val="24"/>
        </w:rPr>
        <w:t>Meyerkord</w:t>
      </w:r>
      <w:proofErr w:type="spellEnd"/>
      <w:r w:rsidRPr="00681717">
        <w:rPr>
          <w:rFonts w:ascii="Times New Roman" w:hAnsi="Times New Roman" w:cs="Times New Roman"/>
          <w:sz w:val="24"/>
          <w:szCs w:val="24"/>
        </w:rPr>
        <w:t xml:space="preserve">, C. L., Du, Y., </w:t>
      </w:r>
      <w:proofErr w:type="spellStart"/>
      <w:r w:rsidRPr="00681717">
        <w:rPr>
          <w:rFonts w:ascii="Times New Roman" w:hAnsi="Times New Roman" w:cs="Times New Roman"/>
          <w:sz w:val="24"/>
          <w:szCs w:val="24"/>
        </w:rPr>
        <w:t>Khuri</w:t>
      </w:r>
      <w:proofErr w:type="spellEnd"/>
      <w:r w:rsidRPr="00681717">
        <w:rPr>
          <w:rFonts w:ascii="Times New Roman" w:hAnsi="Times New Roman" w:cs="Times New Roman"/>
          <w:sz w:val="24"/>
          <w:szCs w:val="24"/>
        </w:rPr>
        <w:t xml:space="preserve">, F. R., &amp; Fu, H. (2011). 14-3-3 Proteins </w:t>
      </w:r>
      <w:r w:rsidR="007F203C">
        <w:rPr>
          <w:rFonts w:ascii="Times New Roman" w:hAnsi="Times New Roman" w:cs="Times New Roman"/>
          <w:sz w:val="24"/>
          <w:szCs w:val="24"/>
        </w:rPr>
        <w:t>a</w:t>
      </w:r>
      <w:r w:rsidRPr="00681717">
        <w:rPr>
          <w:rFonts w:ascii="Times New Roman" w:hAnsi="Times New Roman" w:cs="Times New Roman"/>
          <w:sz w:val="24"/>
          <w:szCs w:val="24"/>
        </w:rPr>
        <w:t>s Potential Therapeutic Targets. Seminars in Cell and Developmental Biology, 22(7), 705–712. https://doi.org/10.1016/j.semcdb.2011.09.012</w:t>
      </w:r>
    </w:p>
    <w:p w:rsidR="00225ADB" w:rsidRPr="00225ADB" w:rsidRDefault="00225ADB" w:rsidP="00225ADB">
      <w:pPr>
        <w:spacing w:after="0" w:line="240" w:lineRule="auto"/>
        <w:jc w:val="both"/>
        <w:rPr>
          <w:rFonts w:ascii="Times New Roman" w:hAnsi="Times New Roman" w:cs="Times New Roman"/>
          <w:sz w:val="24"/>
          <w:szCs w:val="24"/>
        </w:rPr>
      </w:pPr>
    </w:p>
    <w:p w:rsidR="00EA306F" w:rsidRPr="00EA306F" w:rsidRDefault="00EA306F" w:rsidP="00EA306F">
      <w:pPr>
        <w:pStyle w:val="ListParagraph"/>
        <w:spacing w:after="0" w:line="240" w:lineRule="auto"/>
        <w:jc w:val="both"/>
        <w:rPr>
          <w:rFonts w:ascii="Times New Roman" w:hAnsi="Times New Roman" w:cs="Times New Roman"/>
          <w:sz w:val="24"/>
          <w:szCs w:val="24"/>
        </w:rPr>
      </w:pPr>
    </w:p>
    <w:p w:rsidR="00607788" w:rsidRDefault="00607788" w:rsidP="00EA306F">
      <w:pPr>
        <w:spacing w:after="0" w:line="240" w:lineRule="auto"/>
        <w:jc w:val="both"/>
        <w:rPr>
          <w:rFonts w:ascii="Times New Roman" w:hAnsi="Times New Roman" w:cs="Times New Roman"/>
          <w:sz w:val="24"/>
          <w:szCs w:val="24"/>
        </w:rPr>
      </w:pPr>
      <w:bookmarkStart w:id="0" w:name="_GoBack"/>
      <w:bookmarkEnd w:id="0"/>
    </w:p>
    <w:p w:rsidR="00EA306F" w:rsidRDefault="00EA306F" w:rsidP="00EA306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Biography</w:t>
      </w:r>
    </w:p>
    <w:p w:rsidR="00EA306F" w:rsidRDefault="00EA306F" w:rsidP="00EA306F">
      <w:pPr>
        <w:spacing w:after="0" w:line="240" w:lineRule="auto"/>
        <w:jc w:val="both"/>
        <w:rPr>
          <w:rFonts w:ascii="Times New Roman" w:hAnsi="Times New Roman" w:cs="Times New Roman"/>
          <w:sz w:val="24"/>
          <w:szCs w:val="24"/>
        </w:rPr>
      </w:pPr>
    </w:p>
    <w:p w:rsidR="00EA306F" w:rsidRPr="00EA306F" w:rsidRDefault="00EA306F" w:rsidP="00EA306F">
      <w:pPr>
        <w:spacing w:after="0" w:line="240" w:lineRule="auto"/>
        <w:jc w:val="both"/>
        <w:rPr>
          <w:rFonts w:ascii="Times New Roman" w:hAnsi="Times New Roman" w:cs="Times New Roman"/>
          <w:sz w:val="24"/>
          <w:szCs w:val="24"/>
        </w:rPr>
      </w:pPr>
      <w:r w:rsidRPr="00EA306F">
        <w:rPr>
          <w:rFonts w:ascii="Times New Roman" w:hAnsi="Times New Roman" w:cs="Times New Roman"/>
          <w:sz w:val="24"/>
          <w:szCs w:val="24"/>
        </w:rPr>
        <w:t xml:space="preserve">Muhammad Nabil Fikri is a PhD student from </w:t>
      </w:r>
      <w:proofErr w:type="spellStart"/>
      <w:r w:rsidRPr="00EA306F">
        <w:rPr>
          <w:rFonts w:ascii="Times New Roman" w:hAnsi="Times New Roman" w:cs="Times New Roman"/>
          <w:sz w:val="24"/>
          <w:szCs w:val="24"/>
        </w:rPr>
        <w:t>Universiti</w:t>
      </w:r>
      <w:proofErr w:type="spellEnd"/>
      <w:r w:rsidRPr="00EA306F">
        <w:rPr>
          <w:rFonts w:ascii="Times New Roman" w:hAnsi="Times New Roman" w:cs="Times New Roman"/>
          <w:sz w:val="24"/>
          <w:szCs w:val="24"/>
        </w:rPr>
        <w:t xml:space="preserve"> </w:t>
      </w:r>
      <w:proofErr w:type="spellStart"/>
      <w:r w:rsidRPr="00EA306F">
        <w:rPr>
          <w:rFonts w:ascii="Times New Roman" w:hAnsi="Times New Roman" w:cs="Times New Roman"/>
          <w:sz w:val="24"/>
          <w:szCs w:val="24"/>
        </w:rPr>
        <w:t>Sains</w:t>
      </w:r>
      <w:proofErr w:type="spellEnd"/>
      <w:r w:rsidRPr="00EA306F">
        <w:rPr>
          <w:rFonts w:ascii="Times New Roman" w:hAnsi="Times New Roman" w:cs="Times New Roman"/>
          <w:sz w:val="24"/>
          <w:szCs w:val="24"/>
        </w:rPr>
        <w:t xml:space="preserve"> Malaysia (USM), Penang, Malaysia. He has </w:t>
      </w:r>
      <w:r>
        <w:rPr>
          <w:rFonts w:ascii="Times New Roman" w:hAnsi="Times New Roman" w:cs="Times New Roman"/>
          <w:sz w:val="24"/>
          <w:szCs w:val="24"/>
        </w:rPr>
        <w:t xml:space="preserve">Bachelor in Medical Lab Technology and Master in Transfusion Science. </w:t>
      </w:r>
      <w:r w:rsidR="00607788" w:rsidRPr="00EA306F">
        <w:rPr>
          <w:rFonts w:ascii="Times New Roman" w:hAnsi="Times New Roman" w:cs="Times New Roman"/>
          <w:sz w:val="24"/>
          <w:szCs w:val="24"/>
        </w:rPr>
        <w:t>He ha</w:t>
      </w:r>
      <w:r w:rsidR="00225ADB">
        <w:rPr>
          <w:rFonts w:ascii="Times New Roman" w:hAnsi="Times New Roman" w:cs="Times New Roman"/>
          <w:sz w:val="24"/>
          <w:szCs w:val="24"/>
        </w:rPr>
        <w:t>d</w:t>
      </w:r>
      <w:r w:rsidR="00607788" w:rsidRPr="00EA306F">
        <w:rPr>
          <w:rFonts w:ascii="Times New Roman" w:hAnsi="Times New Roman" w:cs="Times New Roman"/>
          <w:sz w:val="24"/>
          <w:szCs w:val="24"/>
        </w:rPr>
        <w:t xml:space="preserve"> 2 years of past working experience as medical lab technologist in healthcare industry and 6 years of teaching experience in education institution in the field of cell biology and haematology.</w:t>
      </w:r>
      <w:r w:rsidR="00607788">
        <w:rPr>
          <w:rFonts w:ascii="Times New Roman" w:hAnsi="Times New Roman" w:cs="Times New Roman"/>
          <w:sz w:val="24"/>
          <w:szCs w:val="24"/>
        </w:rPr>
        <w:t xml:space="preserve"> </w:t>
      </w:r>
      <w:r w:rsidRPr="00EA306F">
        <w:rPr>
          <w:rFonts w:ascii="Times New Roman" w:hAnsi="Times New Roman" w:cs="Times New Roman"/>
          <w:sz w:val="24"/>
          <w:szCs w:val="24"/>
        </w:rPr>
        <w:t xml:space="preserve">Most of his </w:t>
      </w:r>
      <w:r w:rsidR="00225ADB">
        <w:rPr>
          <w:rFonts w:ascii="Times New Roman" w:hAnsi="Times New Roman" w:cs="Times New Roman"/>
          <w:sz w:val="24"/>
          <w:szCs w:val="24"/>
        </w:rPr>
        <w:t xml:space="preserve">research </w:t>
      </w:r>
      <w:r w:rsidRPr="00EA306F">
        <w:rPr>
          <w:rFonts w:ascii="Times New Roman" w:hAnsi="Times New Roman" w:cs="Times New Roman"/>
          <w:sz w:val="24"/>
          <w:szCs w:val="24"/>
        </w:rPr>
        <w:t xml:space="preserve">works are associated with anticancer effect of plant extract on several cell lines. He </w:t>
      </w:r>
      <w:r w:rsidR="00225ADB">
        <w:rPr>
          <w:rFonts w:ascii="Times New Roman" w:hAnsi="Times New Roman" w:cs="Times New Roman"/>
          <w:sz w:val="24"/>
          <w:szCs w:val="24"/>
        </w:rPr>
        <w:t>evaluates</w:t>
      </w:r>
      <w:r w:rsidRPr="00EA306F">
        <w:rPr>
          <w:rFonts w:ascii="Times New Roman" w:hAnsi="Times New Roman" w:cs="Times New Roman"/>
          <w:sz w:val="24"/>
          <w:szCs w:val="24"/>
        </w:rPr>
        <w:t xml:space="preserve"> the anticancer effect of plant extract at the proteomic level. He is currently working on proteomic analysis of the plant extract using animal model and the study is about to complete and established. </w:t>
      </w:r>
    </w:p>
    <w:sectPr w:rsidR="00EA306F" w:rsidRPr="00EA306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EA184D"/>
    <w:multiLevelType w:val="hybridMultilevel"/>
    <w:tmpl w:val="CC4AE58A"/>
    <w:lvl w:ilvl="0" w:tplc="4409000F">
      <w:start w:val="1"/>
      <w:numFmt w:val="decimal"/>
      <w:lvlText w:val="%1."/>
      <w:lvlJc w:val="left"/>
      <w:pPr>
        <w:ind w:left="720" w:hanging="360"/>
      </w:pPr>
    </w:lvl>
    <w:lvl w:ilvl="1" w:tplc="44090019">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 w15:restartNumberingAfterBreak="0">
    <w:nsid w:val="31FB186D"/>
    <w:multiLevelType w:val="hybridMultilevel"/>
    <w:tmpl w:val="909EA672"/>
    <w:lvl w:ilvl="0" w:tplc="4409000F">
      <w:start w:val="1"/>
      <w:numFmt w:val="decimal"/>
      <w:lvlText w:val="%1."/>
      <w:lvlJc w:val="left"/>
      <w:pPr>
        <w:ind w:left="720" w:hanging="360"/>
      </w:pPr>
    </w:lvl>
    <w:lvl w:ilvl="1" w:tplc="44090019">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 w15:restartNumberingAfterBreak="0">
    <w:nsid w:val="3EDA7639"/>
    <w:multiLevelType w:val="hybridMultilevel"/>
    <w:tmpl w:val="FB36F200"/>
    <w:lvl w:ilvl="0" w:tplc="FA30B276">
      <w:start w:val="1"/>
      <w:numFmt w:val="decimal"/>
      <w:lvlText w:val="%1."/>
      <w:lvlJc w:val="left"/>
      <w:pPr>
        <w:ind w:left="1080" w:hanging="72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3" w15:restartNumberingAfterBreak="0">
    <w:nsid w:val="7C342116"/>
    <w:multiLevelType w:val="hybridMultilevel"/>
    <w:tmpl w:val="24ECC39A"/>
    <w:lvl w:ilvl="0" w:tplc="4409000F">
      <w:start w:val="1"/>
      <w:numFmt w:val="decimal"/>
      <w:lvlText w:val="%1."/>
      <w:lvlJc w:val="left"/>
      <w:pPr>
        <w:ind w:left="720" w:hanging="360"/>
      </w:pPr>
    </w:lvl>
    <w:lvl w:ilvl="1" w:tplc="44090019">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318F"/>
    <w:rsid w:val="00064C9C"/>
    <w:rsid w:val="00075735"/>
    <w:rsid w:val="00121844"/>
    <w:rsid w:val="00133ED9"/>
    <w:rsid w:val="00196E46"/>
    <w:rsid w:val="001F4868"/>
    <w:rsid w:val="00225ADB"/>
    <w:rsid w:val="00234559"/>
    <w:rsid w:val="00235586"/>
    <w:rsid w:val="002615DD"/>
    <w:rsid w:val="00265530"/>
    <w:rsid w:val="00271A4B"/>
    <w:rsid w:val="002D167E"/>
    <w:rsid w:val="0036564B"/>
    <w:rsid w:val="0043697B"/>
    <w:rsid w:val="00464B53"/>
    <w:rsid w:val="004810A9"/>
    <w:rsid w:val="005114C6"/>
    <w:rsid w:val="0051700B"/>
    <w:rsid w:val="00550C09"/>
    <w:rsid w:val="005673C6"/>
    <w:rsid w:val="00607788"/>
    <w:rsid w:val="0064318F"/>
    <w:rsid w:val="00674BF5"/>
    <w:rsid w:val="00681717"/>
    <w:rsid w:val="00682F2D"/>
    <w:rsid w:val="00693922"/>
    <w:rsid w:val="00694BD2"/>
    <w:rsid w:val="006C2ED2"/>
    <w:rsid w:val="006C540C"/>
    <w:rsid w:val="007958CA"/>
    <w:rsid w:val="007B4ED4"/>
    <w:rsid w:val="007C4335"/>
    <w:rsid w:val="007F203C"/>
    <w:rsid w:val="007F4F01"/>
    <w:rsid w:val="00801338"/>
    <w:rsid w:val="008515F9"/>
    <w:rsid w:val="0085551C"/>
    <w:rsid w:val="00862454"/>
    <w:rsid w:val="008F5D28"/>
    <w:rsid w:val="009B39C0"/>
    <w:rsid w:val="00A55985"/>
    <w:rsid w:val="00A84173"/>
    <w:rsid w:val="00AA6F8F"/>
    <w:rsid w:val="00AF2D7F"/>
    <w:rsid w:val="00B00C5E"/>
    <w:rsid w:val="00B26C04"/>
    <w:rsid w:val="00B66183"/>
    <w:rsid w:val="00BE3C8F"/>
    <w:rsid w:val="00CA3D2D"/>
    <w:rsid w:val="00CC1538"/>
    <w:rsid w:val="00CC58AA"/>
    <w:rsid w:val="00D22537"/>
    <w:rsid w:val="00DE291E"/>
    <w:rsid w:val="00E425BC"/>
    <w:rsid w:val="00EA306F"/>
    <w:rsid w:val="00F2749F"/>
    <w:rsid w:val="00FF7A8B"/>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35CDA3"/>
  <w15:chartTrackingRefBased/>
  <w15:docId w15:val="{96EF7DA9-FE59-44C1-B4A5-379D2E7D49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M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1"/>
    <w:qFormat/>
    <w:rsid w:val="0051700B"/>
    <w:pPr>
      <w:widowControl w:val="0"/>
      <w:spacing w:before="47" w:after="0" w:line="400" w:lineRule="exact"/>
      <w:ind w:left="100"/>
      <w:outlineLvl w:val="0"/>
    </w:pPr>
    <w:rPr>
      <w:rFonts w:ascii="Minion Pro" w:eastAsia="Minion Pro" w:hAnsi="Minion Pro" w:cs="Minion Pro"/>
      <w:b/>
      <w:bCs/>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1700B"/>
    <w:rPr>
      <w:rFonts w:ascii="Minion Pro" w:eastAsia="Minion Pro" w:hAnsi="Minion Pro" w:cs="Minion Pro"/>
      <w:b/>
      <w:bCs/>
      <w:sz w:val="36"/>
      <w:szCs w:val="36"/>
      <w:lang w:val="en-US"/>
    </w:rPr>
  </w:style>
  <w:style w:type="paragraph" w:styleId="ListParagraph">
    <w:name w:val="List Paragraph"/>
    <w:basedOn w:val="Normal"/>
    <w:uiPriority w:val="34"/>
    <w:qFormat/>
    <w:rsid w:val="00EA306F"/>
    <w:pPr>
      <w:ind w:left="720"/>
      <w:contextualSpacing/>
    </w:pPr>
  </w:style>
  <w:style w:type="character" w:styleId="Hyperlink">
    <w:name w:val="Hyperlink"/>
    <w:basedOn w:val="DefaultParagraphFont"/>
    <w:uiPriority w:val="99"/>
    <w:unhideWhenUsed/>
    <w:rsid w:val="00681717"/>
    <w:rPr>
      <w:color w:val="0563C1" w:themeColor="hyperlink"/>
      <w:u w:val="single"/>
    </w:rPr>
  </w:style>
  <w:style w:type="character" w:styleId="UnresolvedMention">
    <w:name w:val="Unresolved Mention"/>
    <w:basedOn w:val="DefaultParagraphFont"/>
    <w:uiPriority w:val="99"/>
    <w:semiHidden/>
    <w:unhideWhenUsed/>
    <w:rsid w:val="00681717"/>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619</TotalTime>
  <Pages>2</Pages>
  <Words>614</Words>
  <Characters>3502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Muhammad Nabil Fikri Roslan</dc:creator>
  <cp:keywords/>
  <dc:description/>
  <cp:lastModifiedBy>Muhammad Nabil Fikri Roslan</cp:lastModifiedBy>
  <cp:revision>39</cp:revision>
  <dcterms:created xsi:type="dcterms:W3CDTF">2017-12-18T07:02:00Z</dcterms:created>
  <dcterms:modified xsi:type="dcterms:W3CDTF">2017-12-22T02:23:00Z</dcterms:modified>
</cp:coreProperties>
</file>