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ECB5E" w14:textId="77777777" w:rsidR="00186775" w:rsidRPr="00186775" w:rsidRDefault="00186775" w:rsidP="00186775">
      <w:pPr>
        <w:jc w:val="center"/>
        <w:rPr>
          <w:rFonts w:asciiTheme="majorHAnsi" w:eastAsia="Times New Roman" w:hAnsiTheme="majorHAnsi" w:cs="Times New Roman"/>
          <w:color w:val="31849B" w:themeColor="accent5" w:themeShade="BF"/>
          <w:sz w:val="32"/>
          <w:szCs w:val="32"/>
        </w:rPr>
      </w:pPr>
      <w:r w:rsidRPr="00186775">
        <w:rPr>
          <w:rFonts w:asciiTheme="majorHAnsi" w:eastAsia="Times New Roman" w:hAnsiTheme="majorHAnsi" w:cs="Times New Roman"/>
          <w:color w:val="31849B" w:themeColor="accent5" w:themeShade="BF"/>
          <w:sz w:val="32"/>
          <w:szCs w:val="32"/>
        </w:rPr>
        <w:t xml:space="preserve">Workshop Proposal for </w:t>
      </w:r>
    </w:p>
    <w:p w14:paraId="1598EF40" w14:textId="5F9CC756" w:rsidR="00186775" w:rsidRPr="00186775" w:rsidRDefault="00186775" w:rsidP="00186775">
      <w:pPr>
        <w:jc w:val="center"/>
        <w:rPr>
          <w:rFonts w:asciiTheme="majorHAnsi" w:eastAsia="Times New Roman" w:hAnsiTheme="majorHAnsi" w:cs="Times New Roman"/>
          <w:color w:val="31849B" w:themeColor="accent5" w:themeShade="BF"/>
          <w:sz w:val="32"/>
          <w:szCs w:val="32"/>
        </w:rPr>
      </w:pPr>
      <w:r w:rsidRPr="00186775">
        <w:rPr>
          <w:rFonts w:asciiTheme="majorHAnsi" w:eastAsia="Times New Roman" w:hAnsiTheme="majorHAnsi" w:cs="Times New Roman"/>
          <w:color w:val="31849B" w:themeColor="accent5" w:themeShade="BF"/>
          <w:sz w:val="32"/>
          <w:szCs w:val="32"/>
        </w:rPr>
        <w:t>5</w:t>
      </w:r>
      <w:r w:rsidRPr="00186775">
        <w:rPr>
          <w:rFonts w:asciiTheme="majorHAnsi" w:eastAsia="Times New Roman" w:hAnsiTheme="majorHAnsi" w:cs="Times New Roman"/>
          <w:color w:val="31849B" w:themeColor="accent5" w:themeShade="BF"/>
          <w:sz w:val="32"/>
          <w:szCs w:val="32"/>
          <w:vertAlign w:val="superscript"/>
        </w:rPr>
        <w:t>th</w:t>
      </w:r>
      <w:r w:rsidRPr="00186775">
        <w:rPr>
          <w:rFonts w:asciiTheme="majorHAnsi" w:eastAsia="Times New Roman" w:hAnsiTheme="majorHAnsi" w:cs="Times New Roman"/>
          <w:color w:val="31849B" w:themeColor="accent5" w:themeShade="BF"/>
          <w:sz w:val="32"/>
          <w:szCs w:val="32"/>
        </w:rPr>
        <w:t xml:space="preserve"> International Meeting on </w:t>
      </w:r>
    </w:p>
    <w:p w14:paraId="7086652C" w14:textId="271F2658" w:rsidR="0074127E" w:rsidRPr="00186775" w:rsidRDefault="00186775" w:rsidP="00186775">
      <w:pPr>
        <w:jc w:val="center"/>
        <w:rPr>
          <w:rFonts w:asciiTheme="majorHAnsi" w:eastAsia="Times New Roman" w:hAnsiTheme="majorHAnsi" w:cs="Times New Roman"/>
          <w:color w:val="31849B" w:themeColor="accent5" w:themeShade="BF"/>
          <w:sz w:val="36"/>
          <w:szCs w:val="32"/>
        </w:rPr>
      </w:pPr>
      <w:r w:rsidRPr="00186775">
        <w:rPr>
          <w:rFonts w:asciiTheme="majorHAnsi" w:eastAsia="Times New Roman" w:hAnsiTheme="majorHAnsi" w:cs="Times New Roman"/>
          <w:color w:val="31849B" w:themeColor="accent5" w:themeShade="BF"/>
          <w:sz w:val="32"/>
          <w:szCs w:val="32"/>
        </w:rPr>
        <w:t>Complementary &amp; Alternative Medicine &amp; Therapies</w:t>
      </w:r>
    </w:p>
    <w:p w14:paraId="4590D6ED" w14:textId="77777777" w:rsidR="0074127E" w:rsidRDefault="0074127E" w:rsidP="0074127E">
      <w:pPr>
        <w:rPr>
          <w:rFonts w:asciiTheme="majorHAnsi" w:eastAsia="Times New Roman" w:hAnsiTheme="majorHAnsi" w:cs="Times New Roman"/>
          <w:color w:val="31849B" w:themeColor="accent5" w:themeShade="BF"/>
          <w:sz w:val="28"/>
        </w:rPr>
      </w:pPr>
    </w:p>
    <w:p w14:paraId="7D88BC5F" w14:textId="1FD11EF5" w:rsidR="0074127E" w:rsidRDefault="0074127E" w:rsidP="0074127E">
      <w:pPr>
        <w:rPr>
          <w:rFonts w:asciiTheme="majorHAnsi" w:eastAsia="Times New Roman" w:hAnsiTheme="majorHAnsi" w:cs="Times New Roman"/>
          <w:color w:val="31849B" w:themeColor="accent5" w:themeShade="BF"/>
          <w:sz w:val="28"/>
        </w:rPr>
      </w:pPr>
      <w:r>
        <w:rPr>
          <w:rFonts w:asciiTheme="majorHAnsi" w:eastAsia="Times New Roman" w:hAnsiTheme="majorHAnsi" w:cs="Times New Roman"/>
          <w:color w:val="31849B" w:themeColor="accent5" w:themeShade="BF"/>
          <w:sz w:val="28"/>
        </w:rPr>
        <w:t>Experiential Workshop Structure</w:t>
      </w:r>
    </w:p>
    <w:p w14:paraId="635FE2A3" w14:textId="77777777" w:rsidR="0074127E" w:rsidRDefault="0074127E" w:rsidP="0074127E">
      <w:pPr>
        <w:rPr>
          <w:rFonts w:asciiTheme="majorHAnsi" w:eastAsia="Times New Roman" w:hAnsiTheme="majorHAnsi" w:cs="Times New Roman"/>
          <w:color w:val="31849B" w:themeColor="accent5" w:themeShade="BF"/>
          <w:sz w:val="28"/>
        </w:rPr>
      </w:pPr>
    </w:p>
    <w:p w14:paraId="7896177C" w14:textId="33C87398" w:rsidR="0074127E" w:rsidRDefault="0074127E" w:rsidP="0074127E">
      <w:pPr>
        <w:pStyle w:val="ListParagraph"/>
        <w:numPr>
          <w:ilvl w:val="0"/>
          <w:numId w:val="2"/>
        </w:numPr>
        <w:rPr>
          <w:rFonts w:asciiTheme="majorHAnsi" w:eastAsia="Times New Roman" w:hAnsiTheme="majorHAnsi" w:cs="Times New Roman"/>
        </w:rPr>
      </w:pPr>
      <w:r>
        <w:rPr>
          <w:rFonts w:asciiTheme="majorHAnsi" w:eastAsia="Times New Roman" w:hAnsiTheme="majorHAnsi" w:cs="Times New Roman"/>
        </w:rPr>
        <w:t>15 min. Overview</w:t>
      </w:r>
    </w:p>
    <w:p w14:paraId="20BDFE10" w14:textId="26635829" w:rsidR="0074127E" w:rsidRDefault="0074127E" w:rsidP="0074127E">
      <w:pPr>
        <w:pStyle w:val="ListParagraph"/>
        <w:numPr>
          <w:ilvl w:val="0"/>
          <w:numId w:val="2"/>
        </w:numPr>
        <w:rPr>
          <w:rFonts w:asciiTheme="majorHAnsi" w:eastAsia="Times New Roman" w:hAnsiTheme="majorHAnsi" w:cs="Times New Roman"/>
        </w:rPr>
      </w:pPr>
      <w:r>
        <w:rPr>
          <w:rFonts w:asciiTheme="majorHAnsi" w:eastAsia="Times New Roman" w:hAnsiTheme="majorHAnsi" w:cs="Times New Roman"/>
        </w:rPr>
        <w:t>60 min. TRE® Instructional Movement &amp; Tremoring</w:t>
      </w:r>
    </w:p>
    <w:p w14:paraId="07C4DD1D" w14:textId="4C39E054" w:rsidR="0074127E" w:rsidRPr="0074127E" w:rsidRDefault="0074127E" w:rsidP="0074127E">
      <w:pPr>
        <w:pStyle w:val="ListParagraph"/>
        <w:numPr>
          <w:ilvl w:val="0"/>
          <w:numId w:val="2"/>
        </w:numPr>
        <w:rPr>
          <w:rFonts w:asciiTheme="majorHAnsi" w:eastAsia="Times New Roman" w:hAnsiTheme="majorHAnsi" w:cs="Times New Roman"/>
        </w:rPr>
      </w:pPr>
      <w:r>
        <w:rPr>
          <w:rFonts w:asciiTheme="majorHAnsi" w:eastAsia="Times New Roman" w:hAnsiTheme="majorHAnsi" w:cs="Times New Roman"/>
        </w:rPr>
        <w:t>15 min. Integrative Close</w:t>
      </w:r>
    </w:p>
    <w:p w14:paraId="71F4D04C" w14:textId="77777777" w:rsidR="0074127E" w:rsidRDefault="0074127E" w:rsidP="0074127E">
      <w:pPr>
        <w:rPr>
          <w:rFonts w:asciiTheme="majorHAnsi" w:eastAsia="Times New Roman" w:hAnsiTheme="majorHAnsi" w:cs="Times New Roman"/>
          <w:color w:val="31849B" w:themeColor="accent5" w:themeShade="BF"/>
          <w:sz w:val="28"/>
        </w:rPr>
      </w:pPr>
    </w:p>
    <w:p w14:paraId="57E7F815" w14:textId="77777777" w:rsidR="0074127E" w:rsidRDefault="0074127E" w:rsidP="0074127E">
      <w:pPr>
        <w:rPr>
          <w:rFonts w:asciiTheme="majorHAnsi" w:eastAsia="Times New Roman" w:hAnsiTheme="majorHAnsi" w:cs="Times New Roman"/>
          <w:color w:val="31849B" w:themeColor="accent5" w:themeShade="BF"/>
          <w:sz w:val="28"/>
        </w:rPr>
      </w:pPr>
    </w:p>
    <w:p w14:paraId="495392A1" w14:textId="602B2B2F" w:rsidR="006B3701" w:rsidRPr="0074127E" w:rsidRDefault="006B3701" w:rsidP="0074127E">
      <w:pPr>
        <w:rPr>
          <w:rFonts w:asciiTheme="majorHAnsi" w:eastAsia="Times New Roman" w:hAnsiTheme="majorHAnsi" w:cs="Times New Roman"/>
          <w:color w:val="31849B" w:themeColor="accent5" w:themeShade="BF"/>
          <w:sz w:val="28"/>
        </w:rPr>
      </w:pPr>
      <w:r w:rsidRPr="0074127E">
        <w:rPr>
          <w:rFonts w:asciiTheme="majorHAnsi" w:eastAsia="Times New Roman" w:hAnsiTheme="majorHAnsi" w:cs="Times New Roman"/>
          <w:color w:val="31849B" w:themeColor="accent5" w:themeShade="BF"/>
          <w:sz w:val="28"/>
        </w:rPr>
        <w:t>TRE®: Tension &amp; Trauma Releasing Exercises® Overview</w:t>
      </w:r>
    </w:p>
    <w:p w14:paraId="262D0574" w14:textId="77777777" w:rsidR="006B3701" w:rsidRPr="0074127E" w:rsidRDefault="006B3701" w:rsidP="004C72EE">
      <w:pPr>
        <w:jc w:val="both"/>
        <w:rPr>
          <w:rFonts w:asciiTheme="majorHAnsi" w:eastAsia="Times New Roman" w:hAnsiTheme="majorHAnsi" w:cs="Times New Roman"/>
        </w:rPr>
      </w:pPr>
    </w:p>
    <w:p w14:paraId="215E3086" w14:textId="282037FD" w:rsidR="00661592" w:rsidRPr="0074127E" w:rsidRDefault="00661592" w:rsidP="004C72EE">
      <w:pPr>
        <w:jc w:val="both"/>
        <w:rPr>
          <w:rFonts w:asciiTheme="majorHAnsi" w:eastAsia="Times New Roman" w:hAnsiTheme="majorHAnsi" w:cs="Times New Roman"/>
        </w:rPr>
      </w:pPr>
      <w:r w:rsidRPr="0074127E">
        <w:rPr>
          <w:rFonts w:asciiTheme="majorHAnsi" w:eastAsia="Times New Roman" w:hAnsiTheme="majorHAnsi" w:cs="Times New Roman"/>
        </w:rPr>
        <w:t>Tension, Stress and Trauma Releasing Exercises® (also known as TRE®) are a series of si</w:t>
      </w:r>
      <w:r w:rsidR="00047370" w:rsidRPr="0074127E">
        <w:rPr>
          <w:rFonts w:asciiTheme="majorHAnsi" w:eastAsia="Times New Roman" w:hAnsiTheme="majorHAnsi" w:cs="Times New Roman"/>
        </w:rPr>
        <w:t>mple movements enabling</w:t>
      </w:r>
      <w:r w:rsidRPr="0074127E">
        <w:rPr>
          <w:rFonts w:asciiTheme="majorHAnsi" w:eastAsia="Times New Roman" w:hAnsiTheme="majorHAnsi" w:cs="Times New Roman"/>
        </w:rPr>
        <w:t xml:space="preserve"> the body to release deep muscular patterns of stress, tension &amp; trauma by </w:t>
      </w:r>
      <w:r w:rsidR="00CD4DE4" w:rsidRPr="0074127E">
        <w:rPr>
          <w:rFonts w:asciiTheme="majorHAnsi" w:eastAsia="Times New Roman" w:hAnsiTheme="majorHAnsi" w:cs="Times New Roman"/>
        </w:rPr>
        <w:t>stimulating</w:t>
      </w:r>
      <w:r w:rsidRPr="0074127E">
        <w:rPr>
          <w:rFonts w:asciiTheme="majorHAnsi" w:eastAsia="Times New Roman" w:hAnsiTheme="majorHAnsi" w:cs="Times New Roman"/>
        </w:rPr>
        <w:t xml:space="preserve"> a gentle</w:t>
      </w:r>
      <w:r w:rsidR="008639E2" w:rsidRPr="0074127E">
        <w:rPr>
          <w:rFonts w:asciiTheme="majorHAnsi" w:eastAsia="Times New Roman" w:hAnsiTheme="majorHAnsi" w:cs="Times New Roman"/>
        </w:rPr>
        <w:t>, involuntary,</w:t>
      </w:r>
      <w:r w:rsidR="00C4119F" w:rsidRPr="0074127E">
        <w:rPr>
          <w:rFonts w:asciiTheme="majorHAnsi" w:eastAsia="Times New Roman" w:hAnsiTheme="majorHAnsi" w:cs="Times New Roman"/>
        </w:rPr>
        <w:t xml:space="preserve"> shaking </w:t>
      </w:r>
      <w:r w:rsidRPr="0074127E">
        <w:rPr>
          <w:rFonts w:asciiTheme="majorHAnsi" w:eastAsia="Times New Roman" w:hAnsiTheme="majorHAnsi" w:cs="Times New Roman"/>
        </w:rPr>
        <w:t xml:space="preserve">response. </w:t>
      </w:r>
    </w:p>
    <w:p w14:paraId="357853A8" w14:textId="77777777" w:rsidR="00661592" w:rsidRPr="0074127E" w:rsidRDefault="00661592" w:rsidP="004C72EE">
      <w:pPr>
        <w:jc w:val="both"/>
        <w:rPr>
          <w:rFonts w:asciiTheme="majorHAnsi" w:eastAsia="Times New Roman" w:hAnsiTheme="majorHAnsi" w:cs="Times New Roman"/>
        </w:rPr>
      </w:pPr>
    </w:p>
    <w:p w14:paraId="642E18BD" w14:textId="77777777" w:rsidR="00F41BA2" w:rsidRPr="0074127E" w:rsidRDefault="00661592" w:rsidP="004C72EE">
      <w:pPr>
        <w:jc w:val="both"/>
        <w:rPr>
          <w:rFonts w:asciiTheme="majorHAnsi" w:eastAsia="Times New Roman" w:hAnsiTheme="majorHAnsi" w:cs="Times New Roman"/>
        </w:rPr>
      </w:pPr>
      <w:r w:rsidRPr="0074127E">
        <w:rPr>
          <w:rFonts w:asciiTheme="majorHAnsi" w:eastAsia="Times New Roman" w:hAnsiTheme="majorHAnsi" w:cs="Times New Roman"/>
        </w:rPr>
        <w:t xml:space="preserve">TRE® was developed with the understanding that </w:t>
      </w:r>
      <w:r w:rsidR="00047370" w:rsidRPr="0074127E">
        <w:rPr>
          <w:rFonts w:asciiTheme="majorHAnsi" w:eastAsia="Times New Roman" w:hAnsiTheme="majorHAnsi" w:cs="Times New Roman"/>
        </w:rPr>
        <w:t xml:space="preserve">human beings are genetically encoded to contract to protect ourselves during stressful or traumatic situations.  After the stressful event has passed, the next phase of the survival cycle is the release of these contractions bringing the body and mind back to an optimal state of balance.  </w:t>
      </w:r>
    </w:p>
    <w:p w14:paraId="5777FA27" w14:textId="77777777" w:rsidR="00F41BA2" w:rsidRPr="0074127E" w:rsidRDefault="00F41BA2" w:rsidP="004C72EE">
      <w:pPr>
        <w:jc w:val="both"/>
        <w:rPr>
          <w:rFonts w:asciiTheme="majorHAnsi" w:eastAsia="Times New Roman" w:hAnsiTheme="majorHAnsi" w:cs="Times New Roman"/>
        </w:rPr>
      </w:pPr>
    </w:p>
    <w:p w14:paraId="30C48ECC" w14:textId="77777777" w:rsidR="00661592" w:rsidRPr="0074127E" w:rsidRDefault="00047370" w:rsidP="004C72EE">
      <w:pPr>
        <w:jc w:val="both"/>
        <w:rPr>
          <w:rFonts w:asciiTheme="majorHAnsi" w:eastAsia="Times New Roman" w:hAnsiTheme="majorHAnsi" w:cs="Times New Roman"/>
        </w:rPr>
      </w:pPr>
      <w:r w:rsidRPr="0074127E">
        <w:rPr>
          <w:rFonts w:asciiTheme="majorHAnsi" w:eastAsia="Times New Roman" w:hAnsiTheme="majorHAnsi" w:cs="Times New Roman"/>
        </w:rPr>
        <w:t xml:space="preserve">However, the way the body releases these contractions is through </w:t>
      </w:r>
      <w:r w:rsidR="00CD4DE4" w:rsidRPr="0074127E">
        <w:rPr>
          <w:rFonts w:asciiTheme="majorHAnsi" w:eastAsia="Times New Roman" w:hAnsiTheme="majorHAnsi" w:cs="Times New Roman"/>
        </w:rPr>
        <w:t>shaking and tremoring.  Culturally, we’ve been conditioned to believe that shaking is a sign of weakness.  Very early on we learn to unconsciously inhibit this healing response—often by tensing even more.</w:t>
      </w:r>
    </w:p>
    <w:p w14:paraId="7FA6FFC6" w14:textId="77777777" w:rsidR="00CD4DE4" w:rsidRPr="0074127E" w:rsidRDefault="00CD4DE4" w:rsidP="004C72EE">
      <w:pPr>
        <w:jc w:val="both"/>
        <w:rPr>
          <w:rFonts w:asciiTheme="majorHAnsi" w:eastAsia="Times New Roman" w:hAnsiTheme="majorHAnsi" w:cs="Times New Roman"/>
        </w:rPr>
      </w:pPr>
    </w:p>
    <w:p w14:paraId="44AF3CB3" w14:textId="77777777" w:rsidR="008639E2" w:rsidRPr="0074127E" w:rsidRDefault="00CD4DE4" w:rsidP="004C72EE">
      <w:pPr>
        <w:jc w:val="both"/>
        <w:rPr>
          <w:rFonts w:asciiTheme="majorHAnsi" w:eastAsia="Times New Roman" w:hAnsiTheme="majorHAnsi" w:cs="Times New Roman"/>
        </w:rPr>
      </w:pPr>
      <w:r w:rsidRPr="0074127E">
        <w:rPr>
          <w:rFonts w:asciiTheme="majorHAnsi" w:eastAsia="Times New Roman" w:hAnsiTheme="majorHAnsi" w:cs="Times New Roman"/>
        </w:rPr>
        <w:t>TRE®</w:t>
      </w:r>
      <w:r w:rsidR="008639E2" w:rsidRPr="0074127E">
        <w:rPr>
          <w:rFonts w:asciiTheme="majorHAnsi" w:eastAsia="Times New Roman" w:hAnsiTheme="majorHAnsi" w:cs="Times New Roman"/>
        </w:rPr>
        <w:t xml:space="preserve"> interrupts incomplete looping defense responses</w:t>
      </w:r>
      <w:r w:rsidR="00F41BA2" w:rsidRPr="0074127E">
        <w:rPr>
          <w:rFonts w:asciiTheme="majorHAnsi" w:eastAsia="Times New Roman" w:hAnsiTheme="majorHAnsi" w:cs="Times New Roman"/>
        </w:rPr>
        <w:t xml:space="preserve"> by reactivating this natural healing mechanism</w:t>
      </w:r>
      <w:r w:rsidR="008639E2" w:rsidRPr="0074127E">
        <w:rPr>
          <w:rFonts w:asciiTheme="majorHAnsi" w:eastAsia="Times New Roman" w:hAnsiTheme="majorHAnsi" w:cs="Times New Roman"/>
        </w:rPr>
        <w:t xml:space="preserve">--letting our nervous system know it is now safe to return to a state of relaxation and calm. </w:t>
      </w:r>
    </w:p>
    <w:p w14:paraId="09DBEE20" w14:textId="77777777" w:rsidR="004C72EE" w:rsidRPr="0074127E" w:rsidRDefault="004C72EE" w:rsidP="004C72EE">
      <w:pPr>
        <w:jc w:val="both"/>
        <w:rPr>
          <w:rFonts w:asciiTheme="majorHAnsi" w:eastAsia="Times New Roman" w:hAnsiTheme="majorHAnsi" w:cs="Times New Roman"/>
        </w:rPr>
      </w:pPr>
    </w:p>
    <w:p w14:paraId="6D9CE756" w14:textId="79E267D3" w:rsidR="00661592" w:rsidRPr="0074127E" w:rsidRDefault="004C72EE" w:rsidP="004C72EE">
      <w:pPr>
        <w:rPr>
          <w:rFonts w:asciiTheme="majorHAnsi" w:eastAsia="Times New Roman" w:hAnsiTheme="majorHAnsi" w:cs="Times New Roman"/>
        </w:rPr>
      </w:pPr>
      <w:r w:rsidRPr="0074127E">
        <w:rPr>
          <w:rFonts w:asciiTheme="majorHAnsi" w:eastAsia="Times New Roman" w:hAnsiTheme="majorHAnsi" w:cs="Times New Roman"/>
        </w:rPr>
        <w:t>TRE® was</w:t>
      </w:r>
      <w:r w:rsidR="00F41BA2" w:rsidRPr="0074127E">
        <w:rPr>
          <w:rFonts w:asciiTheme="majorHAnsi" w:eastAsia="Times New Roman" w:hAnsiTheme="majorHAnsi" w:cs="Arial"/>
          <w:shd w:val="clear" w:color="auto" w:fill="FFFFFF"/>
        </w:rPr>
        <w:t xml:space="preserve"> originally intended</w:t>
      </w:r>
      <w:r w:rsidRPr="0074127E">
        <w:rPr>
          <w:rFonts w:asciiTheme="majorHAnsi" w:eastAsia="Times New Roman" w:hAnsiTheme="majorHAnsi" w:cs="Arial"/>
          <w:shd w:val="clear" w:color="auto" w:fill="FFFFFF"/>
        </w:rPr>
        <w:t xml:space="preserve"> for sufferers of </w:t>
      </w:r>
      <w:r w:rsidR="000F541C" w:rsidRPr="0074127E">
        <w:rPr>
          <w:rFonts w:asciiTheme="majorHAnsi" w:eastAsia="Times New Roman" w:hAnsiTheme="majorHAnsi" w:cs="Arial"/>
          <w:shd w:val="clear" w:color="auto" w:fill="FFFFFF"/>
        </w:rPr>
        <w:t xml:space="preserve">acute </w:t>
      </w:r>
      <w:r w:rsidRPr="0074127E">
        <w:rPr>
          <w:rFonts w:asciiTheme="majorHAnsi" w:eastAsia="Times New Roman" w:hAnsiTheme="majorHAnsi" w:cs="Arial"/>
          <w:shd w:val="clear" w:color="auto" w:fill="FFFFFF"/>
        </w:rPr>
        <w:t>trauma.  However, o</w:t>
      </w:r>
      <w:r w:rsidR="00CA2501" w:rsidRPr="0074127E">
        <w:rPr>
          <w:rFonts w:asciiTheme="majorHAnsi" w:eastAsia="Times New Roman" w:hAnsiTheme="majorHAnsi" w:cs="Arial"/>
          <w:shd w:val="clear" w:color="auto" w:fill="FFFFFF"/>
        </w:rPr>
        <w:t>ver the past few decades, TRE</w:t>
      </w:r>
      <w:r w:rsidRPr="0074127E">
        <w:rPr>
          <w:rFonts w:asciiTheme="majorHAnsi" w:eastAsia="Times New Roman" w:hAnsiTheme="majorHAnsi" w:cs="Arial"/>
          <w:shd w:val="clear" w:color="auto" w:fill="FFFFFF"/>
        </w:rPr>
        <w:t>®</w:t>
      </w:r>
      <w:r w:rsidR="00CA2501" w:rsidRPr="0074127E">
        <w:rPr>
          <w:rFonts w:asciiTheme="majorHAnsi" w:eastAsia="Times New Roman" w:hAnsiTheme="majorHAnsi" w:cs="Arial"/>
          <w:shd w:val="clear" w:color="auto" w:fill="FFFFFF"/>
        </w:rPr>
        <w:t xml:space="preserve"> has become an increasingly popular way to effectively manage the ongoing stressors of everyday life. </w:t>
      </w:r>
      <w:r w:rsidR="00CA2501" w:rsidRPr="0074127E">
        <w:rPr>
          <w:rFonts w:asciiTheme="majorHAnsi" w:eastAsia="Times New Roman" w:hAnsiTheme="majorHAnsi" w:cs="Arial"/>
        </w:rPr>
        <w:br/>
      </w:r>
    </w:p>
    <w:p w14:paraId="3763AF46" w14:textId="77777777" w:rsidR="00F41BA2" w:rsidRPr="0074127E" w:rsidRDefault="00CA2501" w:rsidP="004C72EE">
      <w:pPr>
        <w:jc w:val="both"/>
        <w:rPr>
          <w:rFonts w:asciiTheme="majorHAnsi" w:eastAsia="Times New Roman" w:hAnsiTheme="majorHAnsi" w:cs="Arial"/>
          <w:shd w:val="clear" w:color="auto" w:fill="FFFFFF"/>
        </w:rPr>
      </w:pPr>
      <w:r w:rsidRPr="0074127E">
        <w:rPr>
          <w:rFonts w:asciiTheme="majorHAnsi" w:eastAsia="Times New Roman" w:hAnsiTheme="majorHAnsi" w:cs="Times New Roman"/>
        </w:rPr>
        <w:t xml:space="preserve">This technique is intended to be a self-empowering practice.  Once you are familiar with the process, TRE becomes a tension and stress management resource that is available to you anytime, anywhere </w:t>
      </w:r>
      <w:r w:rsidRPr="0074127E">
        <w:rPr>
          <w:rFonts w:asciiTheme="majorHAnsi" w:eastAsia="Times New Roman" w:hAnsiTheme="majorHAnsi" w:cs="Arial"/>
          <w:shd w:val="clear" w:color="auto" w:fill="FFFFFF"/>
        </w:rPr>
        <w:t xml:space="preserve">often producing immediate and profound results. </w:t>
      </w:r>
    </w:p>
    <w:p w14:paraId="0647F2F7" w14:textId="77777777" w:rsidR="00F41BA2" w:rsidRPr="0074127E" w:rsidRDefault="00F41BA2" w:rsidP="004C72EE">
      <w:pPr>
        <w:jc w:val="both"/>
        <w:rPr>
          <w:rFonts w:asciiTheme="majorHAnsi" w:eastAsia="Times New Roman" w:hAnsiTheme="majorHAnsi" w:cs="Arial"/>
          <w:shd w:val="clear" w:color="auto" w:fill="FFFFFF"/>
        </w:rPr>
      </w:pPr>
    </w:p>
    <w:p w14:paraId="11409BBD" w14:textId="77777777" w:rsidR="00F41BA2" w:rsidRPr="0074127E" w:rsidRDefault="00F41BA2" w:rsidP="004C72EE">
      <w:pPr>
        <w:jc w:val="both"/>
        <w:rPr>
          <w:rFonts w:asciiTheme="majorHAnsi" w:eastAsia="Times New Roman" w:hAnsiTheme="majorHAnsi" w:cs="Arial"/>
          <w:b/>
          <w:shd w:val="clear" w:color="auto" w:fill="FFFFFF"/>
        </w:rPr>
      </w:pPr>
      <w:r w:rsidRPr="0074127E">
        <w:rPr>
          <w:rFonts w:asciiTheme="majorHAnsi" w:eastAsia="Times New Roman" w:hAnsiTheme="majorHAnsi" w:cs="Arial"/>
          <w:b/>
          <w:shd w:val="clear" w:color="auto" w:fill="FFFFFF"/>
        </w:rPr>
        <w:t>Some of the reported benefits include:</w:t>
      </w:r>
    </w:p>
    <w:p w14:paraId="36AD07E6" w14:textId="77777777" w:rsidR="006B3701" w:rsidRPr="0074127E" w:rsidRDefault="006B3701" w:rsidP="004C72EE">
      <w:pPr>
        <w:pStyle w:val="ListParagraph"/>
        <w:numPr>
          <w:ilvl w:val="0"/>
          <w:numId w:val="1"/>
        </w:numPr>
        <w:jc w:val="both"/>
        <w:rPr>
          <w:rFonts w:asciiTheme="majorHAnsi" w:eastAsia="Times New Roman" w:hAnsiTheme="majorHAnsi" w:cs="Arial"/>
          <w:shd w:val="clear" w:color="auto" w:fill="FFFFFF"/>
        </w:rPr>
        <w:sectPr w:rsidR="006B3701" w:rsidRPr="0074127E" w:rsidSect="00B37A7E">
          <w:footerReference w:type="default" r:id="rId8"/>
          <w:pgSz w:w="12240" w:h="15840"/>
          <w:pgMar w:top="1080" w:right="1080" w:bottom="1080" w:left="1080" w:header="720" w:footer="720" w:gutter="0"/>
          <w:cols w:space="720"/>
          <w:docGrid w:linePitch="360"/>
        </w:sectPr>
      </w:pPr>
    </w:p>
    <w:p w14:paraId="76A3695D" w14:textId="72C62602" w:rsidR="00F41BA2" w:rsidRPr="0074127E" w:rsidRDefault="00F41BA2" w:rsidP="004C72EE">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lastRenderedPageBreak/>
        <w:t>Better sleep</w:t>
      </w:r>
    </w:p>
    <w:p w14:paraId="48C4C8D1" w14:textId="77777777" w:rsidR="00B80109" w:rsidRPr="0074127E" w:rsidRDefault="00B80109" w:rsidP="00B80109">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t>Fewer, less intense, headaches</w:t>
      </w:r>
    </w:p>
    <w:p w14:paraId="1110B38C" w14:textId="3723B3E7" w:rsidR="00B80109" w:rsidRPr="0074127E" w:rsidRDefault="00B80109" w:rsidP="00B80109">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t xml:space="preserve">Decreased </w:t>
      </w:r>
      <w:r w:rsidRPr="0074127E">
        <w:rPr>
          <w:rFonts w:asciiTheme="majorHAnsi" w:eastAsia="Times New Roman" w:hAnsiTheme="majorHAnsi" w:cs="Times New Roman"/>
        </w:rPr>
        <w:t>fibromyalgia symptoms</w:t>
      </w:r>
    </w:p>
    <w:p w14:paraId="36585728" w14:textId="00DFFA67" w:rsidR="00B80109" w:rsidRPr="0074127E" w:rsidRDefault="00B80109" w:rsidP="00B80109">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t>Overall decrease of aches and pains</w:t>
      </w:r>
    </w:p>
    <w:p w14:paraId="760E0E77" w14:textId="614F54B4" w:rsidR="00F41BA2" w:rsidRPr="0074127E" w:rsidRDefault="00F41BA2" w:rsidP="004C72EE">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t xml:space="preserve">Significantly reduced </w:t>
      </w:r>
      <w:r w:rsidR="00B80109" w:rsidRPr="0074127E">
        <w:rPr>
          <w:rFonts w:asciiTheme="majorHAnsi" w:eastAsia="Times New Roman" w:hAnsiTheme="majorHAnsi" w:cs="Arial"/>
          <w:shd w:val="clear" w:color="auto" w:fill="FFFFFF"/>
        </w:rPr>
        <w:t xml:space="preserve">symptoms of </w:t>
      </w:r>
      <w:r w:rsidRPr="0074127E">
        <w:rPr>
          <w:rFonts w:asciiTheme="majorHAnsi" w:eastAsia="Times New Roman" w:hAnsiTheme="majorHAnsi" w:cs="Arial"/>
          <w:shd w:val="clear" w:color="auto" w:fill="FFFFFF"/>
        </w:rPr>
        <w:t>anxiety and depression</w:t>
      </w:r>
    </w:p>
    <w:p w14:paraId="3002750A" w14:textId="77777777" w:rsidR="00F41BA2" w:rsidRPr="0074127E" w:rsidRDefault="00F41BA2" w:rsidP="004C72EE">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lastRenderedPageBreak/>
        <w:t>Increased overall energy and stamina</w:t>
      </w:r>
    </w:p>
    <w:p w14:paraId="6950C291" w14:textId="77777777" w:rsidR="00F41BA2" w:rsidRPr="0074127E" w:rsidRDefault="00F41BA2" w:rsidP="004C72EE">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t>Discharge of emotional &amp; physical trauma</w:t>
      </w:r>
    </w:p>
    <w:p w14:paraId="2B2477C2" w14:textId="77777777" w:rsidR="00F41BA2" w:rsidRPr="0074127E" w:rsidRDefault="00F41BA2" w:rsidP="004C72EE">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t>Feeling calmer and less reactive</w:t>
      </w:r>
    </w:p>
    <w:p w14:paraId="31131748" w14:textId="77777777" w:rsidR="00F41BA2" w:rsidRPr="0074127E" w:rsidRDefault="00F41BA2" w:rsidP="004C72EE">
      <w:pPr>
        <w:pStyle w:val="ListParagraph"/>
        <w:numPr>
          <w:ilvl w:val="0"/>
          <w:numId w:val="1"/>
        </w:numPr>
        <w:jc w:val="both"/>
        <w:rPr>
          <w:rFonts w:asciiTheme="majorHAnsi" w:eastAsia="Times New Roman" w:hAnsiTheme="majorHAnsi" w:cs="Arial"/>
          <w:shd w:val="clear" w:color="auto" w:fill="FFFFFF"/>
        </w:rPr>
      </w:pPr>
      <w:r w:rsidRPr="0074127E">
        <w:rPr>
          <w:rFonts w:asciiTheme="majorHAnsi" w:eastAsia="Times New Roman" w:hAnsiTheme="majorHAnsi" w:cs="Arial"/>
          <w:shd w:val="clear" w:color="auto" w:fill="FFFFFF"/>
        </w:rPr>
        <w:t>Release of deep chronic tension and other PTSD symptoms</w:t>
      </w:r>
    </w:p>
    <w:p w14:paraId="64583762" w14:textId="77777777" w:rsidR="006B3701" w:rsidRPr="0074127E" w:rsidRDefault="006B3701" w:rsidP="004C72EE">
      <w:pPr>
        <w:jc w:val="both"/>
        <w:rPr>
          <w:rFonts w:asciiTheme="majorHAnsi" w:eastAsia="Times New Roman" w:hAnsiTheme="majorHAnsi" w:cs="Times New Roman"/>
          <w:i/>
        </w:rPr>
        <w:sectPr w:rsidR="006B3701" w:rsidRPr="0074127E" w:rsidSect="006B3701">
          <w:type w:val="continuous"/>
          <w:pgSz w:w="12240" w:h="15840"/>
          <w:pgMar w:top="1080" w:right="1080" w:bottom="1080" w:left="1080" w:header="720" w:footer="720" w:gutter="0"/>
          <w:cols w:num="2" w:space="720"/>
          <w:docGrid w:linePitch="360"/>
        </w:sectPr>
      </w:pPr>
    </w:p>
    <w:p w14:paraId="4470FBC6" w14:textId="2714CF0F" w:rsidR="00661592" w:rsidRPr="0074127E" w:rsidRDefault="00661592" w:rsidP="004C72EE">
      <w:pPr>
        <w:jc w:val="both"/>
        <w:rPr>
          <w:rFonts w:asciiTheme="majorHAnsi" w:eastAsia="Times New Roman" w:hAnsiTheme="majorHAnsi" w:cs="Times New Roman"/>
          <w:i/>
        </w:rPr>
      </w:pPr>
    </w:p>
    <w:p w14:paraId="7324A448" w14:textId="77777777" w:rsidR="006B3701" w:rsidRPr="0074127E" w:rsidRDefault="006B3701" w:rsidP="004C72EE">
      <w:pPr>
        <w:jc w:val="both"/>
        <w:rPr>
          <w:rFonts w:asciiTheme="majorHAnsi" w:eastAsia="Times New Roman" w:hAnsiTheme="majorHAnsi" w:cs="Times New Roman"/>
          <w:i/>
        </w:rPr>
      </w:pPr>
    </w:p>
    <w:p w14:paraId="7D94281C" w14:textId="039E7430" w:rsidR="00B05562" w:rsidRPr="0074127E" w:rsidRDefault="00F0178F" w:rsidP="00B05562">
      <w:pPr>
        <w:jc w:val="both"/>
        <w:rPr>
          <w:rFonts w:asciiTheme="majorHAnsi" w:hAnsiTheme="majorHAnsi"/>
          <w:i/>
        </w:rPr>
      </w:pPr>
      <w:r w:rsidRPr="0074127E">
        <w:rPr>
          <w:rFonts w:asciiTheme="majorHAnsi" w:hAnsiTheme="majorHAnsi"/>
          <w:i/>
        </w:rPr>
        <w:t xml:space="preserve">In the late 1980’s, TRE® was developed for international use in high-conflict zones by </w:t>
      </w:r>
      <w:r w:rsidR="00DB5202" w:rsidRPr="0074127E">
        <w:rPr>
          <w:rFonts w:asciiTheme="majorHAnsi" w:hAnsiTheme="majorHAnsi"/>
          <w:i/>
        </w:rPr>
        <w:t>David Berceli</w:t>
      </w:r>
      <w:r w:rsidRPr="0074127E">
        <w:rPr>
          <w:rFonts w:asciiTheme="majorHAnsi" w:hAnsiTheme="majorHAnsi"/>
          <w:i/>
        </w:rPr>
        <w:t>, PhD</w:t>
      </w:r>
      <w:r w:rsidR="00DB5202" w:rsidRPr="0074127E">
        <w:rPr>
          <w:rFonts w:asciiTheme="majorHAnsi" w:hAnsiTheme="majorHAnsi"/>
          <w:i/>
        </w:rPr>
        <w:t>—an expert in the field of trauma recovery and conflict resolution</w:t>
      </w:r>
      <w:r w:rsidR="00B05562" w:rsidRPr="0074127E">
        <w:rPr>
          <w:rFonts w:asciiTheme="majorHAnsi" w:hAnsiTheme="majorHAnsi"/>
          <w:i/>
        </w:rPr>
        <w:t xml:space="preserve">. </w:t>
      </w:r>
      <w:r w:rsidR="00DB5202" w:rsidRPr="0074127E">
        <w:rPr>
          <w:rFonts w:asciiTheme="majorHAnsi" w:hAnsiTheme="majorHAnsi"/>
          <w:i/>
        </w:rPr>
        <w:t>Utilized by large military populations, traumatized communities exposed to natural and war-related disasters, first responders, mental health professionals, teachers, children, prisoners, individuals with PTSD</w:t>
      </w:r>
      <w:r w:rsidR="00DB3024" w:rsidRPr="0074127E">
        <w:rPr>
          <w:rFonts w:asciiTheme="majorHAnsi" w:hAnsiTheme="majorHAnsi"/>
          <w:i/>
        </w:rPr>
        <w:t xml:space="preserve"> &amp; C-PTSD</w:t>
      </w:r>
      <w:r w:rsidR="00DB5202" w:rsidRPr="0074127E">
        <w:rPr>
          <w:rFonts w:asciiTheme="majorHAnsi" w:hAnsiTheme="majorHAnsi"/>
          <w:i/>
        </w:rPr>
        <w:t>, and athletes,</w:t>
      </w:r>
      <w:r w:rsidR="00DB5202" w:rsidRPr="0074127E">
        <w:rPr>
          <w:rFonts w:asciiTheme="majorHAnsi" w:hAnsiTheme="majorHAnsi"/>
          <w:b/>
          <w:i/>
        </w:rPr>
        <w:t xml:space="preserve"> TRE</w:t>
      </w:r>
      <w:r w:rsidR="00DB5202" w:rsidRPr="0074127E">
        <w:rPr>
          <w:rFonts w:asciiTheme="majorHAnsi" w:hAnsiTheme="majorHAnsi"/>
          <w:b/>
          <w:i/>
          <w:bdr w:val="none" w:sz="0" w:space="0" w:color="auto" w:frame="1"/>
          <w:vertAlign w:val="superscript"/>
        </w:rPr>
        <w:t>®</w:t>
      </w:r>
      <w:r w:rsidR="00DB5202" w:rsidRPr="0074127E">
        <w:rPr>
          <w:rStyle w:val="apple-converted-space"/>
          <w:rFonts w:asciiTheme="majorHAnsi" w:hAnsiTheme="majorHAnsi"/>
          <w:b/>
          <w:i/>
        </w:rPr>
        <w:t> </w:t>
      </w:r>
      <w:r w:rsidR="00DB5202" w:rsidRPr="0074127E">
        <w:rPr>
          <w:rFonts w:asciiTheme="majorHAnsi" w:hAnsiTheme="majorHAnsi"/>
          <w:b/>
          <w:i/>
        </w:rPr>
        <w:t>has been taught in more than 100 countries</w:t>
      </w:r>
      <w:r w:rsidR="00DB5202" w:rsidRPr="0074127E">
        <w:rPr>
          <w:rFonts w:asciiTheme="majorHAnsi" w:hAnsiTheme="majorHAnsi"/>
          <w:i/>
        </w:rPr>
        <w:t xml:space="preserve">. </w:t>
      </w:r>
    </w:p>
    <w:p w14:paraId="626C5EB1" w14:textId="77777777" w:rsidR="00B05562" w:rsidRPr="0074127E" w:rsidRDefault="00B05562" w:rsidP="00B05562">
      <w:pPr>
        <w:jc w:val="both"/>
        <w:rPr>
          <w:rFonts w:asciiTheme="majorHAnsi" w:hAnsiTheme="majorHAnsi"/>
          <w:i/>
        </w:rPr>
      </w:pPr>
    </w:p>
    <w:p w14:paraId="2188E904" w14:textId="5018CC8F" w:rsidR="00F632BA" w:rsidRPr="0074127E" w:rsidRDefault="00DB5202" w:rsidP="009820EC">
      <w:pPr>
        <w:pStyle w:val="NormalWeb"/>
        <w:shd w:val="clear" w:color="auto" w:fill="FFFFFF"/>
        <w:spacing w:before="0" w:beforeAutospacing="0" w:after="0" w:afterAutospacing="0"/>
        <w:textAlignment w:val="baseline"/>
        <w:rPr>
          <w:rFonts w:asciiTheme="majorHAnsi" w:hAnsiTheme="majorHAnsi"/>
          <w:i/>
          <w:sz w:val="24"/>
          <w:szCs w:val="24"/>
        </w:rPr>
      </w:pPr>
      <w:r w:rsidRPr="0074127E">
        <w:rPr>
          <w:rFonts w:asciiTheme="majorHAnsi" w:hAnsiTheme="majorHAnsi"/>
          <w:i/>
          <w:sz w:val="24"/>
          <w:szCs w:val="24"/>
        </w:rPr>
        <w:t>In 2011, the US Department of Defense Centers of Excellence for Psychological Health and Traumatic Brain Injury recognized TRE</w:t>
      </w:r>
      <w:r w:rsidRPr="0074127E">
        <w:rPr>
          <w:rFonts w:asciiTheme="majorHAnsi" w:hAnsiTheme="majorHAnsi"/>
          <w:i/>
          <w:sz w:val="24"/>
          <w:szCs w:val="24"/>
          <w:bdr w:val="none" w:sz="0" w:space="0" w:color="auto" w:frame="1"/>
          <w:vertAlign w:val="superscript"/>
        </w:rPr>
        <w:t>®</w:t>
      </w:r>
      <w:r w:rsidRPr="0074127E">
        <w:rPr>
          <w:rStyle w:val="apple-converted-space"/>
          <w:rFonts w:asciiTheme="majorHAnsi" w:hAnsiTheme="majorHAnsi"/>
          <w:i/>
          <w:sz w:val="24"/>
          <w:szCs w:val="24"/>
        </w:rPr>
        <w:t> </w:t>
      </w:r>
      <w:r w:rsidRPr="0074127E">
        <w:rPr>
          <w:rFonts w:asciiTheme="majorHAnsi" w:hAnsiTheme="majorHAnsi"/>
          <w:i/>
          <w:sz w:val="24"/>
          <w:szCs w:val="24"/>
        </w:rPr>
        <w:t>as a promising modality for regulating stress and promoting resiliency, especially due to its “simplicity, brevity, and immediate effects.” There is a copious amount of anecdotal evidence globally and pilot clinical outcome studies have verified efficacy in various populations in Canada, the US, and South Africa. See</w:t>
      </w:r>
      <w:r w:rsidRPr="0074127E">
        <w:rPr>
          <w:rStyle w:val="apple-converted-space"/>
          <w:rFonts w:asciiTheme="majorHAnsi" w:hAnsiTheme="majorHAnsi"/>
          <w:i/>
          <w:sz w:val="24"/>
          <w:szCs w:val="24"/>
        </w:rPr>
        <w:t> </w:t>
      </w:r>
      <w:hyperlink r:id="rId9" w:history="1">
        <w:r w:rsidRPr="0074127E">
          <w:rPr>
            <w:rStyle w:val="Hyperlink"/>
            <w:rFonts w:asciiTheme="majorHAnsi" w:hAnsiTheme="majorHAnsi"/>
            <w:i/>
            <w:color w:val="auto"/>
            <w:sz w:val="24"/>
            <w:szCs w:val="24"/>
            <w:bdr w:val="none" w:sz="0" w:space="0" w:color="auto" w:frame="1"/>
          </w:rPr>
          <w:t>research</w:t>
        </w:r>
      </w:hyperlink>
      <w:r w:rsidR="00B05562" w:rsidRPr="0074127E">
        <w:rPr>
          <w:rFonts w:asciiTheme="majorHAnsi" w:hAnsiTheme="majorHAnsi"/>
          <w:i/>
          <w:sz w:val="24"/>
          <w:szCs w:val="24"/>
        </w:rPr>
        <w:t>.</w:t>
      </w:r>
      <w:r w:rsidR="009820EC" w:rsidRPr="0074127E">
        <w:rPr>
          <w:rFonts w:asciiTheme="majorHAnsi" w:hAnsiTheme="majorHAnsi"/>
          <w:i/>
          <w:sz w:val="24"/>
          <w:szCs w:val="24"/>
        </w:rPr>
        <w:t xml:space="preserve">   </w:t>
      </w:r>
    </w:p>
    <w:p w14:paraId="727996D9" w14:textId="77777777" w:rsidR="00B05562" w:rsidRPr="0074127E" w:rsidRDefault="00B05562" w:rsidP="009820EC">
      <w:pPr>
        <w:pStyle w:val="NormalWeb"/>
        <w:shd w:val="clear" w:color="auto" w:fill="FFFFFF"/>
        <w:spacing w:before="0" w:beforeAutospacing="0" w:after="0" w:afterAutospacing="0"/>
        <w:textAlignment w:val="baseline"/>
        <w:rPr>
          <w:rFonts w:asciiTheme="majorHAnsi" w:hAnsiTheme="majorHAnsi"/>
          <w:i/>
          <w:sz w:val="24"/>
          <w:szCs w:val="24"/>
        </w:rPr>
      </w:pPr>
    </w:p>
    <w:p w14:paraId="6C13D680" w14:textId="1C98278E" w:rsidR="00B05562" w:rsidRPr="0074127E" w:rsidRDefault="00B05562" w:rsidP="00B05562">
      <w:pPr>
        <w:jc w:val="both"/>
        <w:rPr>
          <w:rFonts w:asciiTheme="majorHAnsi" w:hAnsiTheme="majorHAnsi"/>
          <w:i/>
        </w:rPr>
      </w:pPr>
      <w:r w:rsidRPr="0074127E">
        <w:rPr>
          <w:rFonts w:asciiTheme="majorHAnsi" w:hAnsiTheme="majorHAnsi"/>
          <w:i/>
        </w:rPr>
        <w:t>Currently 35 countries maintain active training and certification programs. TRE</w:t>
      </w:r>
      <w:r w:rsidRPr="0074127E">
        <w:rPr>
          <w:rFonts w:asciiTheme="majorHAnsi" w:hAnsiTheme="majorHAnsi"/>
          <w:i/>
          <w:bdr w:val="none" w:sz="0" w:space="0" w:color="auto" w:frame="1"/>
          <w:vertAlign w:val="superscript"/>
        </w:rPr>
        <w:t>®</w:t>
      </w:r>
      <w:r w:rsidRPr="0074127E">
        <w:rPr>
          <w:rStyle w:val="apple-converted-space"/>
          <w:rFonts w:asciiTheme="majorHAnsi" w:hAnsiTheme="majorHAnsi"/>
          <w:i/>
        </w:rPr>
        <w:t> </w:t>
      </w:r>
      <w:r w:rsidRPr="0074127E">
        <w:rPr>
          <w:rFonts w:asciiTheme="majorHAnsi" w:hAnsiTheme="majorHAnsi"/>
          <w:i/>
        </w:rPr>
        <w:t>training materials have been translated into 10 languages. For information about international certification programs, see</w:t>
      </w:r>
      <w:r w:rsidRPr="0074127E">
        <w:rPr>
          <w:rStyle w:val="apple-converted-space"/>
          <w:rFonts w:asciiTheme="majorHAnsi" w:hAnsiTheme="majorHAnsi"/>
          <w:i/>
        </w:rPr>
        <w:t> </w:t>
      </w:r>
      <w:r w:rsidRPr="0074127E">
        <w:rPr>
          <w:rFonts w:asciiTheme="majorHAnsi" w:hAnsiTheme="majorHAnsi"/>
          <w:i/>
        </w:rPr>
        <w:fldChar w:fldCharType="begin"/>
      </w:r>
      <w:r w:rsidRPr="0074127E">
        <w:rPr>
          <w:rFonts w:asciiTheme="majorHAnsi" w:hAnsiTheme="majorHAnsi"/>
          <w:i/>
        </w:rPr>
        <w:instrText xml:space="preserve"> HYPERLINK "http://traumaprevention.com/" \t "_blank" </w:instrText>
      </w:r>
      <w:r w:rsidRPr="0074127E">
        <w:rPr>
          <w:rFonts w:asciiTheme="majorHAnsi" w:hAnsiTheme="majorHAnsi"/>
          <w:i/>
        </w:rPr>
        <w:fldChar w:fldCharType="separate"/>
      </w:r>
      <w:r w:rsidRPr="0074127E">
        <w:rPr>
          <w:rStyle w:val="Hyperlink"/>
          <w:rFonts w:asciiTheme="majorHAnsi" w:hAnsiTheme="majorHAnsi"/>
          <w:i/>
          <w:color w:val="auto"/>
          <w:bdr w:val="none" w:sz="0" w:space="0" w:color="auto" w:frame="1"/>
        </w:rPr>
        <w:t>the global website</w:t>
      </w:r>
      <w:r w:rsidRPr="0074127E">
        <w:rPr>
          <w:rFonts w:asciiTheme="majorHAnsi" w:hAnsiTheme="majorHAnsi"/>
          <w:i/>
        </w:rPr>
        <w:fldChar w:fldCharType="end"/>
      </w:r>
      <w:r w:rsidRPr="0074127E">
        <w:rPr>
          <w:rFonts w:asciiTheme="majorHAnsi" w:hAnsiTheme="majorHAnsi"/>
          <w:i/>
        </w:rPr>
        <w:t>. (Source: trelosangeles.com)</w:t>
      </w:r>
    </w:p>
    <w:p w14:paraId="18AAF7E5" w14:textId="77777777" w:rsidR="0074127E" w:rsidRDefault="0074127E" w:rsidP="0074127E">
      <w:pPr>
        <w:rPr>
          <w:rFonts w:asciiTheme="majorHAnsi" w:eastAsia="Times New Roman" w:hAnsiTheme="majorHAnsi" w:cs="Times New Roman"/>
          <w:color w:val="31849B" w:themeColor="accent5" w:themeShade="BF"/>
          <w:sz w:val="28"/>
        </w:rPr>
      </w:pPr>
    </w:p>
    <w:p w14:paraId="2100066C" w14:textId="27039803" w:rsidR="0074127E" w:rsidRPr="0074127E" w:rsidRDefault="0074127E" w:rsidP="0074127E">
      <w:pPr>
        <w:rPr>
          <w:rFonts w:asciiTheme="majorHAnsi" w:eastAsia="Times New Roman" w:hAnsiTheme="majorHAnsi" w:cs="Times New Roman"/>
          <w:color w:val="31849B" w:themeColor="accent5" w:themeShade="BF"/>
          <w:sz w:val="28"/>
        </w:rPr>
      </w:pPr>
      <w:r>
        <w:rPr>
          <w:rFonts w:asciiTheme="majorHAnsi" w:eastAsia="Times New Roman" w:hAnsiTheme="majorHAnsi" w:cs="Times New Roman"/>
          <w:color w:val="31849B" w:themeColor="accent5" w:themeShade="BF"/>
          <w:sz w:val="28"/>
        </w:rPr>
        <w:t>Instructor Bio</w:t>
      </w:r>
    </w:p>
    <w:p w14:paraId="388BFC06" w14:textId="77777777" w:rsidR="00F73F0E" w:rsidRPr="00F708B4" w:rsidRDefault="00F73F0E" w:rsidP="00F73F0E">
      <w:pPr>
        <w:shd w:val="clear" w:color="auto" w:fill="FFFFFF"/>
        <w:jc w:val="both"/>
        <w:rPr>
          <w:rFonts w:asciiTheme="majorHAnsi" w:eastAsia="Times New Roman" w:hAnsiTheme="majorHAnsi" w:cs="Arial"/>
          <w:color w:val="222222"/>
        </w:rPr>
      </w:pPr>
      <w:r w:rsidRPr="00F708B4">
        <w:rPr>
          <w:rFonts w:asciiTheme="majorHAnsi" w:eastAsia="Times New Roman" w:hAnsiTheme="majorHAnsi" w:cs="Arial"/>
          <w:color w:val="222222"/>
        </w:rPr>
        <w:t>Co-founder of Trauma Recovery Alliance, Rachel Keener has studied extensively through non-traditional programs with the intention of discovering how we can be in the world, living authentically, not simply surviving but thriving.  Her curriculum has included: explorations of indigenous cultures and their ancient healing wisdom, bioenergetics, and somatic-based resiliency &amp; capacity building modalities. Specifically, Rachel has studied extensively with the aboriginal medicine people of the Q'ero nation who reside in the Andean mountains of Peru. She is a certified Reiki Master Teacher and a certified global TRE® (Tension &amp; Trauma Releasing Exercises®) provider. Rachel is dedicated to sharing the simple, self-empowering practices she has learned and walking with others who are ready to see if a more joyful, peaceful and meaningful lived experience is possible.</w:t>
      </w:r>
    </w:p>
    <w:p w14:paraId="6D5053A9" w14:textId="77777777" w:rsidR="00F73F0E" w:rsidRPr="00F708B4" w:rsidRDefault="00F73F0E" w:rsidP="00F73F0E">
      <w:pPr>
        <w:jc w:val="both"/>
        <w:rPr>
          <w:rFonts w:asciiTheme="majorHAnsi" w:eastAsia="Times New Roman" w:hAnsiTheme="majorHAnsi" w:cs="Times New Roman"/>
        </w:rPr>
      </w:pPr>
    </w:p>
    <w:p w14:paraId="3DA6604C" w14:textId="77777777" w:rsidR="00F73F0E" w:rsidRPr="00F708B4" w:rsidRDefault="00F73F0E" w:rsidP="00F73F0E">
      <w:pPr>
        <w:jc w:val="both"/>
        <w:rPr>
          <w:rFonts w:asciiTheme="majorHAnsi" w:hAnsiTheme="majorHAnsi"/>
        </w:rPr>
      </w:pPr>
    </w:p>
    <w:p w14:paraId="4ECB65F9" w14:textId="77777777" w:rsidR="00B05562" w:rsidRPr="00186775" w:rsidRDefault="00B05562" w:rsidP="009820EC">
      <w:pPr>
        <w:pStyle w:val="NormalWeb"/>
        <w:shd w:val="clear" w:color="auto" w:fill="FFFFFF"/>
        <w:spacing w:before="0" w:beforeAutospacing="0" w:after="0" w:afterAutospacing="0"/>
        <w:textAlignment w:val="baseline"/>
        <w:rPr>
          <w:rFonts w:asciiTheme="majorHAnsi" w:hAnsiTheme="majorHAnsi"/>
          <w:color w:val="7F7F7F" w:themeColor="text1" w:themeTint="80"/>
        </w:rPr>
      </w:pPr>
      <w:bookmarkStart w:id="0" w:name="_GoBack"/>
      <w:bookmarkEnd w:id="0"/>
    </w:p>
    <w:sectPr w:rsidR="00B05562" w:rsidRPr="00186775" w:rsidSect="006B3701">
      <w:type w:val="continuous"/>
      <w:pgSz w:w="12240" w:h="15840"/>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A60861" w14:textId="77777777" w:rsidR="00F0178F" w:rsidRDefault="00F0178F" w:rsidP="00FB4BCF">
      <w:r>
        <w:separator/>
      </w:r>
    </w:p>
  </w:endnote>
  <w:endnote w:type="continuationSeparator" w:id="0">
    <w:p w14:paraId="17A96F74" w14:textId="77777777" w:rsidR="00F0178F" w:rsidRDefault="00F0178F" w:rsidP="00FB4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7F0810" w14:textId="36C8F5DE" w:rsidR="00F0178F" w:rsidRPr="00701504" w:rsidRDefault="00F0178F" w:rsidP="00701504">
    <w:pPr>
      <w:pStyle w:val="Footer"/>
      <w:jc w:val="right"/>
      <w:rPr>
        <w:color w:val="7F7F7F" w:themeColor="text1" w:themeTint="80"/>
        <w:sz w:val="18"/>
      </w:rPr>
    </w:pPr>
    <w:r w:rsidRPr="00701504">
      <w:rPr>
        <w:color w:val="7F7F7F" w:themeColor="text1" w:themeTint="80"/>
        <w:sz w:val="18"/>
      </w:rPr>
      <w:t>©</w:t>
    </w:r>
    <w:r>
      <w:rPr>
        <w:color w:val="7F7F7F" w:themeColor="text1" w:themeTint="80"/>
        <w:sz w:val="18"/>
      </w:rPr>
      <w:t xml:space="preserve"> </w:t>
    </w:r>
    <w:r w:rsidRPr="00701504">
      <w:rPr>
        <w:color w:val="7F7F7F" w:themeColor="text1" w:themeTint="80"/>
        <w:sz w:val="18"/>
      </w:rPr>
      <w:t>Trauma Recovery</w:t>
    </w:r>
    <w:r>
      <w:rPr>
        <w:color w:val="7F7F7F" w:themeColor="text1" w:themeTint="80"/>
        <w:sz w:val="18"/>
      </w:rPr>
      <w:t xml:space="preserve"> Alliance, 2017</w:t>
    </w:r>
    <w:r w:rsidRPr="00701504">
      <w:rPr>
        <w:color w:val="7F7F7F" w:themeColor="text1" w:themeTint="80"/>
        <w:sz w:val="18"/>
      </w:rPr>
      <w:t>, All Rights Reserved</w:t>
    </w:r>
    <w:r>
      <w:rPr>
        <w:color w:val="7F7F7F" w:themeColor="text1" w:themeTint="80"/>
        <w:sz w:val="18"/>
      </w:rPr>
      <w:t>.</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D29E9" w14:textId="77777777" w:rsidR="00F0178F" w:rsidRDefault="00F0178F" w:rsidP="00FB4BCF">
      <w:r>
        <w:separator/>
      </w:r>
    </w:p>
  </w:footnote>
  <w:footnote w:type="continuationSeparator" w:id="0">
    <w:p w14:paraId="325C155B" w14:textId="77777777" w:rsidR="00F0178F" w:rsidRDefault="00F0178F" w:rsidP="00FB4BCF">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D3A88"/>
    <w:multiLevelType w:val="hybridMultilevel"/>
    <w:tmpl w:val="642443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49C13A0"/>
    <w:multiLevelType w:val="hybridMultilevel"/>
    <w:tmpl w:val="31AC21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ED7"/>
    <w:rsid w:val="00047370"/>
    <w:rsid w:val="000F541C"/>
    <w:rsid w:val="00180399"/>
    <w:rsid w:val="00186775"/>
    <w:rsid w:val="0031242A"/>
    <w:rsid w:val="00431E8B"/>
    <w:rsid w:val="00456ED7"/>
    <w:rsid w:val="00464877"/>
    <w:rsid w:val="004C72EE"/>
    <w:rsid w:val="00661592"/>
    <w:rsid w:val="006816DF"/>
    <w:rsid w:val="006B3701"/>
    <w:rsid w:val="006F53D2"/>
    <w:rsid w:val="00701504"/>
    <w:rsid w:val="0074127E"/>
    <w:rsid w:val="008639E2"/>
    <w:rsid w:val="009820EC"/>
    <w:rsid w:val="009C406E"/>
    <w:rsid w:val="00B05562"/>
    <w:rsid w:val="00B37A7E"/>
    <w:rsid w:val="00B80109"/>
    <w:rsid w:val="00C4119F"/>
    <w:rsid w:val="00CA2501"/>
    <w:rsid w:val="00CD4DE4"/>
    <w:rsid w:val="00DB3024"/>
    <w:rsid w:val="00DB5202"/>
    <w:rsid w:val="00DC0380"/>
    <w:rsid w:val="00E85E94"/>
    <w:rsid w:val="00F0178F"/>
    <w:rsid w:val="00F41BA2"/>
    <w:rsid w:val="00F632BA"/>
    <w:rsid w:val="00F73F0E"/>
    <w:rsid w:val="00FB4B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C09D88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816DF"/>
  </w:style>
  <w:style w:type="paragraph" w:styleId="ListParagraph">
    <w:name w:val="List Paragraph"/>
    <w:basedOn w:val="Normal"/>
    <w:uiPriority w:val="34"/>
    <w:qFormat/>
    <w:rsid w:val="00F41BA2"/>
    <w:pPr>
      <w:ind w:left="720"/>
      <w:contextualSpacing/>
    </w:pPr>
  </w:style>
  <w:style w:type="paragraph" w:styleId="Header">
    <w:name w:val="header"/>
    <w:basedOn w:val="Normal"/>
    <w:link w:val="HeaderChar"/>
    <w:uiPriority w:val="99"/>
    <w:unhideWhenUsed/>
    <w:rsid w:val="00FB4BCF"/>
    <w:pPr>
      <w:tabs>
        <w:tab w:val="center" w:pos="4320"/>
        <w:tab w:val="right" w:pos="8640"/>
      </w:tabs>
    </w:pPr>
  </w:style>
  <w:style w:type="character" w:customStyle="1" w:styleId="HeaderChar">
    <w:name w:val="Header Char"/>
    <w:basedOn w:val="DefaultParagraphFont"/>
    <w:link w:val="Header"/>
    <w:uiPriority w:val="99"/>
    <w:rsid w:val="00FB4BCF"/>
  </w:style>
  <w:style w:type="paragraph" w:styleId="Footer">
    <w:name w:val="footer"/>
    <w:basedOn w:val="Normal"/>
    <w:link w:val="FooterChar"/>
    <w:uiPriority w:val="99"/>
    <w:unhideWhenUsed/>
    <w:rsid w:val="00FB4BCF"/>
    <w:pPr>
      <w:tabs>
        <w:tab w:val="center" w:pos="4320"/>
        <w:tab w:val="right" w:pos="8640"/>
      </w:tabs>
    </w:pPr>
  </w:style>
  <w:style w:type="character" w:customStyle="1" w:styleId="FooterChar">
    <w:name w:val="Footer Char"/>
    <w:basedOn w:val="DefaultParagraphFont"/>
    <w:link w:val="Footer"/>
    <w:uiPriority w:val="99"/>
    <w:rsid w:val="00FB4BCF"/>
  </w:style>
  <w:style w:type="paragraph" w:styleId="NormalWeb">
    <w:name w:val="Normal (Web)"/>
    <w:basedOn w:val="Normal"/>
    <w:uiPriority w:val="99"/>
    <w:unhideWhenUsed/>
    <w:rsid w:val="00DB5202"/>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DB5202"/>
    <w:rPr>
      <w:color w:val="0000FF"/>
      <w:u w:val="single"/>
    </w:rPr>
  </w:style>
  <w:style w:type="character" w:styleId="FollowedHyperlink">
    <w:name w:val="FollowedHyperlink"/>
    <w:basedOn w:val="DefaultParagraphFont"/>
    <w:uiPriority w:val="99"/>
    <w:semiHidden/>
    <w:unhideWhenUsed/>
    <w:rsid w:val="006B3701"/>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6816DF"/>
  </w:style>
  <w:style w:type="paragraph" w:styleId="ListParagraph">
    <w:name w:val="List Paragraph"/>
    <w:basedOn w:val="Normal"/>
    <w:uiPriority w:val="34"/>
    <w:qFormat/>
    <w:rsid w:val="00F41BA2"/>
    <w:pPr>
      <w:ind w:left="720"/>
      <w:contextualSpacing/>
    </w:pPr>
  </w:style>
  <w:style w:type="paragraph" w:styleId="Header">
    <w:name w:val="header"/>
    <w:basedOn w:val="Normal"/>
    <w:link w:val="HeaderChar"/>
    <w:uiPriority w:val="99"/>
    <w:unhideWhenUsed/>
    <w:rsid w:val="00FB4BCF"/>
    <w:pPr>
      <w:tabs>
        <w:tab w:val="center" w:pos="4320"/>
        <w:tab w:val="right" w:pos="8640"/>
      </w:tabs>
    </w:pPr>
  </w:style>
  <w:style w:type="character" w:customStyle="1" w:styleId="HeaderChar">
    <w:name w:val="Header Char"/>
    <w:basedOn w:val="DefaultParagraphFont"/>
    <w:link w:val="Header"/>
    <w:uiPriority w:val="99"/>
    <w:rsid w:val="00FB4BCF"/>
  </w:style>
  <w:style w:type="paragraph" w:styleId="Footer">
    <w:name w:val="footer"/>
    <w:basedOn w:val="Normal"/>
    <w:link w:val="FooterChar"/>
    <w:uiPriority w:val="99"/>
    <w:unhideWhenUsed/>
    <w:rsid w:val="00FB4BCF"/>
    <w:pPr>
      <w:tabs>
        <w:tab w:val="center" w:pos="4320"/>
        <w:tab w:val="right" w:pos="8640"/>
      </w:tabs>
    </w:pPr>
  </w:style>
  <w:style w:type="character" w:customStyle="1" w:styleId="FooterChar">
    <w:name w:val="Footer Char"/>
    <w:basedOn w:val="DefaultParagraphFont"/>
    <w:link w:val="Footer"/>
    <w:uiPriority w:val="99"/>
    <w:rsid w:val="00FB4BCF"/>
  </w:style>
  <w:style w:type="paragraph" w:styleId="NormalWeb">
    <w:name w:val="Normal (Web)"/>
    <w:basedOn w:val="Normal"/>
    <w:uiPriority w:val="99"/>
    <w:unhideWhenUsed/>
    <w:rsid w:val="00DB5202"/>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DB5202"/>
    <w:rPr>
      <w:color w:val="0000FF"/>
      <w:u w:val="single"/>
    </w:rPr>
  </w:style>
  <w:style w:type="character" w:styleId="FollowedHyperlink">
    <w:name w:val="FollowedHyperlink"/>
    <w:basedOn w:val="DefaultParagraphFont"/>
    <w:uiPriority w:val="99"/>
    <w:semiHidden/>
    <w:unhideWhenUsed/>
    <w:rsid w:val="006B37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6668427">
      <w:bodyDiv w:val="1"/>
      <w:marLeft w:val="0"/>
      <w:marRight w:val="0"/>
      <w:marTop w:val="0"/>
      <w:marBottom w:val="0"/>
      <w:divBdr>
        <w:top w:val="none" w:sz="0" w:space="0" w:color="auto"/>
        <w:left w:val="none" w:sz="0" w:space="0" w:color="auto"/>
        <w:bottom w:val="none" w:sz="0" w:space="0" w:color="auto"/>
        <w:right w:val="none" w:sz="0" w:space="0" w:color="auto"/>
      </w:divBdr>
    </w:div>
    <w:div w:id="952784983">
      <w:bodyDiv w:val="1"/>
      <w:marLeft w:val="0"/>
      <w:marRight w:val="0"/>
      <w:marTop w:val="0"/>
      <w:marBottom w:val="0"/>
      <w:divBdr>
        <w:top w:val="none" w:sz="0" w:space="0" w:color="auto"/>
        <w:left w:val="none" w:sz="0" w:space="0" w:color="auto"/>
        <w:bottom w:val="none" w:sz="0" w:space="0" w:color="auto"/>
        <w:right w:val="none" w:sz="0" w:space="0" w:color="auto"/>
      </w:divBdr>
    </w:div>
    <w:div w:id="970482280">
      <w:bodyDiv w:val="1"/>
      <w:marLeft w:val="0"/>
      <w:marRight w:val="0"/>
      <w:marTop w:val="0"/>
      <w:marBottom w:val="0"/>
      <w:divBdr>
        <w:top w:val="none" w:sz="0" w:space="0" w:color="auto"/>
        <w:left w:val="none" w:sz="0" w:space="0" w:color="auto"/>
        <w:bottom w:val="none" w:sz="0" w:space="0" w:color="auto"/>
        <w:right w:val="none" w:sz="0" w:space="0" w:color="auto"/>
      </w:divBdr>
    </w:div>
    <w:div w:id="1866676792">
      <w:bodyDiv w:val="1"/>
      <w:marLeft w:val="0"/>
      <w:marRight w:val="0"/>
      <w:marTop w:val="0"/>
      <w:marBottom w:val="0"/>
      <w:divBdr>
        <w:top w:val="none" w:sz="0" w:space="0" w:color="auto"/>
        <w:left w:val="none" w:sz="0" w:space="0" w:color="auto"/>
        <w:bottom w:val="none" w:sz="0" w:space="0" w:color="auto"/>
        <w:right w:val="none" w:sz="0" w:space="0" w:color="auto"/>
      </w:divBdr>
    </w:div>
    <w:div w:id="20496415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hyperlink" Target="http://trelosangeles.com/info/research/"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646</Words>
  <Characters>3688</Characters>
  <Application>Microsoft Macintosh Word</Application>
  <DocSecurity>0</DocSecurity>
  <Lines>30</Lines>
  <Paragraphs>8</Paragraphs>
  <ScaleCrop>false</ScaleCrop>
  <Company/>
  <LinksUpToDate>false</LinksUpToDate>
  <CharactersWithSpaces>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Keener</dc:creator>
  <cp:keywords/>
  <dc:description/>
  <cp:lastModifiedBy>Rachel Keener</cp:lastModifiedBy>
  <cp:revision>7</cp:revision>
  <cp:lastPrinted>2016-11-10T16:43:00Z</cp:lastPrinted>
  <dcterms:created xsi:type="dcterms:W3CDTF">2017-06-20T18:32:00Z</dcterms:created>
  <dcterms:modified xsi:type="dcterms:W3CDTF">2017-06-20T18:46:00Z</dcterms:modified>
</cp:coreProperties>
</file>