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71D" w:rsidRDefault="0042371D" w:rsidP="0042371D">
      <w:pPr>
        <w:spacing w:after="0" w:line="240" w:lineRule="auto"/>
        <w:jc w:val="center"/>
        <w:rPr>
          <w:rFonts w:ascii="Times New Roman" w:hAnsi="Times New Roman" w:cs="Times New Roman"/>
          <w:b/>
          <w:bCs/>
          <w:sz w:val="44"/>
          <w:szCs w:val="44"/>
        </w:rPr>
      </w:pPr>
      <w:bookmarkStart w:id="0" w:name="_GoBack"/>
      <w:r w:rsidRPr="0042371D">
        <w:rPr>
          <w:rFonts w:ascii="Times New Roman" w:hAnsi="Times New Roman" w:cs="Times New Roman"/>
          <w:b/>
          <w:bCs/>
          <w:sz w:val="44"/>
          <w:szCs w:val="44"/>
        </w:rPr>
        <w:t>Herbal Medicines for the Management of Irritable Bowel Syndrome: A Systematic Review</w:t>
      </w:r>
    </w:p>
    <w:bookmarkEnd w:id="0"/>
    <w:p w:rsidR="0042371D" w:rsidRDefault="0042371D" w:rsidP="0042371D">
      <w:pPr>
        <w:spacing w:after="0" w:line="240" w:lineRule="auto"/>
        <w:jc w:val="center"/>
        <w:rPr>
          <w:rFonts w:ascii="Times New Roman" w:hAnsi="Times New Roman" w:cs="Times New Roman"/>
          <w:b/>
          <w:bCs/>
          <w:sz w:val="44"/>
          <w:szCs w:val="44"/>
        </w:rPr>
      </w:pPr>
    </w:p>
    <w:p w:rsidR="0042371D" w:rsidRPr="0042371D" w:rsidRDefault="0042371D" w:rsidP="0042371D">
      <w:pPr>
        <w:autoSpaceDE w:val="0"/>
        <w:autoSpaceDN w:val="0"/>
        <w:adjustRightInd w:val="0"/>
        <w:spacing w:after="0" w:line="240" w:lineRule="auto"/>
        <w:rPr>
          <w:rFonts w:ascii="Times New Roman" w:eastAsiaTheme="minorHAnsi" w:hAnsi="Times New Roman" w:cs="Times New Roman"/>
          <w:sz w:val="24"/>
          <w:szCs w:val="24"/>
        </w:rPr>
      </w:pPr>
      <w:r w:rsidRPr="0042371D">
        <w:rPr>
          <w:rFonts w:ascii="Times New Roman" w:eastAsiaTheme="minorHAnsi" w:hAnsi="Times New Roman" w:cs="Times New Roman"/>
          <w:color w:val="000000"/>
          <w:sz w:val="24"/>
          <w:szCs w:val="24"/>
        </w:rPr>
        <w:t>Hamid Reza Bahrami</w:t>
      </w:r>
      <w:r w:rsidRPr="0042371D">
        <w:rPr>
          <w:rFonts w:ascii="Times New Roman" w:eastAsiaTheme="minorHAnsi" w:hAnsi="Times New Roman" w:cs="Times New Roman"/>
          <w:color w:val="000000"/>
          <w:sz w:val="24"/>
          <w:szCs w:val="24"/>
          <w:vertAlign w:val="superscript"/>
        </w:rPr>
        <w:t>1</w:t>
      </w:r>
      <w:r w:rsidRPr="0042371D">
        <w:rPr>
          <w:rFonts w:ascii="Times New Roman" w:eastAsiaTheme="minorHAnsi" w:hAnsi="Times New Roman" w:cs="Times New Roman"/>
          <w:color w:val="000000"/>
          <w:sz w:val="24"/>
          <w:szCs w:val="24"/>
        </w:rPr>
        <w:t xml:space="preserve">, </w:t>
      </w:r>
      <w:proofErr w:type="spellStart"/>
      <w:r w:rsidRPr="0042371D">
        <w:rPr>
          <w:rFonts w:ascii="Times New Roman" w:eastAsiaTheme="minorHAnsi" w:hAnsi="Times New Roman" w:cs="Times New Roman"/>
          <w:color w:val="000000"/>
          <w:sz w:val="24"/>
          <w:szCs w:val="24"/>
        </w:rPr>
        <w:t>Shokouhsadat</w:t>
      </w:r>
      <w:proofErr w:type="spellEnd"/>
      <w:r w:rsidRPr="0042371D">
        <w:rPr>
          <w:rFonts w:ascii="Times New Roman" w:eastAsiaTheme="minorHAnsi" w:hAnsi="Times New Roman" w:cs="Times New Roman"/>
          <w:color w:val="000000"/>
          <w:sz w:val="24"/>
          <w:szCs w:val="24"/>
        </w:rPr>
        <w:t xml:space="preserve"> Hamedi</w:t>
      </w:r>
      <w:r w:rsidRPr="0042371D">
        <w:rPr>
          <w:rFonts w:ascii="Times New Roman" w:eastAsiaTheme="minorHAnsi" w:hAnsi="Times New Roman" w:cs="Times New Roman"/>
          <w:color w:val="000000"/>
          <w:sz w:val="24"/>
          <w:szCs w:val="24"/>
          <w:vertAlign w:val="superscript"/>
        </w:rPr>
        <w:t>2</w:t>
      </w:r>
      <w:r w:rsidRPr="0042371D">
        <w:rPr>
          <w:rFonts w:ascii="Times New Roman" w:eastAsiaTheme="minorHAnsi" w:hAnsi="Times New Roman" w:cs="Times New Roman"/>
          <w:color w:val="000000"/>
          <w:sz w:val="24"/>
          <w:szCs w:val="24"/>
        </w:rPr>
        <w:t>,</w:t>
      </w:r>
      <w:r w:rsidRPr="0042371D">
        <w:rPr>
          <w:rFonts w:eastAsiaTheme="minorHAnsi"/>
        </w:rPr>
        <w:t xml:space="preserve"> </w:t>
      </w:r>
      <w:proofErr w:type="spellStart"/>
      <w:r w:rsidRPr="0042371D">
        <w:rPr>
          <w:rFonts w:ascii="Times New Roman" w:eastAsiaTheme="minorHAnsi" w:hAnsi="Times New Roman" w:cs="Times New Roman"/>
          <w:color w:val="000000"/>
          <w:sz w:val="24"/>
          <w:szCs w:val="24"/>
        </w:rPr>
        <w:t>Roshanak</w:t>
      </w:r>
      <w:proofErr w:type="spellEnd"/>
      <w:r w:rsidRPr="0042371D">
        <w:rPr>
          <w:rFonts w:ascii="Times New Roman" w:eastAsiaTheme="minorHAnsi" w:hAnsi="Times New Roman" w:cs="Times New Roman"/>
          <w:color w:val="000000"/>
          <w:sz w:val="24"/>
          <w:szCs w:val="24"/>
        </w:rPr>
        <w:t xml:space="preserve"> Salari</w:t>
      </w:r>
      <w:r w:rsidRPr="0042371D">
        <w:rPr>
          <w:rFonts w:ascii="Times New Roman" w:eastAsiaTheme="minorHAnsi" w:hAnsi="Times New Roman" w:cs="Times New Roman"/>
          <w:color w:val="000000"/>
          <w:sz w:val="24"/>
          <w:szCs w:val="24"/>
          <w:vertAlign w:val="superscript"/>
        </w:rPr>
        <w:t>3</w:t>
      </w:r>
      <w:r w:rsidRPr="0042371D">
        <w:rPr>
          <w:rFonts w:ascii="Times New Roman" w:eastAsiaTheme="minorHAnsi" w:hAnsi="Times New Roman" w:cs="Times New Roman"/>
          <w:color w:val="000000"/>
          <w:sz w:val="24"/>
          <w:szCs w:val="24"/>
        </w:rPr>
        <w:t xml:space="preserve">, </w:t>
      </w:r>
      <w:proofErr w:type="spellStart"/>
      <w:r w:rsidRPr="0042371D">
        <w:rPr>
          <w:rFonts w:ascii="Times New Roman" w:eastAsiaTheme="minorHAnsi" w:hAnsi="Times New Roman" w:cs="Times New Roman"/>
          <w:color w:val="000000"/>
          <w:sz w:val="24"/>
          <w:szCs w:val="24"/>
        </w:rPr>
        <w:t>Mohammadreza</w:t>
      </w:r>
      <w:proofErr w:type="spellEnd"/>
      <w:r w:rsidRPr="0042371D">
        <w:rPr>
          <w:rFonts w:ascii="Times New Roman" w:eastAsiaTheme="minorHAnsi" w:hAnsi="Times New Roman" w:cs="Times New Roman"/>
          <w:color w:val="000000"/>
          <w:sz w:val="24"/>
          <w:szCs w:val="24"/>
        </w:rPr>
        <w:t xml:space="preserve"> Noras</w:t>
      </w:r>
      <w:r w:rsidRPr="0042371D">
        <w:rPr>
          <w:rFonts w:ascii="Times New Roman" w:eastAsiaTheme="minorHAnsi" w:hAnsi="Times New Roman" w:cs="Times New Roman"/>
          <w:color w:val="000000"/>
          <w:sz w:val="24"/>
          <w:szCs w:val="24"/>
          <w:vertAlign w:val="superscript"/>
        </w:rPr>
        <w:t>4</w:t>
      </w:r>
      <w:r w:rsidRPr="0042371D">
        <w:rPr>
          <w:rFonts w:ascii="Times New Roman" w:eastAsiaTheme="minorHAnsi" w:hAnsi="Times New Roman" w:cs="Times New Roman"/>
          <w:color w:val="000000"/>
          <w:sz w:val="24"/>
          <w:szCs w:val="24"/>
        </w:rPr>
        <w:t>*</w:t>
      </w:r>
    </w:p>
    <w:p w:rsidR="0042371D" w:rsidRPr="0042371D" w:rsidRDefault="0042371D" w:rsidP="0042371D">
      <w:pPr>
        <w:autoSpaceDE w:val="0"/>
        <w:autoSpaceDN w:val="0"/>
        <w:adjustRightInd w:val="0"/>
        <w:spacing w:after="0" w:line="240" w:lineRule="auto"/>
        <w:rPr>
          <w:rFonts w:ascii="Times New Roman" w:eastAsiaTheme="minorHAnsi" w:hAnsi="Times New Roman" w:cs="Times New Roman"/>
          <w:sz w:val="24"/>
          <w:szCs w:val="24"/>
        </w:rPr>
      </w:pPr>
    </w:p>
    <w:p w:rsidR="0042371D" w:rsidRPr="0042371D" w:rsidRDefault="0042371D" w:rsidP="0042371D">
      <w:pPr>
        <w:autoSpaceDE w:val="0"/>
        <w:autoSpaceDN w:val="0"/>
        <w:adjustRightInd w:val="0"/>
        <w:spacing w:after="0" w:line="240" w:lineRule="auto"/>
        <w:rPr>
          <w:rFonts w:ascii="Times New Roman" w:eastAsiaTheme="minorHAnsi" w:hAnsi="Times New Roman" w:cs="Times New Roman"/>
          <w:sz w:val="24"/>
          <w:szCs w:val="24"/>
        </w:rPr>
      </w:pPr>
      <w:r w:rsidRPr="0042371D">
        <w:rPr>
          <w:rFonts w:ascii="Times New Roman" w:eastAsiaTheme="minorHAnsi" w:hAnsi="Times New Roman" w:cs="Times New Roman"/>
          <w:color w:val="000000"/>
          <w:sz w:val="24"/>
          <w:szCs w:val="24"/>
        </w:rPr>
        <w:t xml:space="preserve">   </w:t>
      </w:r>
    </w:p>
    <w:p w:rsidR="0042371D" w:rsidRPr="0042371D" w:rsidRDefault="0042371D" w:rsidP="0042371D">
      <w:pPr>
        <w:autoSpaceDE w:val="0"/>
        <w:autoSpaceDN w:val="0"/>
        <w:adjustRightInd w:val="0"/>
        <w:spacing w:after="0" w:line="240" w:lineRule="auto"/>
        <w:rPr>
          <w:rFonts w:ascii="Times New Roman" w:eastAsiaTheme="minorHAnsi" w:hAnsi="Times New Roman" w:cs="Times New Roman"/>
          <w:color w:val="000000"/>
          <w:sz w:val="20"/>
          <w:szCs w:val="20"/>
        </w:rPr>
      </w:pPr>
      <w:proofErr w:type="gramStart"/>
      <w:r w:rsidRPr="0042371D">
        <w:rPr>
          <w:rFonts w:ascii="Times New Roman" w:eastAsiaTheme="minorHAnsi" w:hAnsi="Times New Roman" w:cs="Times New Roman"/>
          <w:color w:val="000000"/>
          <w:sz w:val="20"/>
          <w:szCs w:val="20"/>
          <w:vertAlign w:val="superscript"/>
        </w:rPr>
        <w:t>1</w:t>
      </w:r>
      <w:r w:rsidRPr="0042371D">
        <w:rPr>
          <w:rFonts w:ascii="Times New Roman" w:eastAsiaTheme="minorHAnsi" w:hAnsi="Times New Roman" w:cs="Times New Roman"/>
          <w:color w:val="000000"/>
          <w:sz w:val="20"/>
          <w:szCs w:val="20"/>
        </w:rPr>
        <w:t>MD, PhD, Assistant Professor, Department of Chinese traditional medicine, School of complementary and Persian traditional medicine, Mashhad University of Medical Sciences, Mashhad, Iran.</w:t>
      </w:r>
      <w:proofErr w:type="gramEnd"/>
      <w:r w:rsidRPr="0042371D">
        <w:rPr>
          <w:rFonts w:ascii="Times New Roman" w:eastAsiaTheme="minorHAnsi" w:hAnsi="Times New Roman" w:cs="Times New Roman"/>
          <w:color w:val="000000"/>
          <w:sz w:val="20"/>
          <w:szCs w:val="20"/>
        </w:rPr>
        <w:t xml:space="preserve">  </w:t>
      </w:r>
    </w:p>
    <w:p w:rsidR="0042371D" w:rsidRPr="0042371D" w:rsidRDefault="0042371D" w:rsidP="0042371D">
      <w:pPr>
        <w:autoSpaceDE w:val="0"/>
        <w:autoSpaceDN w:val="0"/>
        <w:adjustRightInd w:val="0"/>
        <w:spacing w:after="0" w:line="240" w:lineRule="auto"/>
        <w:rPr>
          <w:rFonts w:ascii="Times New Roman" w:eastAsiaTheme="minorHAnsi" w:hAnsi="Times New Roman" w:cs="Times New Roman"/>
          <w:color w:val="000000"/>
          <w:sz w:val="20"/>
          <w:szCs w:val="20"/>
        </w:rPr>
      </w:pPr>
      <w:proofErr w:type="gramStart"/>
      <w:r w:rsidRPr="0042371D">
        <w:rPr>
          <w:rFonts w:ascii="Times New Roman" w:eastAsiaTheme="minorHAnsi" w:hAnsi="Times New Roman" w:cs="Times New Roman"/>
          <w:color w:val="000000"/>
          <w:sz w:val="20"/>
          <w:szCs w:val="20"/>
          <w:vertAlign w:val="superscript"/>
        </w:rPr>
        <w:t>2</w:t>
      </w:r>
      <w:r w:rsidRPr="0042371D">
        <w:rPr>
          <w:rFonts w:eastAsiaTheme="minorHAnsi"/>
          <w:sz w:val="18"/>
          <w:szCs w:val="18"/>
        </w:rPr>
        <w:t xml:space="preserve"> </w:t>
      </w:r>
      <w:r w:rsidRPr="0042371D">
        <w:rPr>
          <w:rFonts w:ascii="Times New Roman" w:eastAsiaTheme="minorHAnsi" w:hAnsi="Times New Roman" w:cs="Times New Roman"/>
          <w:color w:val="000000"/>
          <w:sz w:val="20"/>
          <w:szCs w:val="20"/>
        </w:rPr>
        <w:t>MD, PhD, Department of Traditional Pharmacy, School of complementary and Persian traditional medicine, Mashhad University of Medical Sciences, Mashhad, Iran.</w:t>
      </w:r>
      <w:proofErr w:type="gramEnd"/>
      <w:r w:rsidRPr="0042371D">
        <w:rPr>
          <w:rFonts w:ascii="Times New Roman" w:eastAsiaTheme="minorHAnsi" w:hAnsi="Times New Roman" w:cs="Times New Roman"/>
          <w:color w:val="000000"/>
          <w:sz w:val="20"/>
          <w:szCs w:val="20"/>
        </w:rPr>
        <w:t xml:space="preserve">  </w:t>
      </w:r>
    </w:p>
    <w:p w:rsidR="0042371D" w:rsidRPr="0042371D" w:rsidRDefault="0042371D" w:rsidP="0042371D">
      <w:pPr>
        <w:autoSpaceDE w:val="0"/>
        <w:autoSpaceDN w:val="0"/>
        <w:adjustRightInd w:val="0"/>
        <w:spacing w:after="0" w:line="240" w:lineRule="auto"/>
        <w:rPr>
          <w:rFonts w:ascii="Times New Roman" w:eastAsiaTheme="minorHAnsi" w:hAnsi="Times New Roman" w:cs="Times New Roman"/>
          <w:color w:val="000000"/>
          <w:sz w:val="20"/>
          <w:szCs w:val="20"/>
        </w:rPr>
      </w:pPr>
      <w:r w:rsidRPr="0042371D">
        <w:rPr>
          <w:rFonts w:ascii="Times New Roman" w:eastAsiaTheme="minorHAnsi" w:hAnsi="Times New Roman" w:cs="Times New Roman"/>
          <w:color w:val="000000"/>
          <w:sz w:val="20"/>
          <w:szCs w:val="20"/>
          <w:vertAlign w:val="superscript"/>
        </w:rPr>
        <w:t>3</w:t>
      </w:r>
      <w:r w:rsidRPr="0042371D">
        <w:rPr>
          <w:rFonts w:eastAsiaTheme="minorHAnsi"/>
          <w:sz w:val="18"/>
          <w:szCs w:val="18"/>
        </w:rPr>
        <w:t xml:space="preserve"> </w:t>
      </w:r>
      <w:r w:rsidRPr="0042371D">
        <w:rPr>
          <w:rFonts w:ascii="Times New Roman" w:eastAsiaTheme="minorHAnsi" w:hAnsi="Times New Roman" w:cs="Times New Roman"/>
          <w:color w:val="000000"/>
          <w:sz w:val="20"/>
          <w:szCs w:val="20"/>
        </w:rPr>
        <w:t>MD, PhD, Assistant Professor of Drug Control, Department of Traditional Persian Pharmacy, School of Persian and Complementary Medicine, Mashhad University of Medical Sciences</w:t>
      </w:r>
    </w:p>
    <w:p w:rsidR="0042371D" w:rsidRPr="0042371D" w:rsidRDefault="0042371D" w:rsidP="0042371D">
      <w:pPr>
        <w:autoSpaceDE w:val="0"/>
        <w:autoSpaceDN w:val="0"/>
        <w:adjustRightInd w:val="0"/>
        <w:spacing w:after="0" w:line="240" w:lineRule="auto"/>
        <w:rPr>
          <w:rFonts w:ascii="Times New Roman" w:eastAsiaTheme="minorHAnsi" w:hAnsi="Times New Roman" w:cs="Times New Roman"/>
          <w:color w:val="000000"/>
          <w:sz w:val="20"/>
          <w:szCs w:val="20"/>
        </w:rPr>
      </w:pPr>
      <w:proofErr w:type="gramStart"/>
      <w:r w:rsidRPr="0042371D">
        <w:rPr>
          <w:rFonts w:ascii="Times New Roman" w:eastAsiaTheme="minorHAnsi" w:hAnsi="Times New Roman" w:cs="Times New Roman"/>
          <w:color w:val="000000"/>
          <w:sz w:val="20"/>
          <w:szCs w:val="20"/>
          <w:vertAlign w:val="superscript"/>
        </w:rPr>
        <w:t>4</w:t>
      </w:r>
      <w:r w:rsidRPr="0042371D">
        <w:rPr>
          <w:rFonts w:ascii="Times New Roman" w:eastAsiaTheme="minorHAnsi" w:hAnsi="Times New Roman" w:cs="Times New Roman"/>
          <w:color w:val="000000"/>
          <w:sz w:val="20"/>
          <w:szCs w:val="20"/>
        </w:rPr>
        <w:t>MD, PhD, Department of Traditional medicine, School of complementary and Persian traditional medicine, Mashhad University of Medical Sciences, Mashhad, Iran.</w:t>
      </w:r>
      <w:proofErr w:type="gramEnd"/>
      <w:r w:rsidRPr="0042371D">
        <w:rPr>
          <w:rFonts w:ascii="Times New Roman" w:eastAsiaTheme="minorHAnsi" w:hAnsi="Times New Roman" w:cs="Times New Roman"/>
          <w:color w:val="000000"/>
          <w:sz w:val="20"/>
          <w:szCs w:val="20"/>
        </w:rPr>
        <w:t xml:space="preserve">  </w:t>
      </w:r>
    </w:p>
    <w:p w:rsidR="0042371D" w:rsidRPr="0042371D" w:rsidRDefault="0042371D" w:rsidP="0042371D">
      <w:pPr>
        <w:autoSpaceDE w:val="0"/>
        <w:autoSpaceDN w:val="0"/>
        <w:adjustRightInd w:val="0"/>
        <w:spacing w:after="0" w:line="240" w:lineRule="auto"/>
        <w:rPr>
          <w:rFonts w:ascii="Times New Roman" w:eastAsiaTheme="minorHAnsi" w:hAnsi="Times New Roman" w:cs="Times New Roman"/>
          <w:sz w:val="24"/>
          <w:szCs w:val="24"/>
        </w:rPr>
      </w:pPr>
    </w:p>
    <w:p w:rsidR="0042371D" w:rsidRPr="0042371D" w:rsidRDefault="0042371D" w:rsidP="0042371D">
      <w:pPr>
        <w:spacing w:line="360" w:lineRule="auto"/>
        <w:jc w:val="both"/>
        <w:rPr>
          <w:rFonts w:asciiTheme="majorBidi" w:eastAsiaTheme="minorHAnsi" w:hAnsiTheme="majorBidi" w:cstheme="majorBidi"/>
          <w:color w:val="000000"/>
          <w:sz w:val="20"/>
          <w:szCs w:val="20"/>
        </w:rPr>
      </w:pPr>
      <w:r w:rsidRPr="0042371D">
        <w:rPr>
          <w:rFonts w:ascii="Times New Roman" w:eastAsiaTheme="minorHAnsi" w:hAnsi="Times New Roman" w:cs="Times New Roman"/>
          <w:b/>
          <w:bCs/>
          <w:color w:val="000000"/>
          <w:sz w:val="24"/>
          <w:szCs w:val="24"/>
        </w:rPr>
        <w:t xml:space="preserve">*Corresponding Author: </w:t>
      </w:r>
      <w:proofErr w:type="spellStart"/>
      <w:r w:rsidRPr="0042371D">
        <w:rPr>
          <w:rFonts w:ascii="Times New Roman" w:eastAsiaTheme="minorHAnsi" w:hAnsi="Times New Roman" w:cs="Times New Roman"/>
          <w:color w:val="000000"/>
          <w:sz w:val="20"/>
          <w:szCs w:val="20"/>
        </w:rPr>
        <w:t>Mohammadreza</w:t>
      </w:r>
      <w:proofErr w:type="spellEnd"/>
      <w:r w:rsidRPr="0042371D">
        <w:rPr>
          <w:rFonts w:ascii="Times New Roman" w:eastAsiaTheme="minorHAnsi" w:hAnsi="Times New Roman" w:cs="Times New Roman"/>
          <w:color w:val="000000"/>
          <w:sz w:val="20"/>
          <w:szCs w:val="20"/>
        </w:rPr>
        <w:t xml:space="preserve"> </w:t>
      </w:r>
      <w:proofErr w:type="spellStart"/>
      <w:r w:rsidRPr="0042371D">
        <w:rPr>
          <w:rFonts w:ascii="Times New Roman" w:eastAsiaTheme="minorHAnsi" w:hAnsi="Times New Roman" w:cs="Times New Roman"/>
          <w:color w:val="000000"/>
          <w:sz w:val="20"/>
          <w:szCs w:val="20"/>
        </w:rPr>
        <w:t>Noras</w:t>
      </w:r>
      <w:proofErr w:type="spellEnd"/>
      <w:r w:rsidRPr="0042371D">
        <w:rPr>
          <w:rFonts w:ascii="Times New Roman" w:eastAsiaTheme="minorHAnsi" w:hAnsi="Times New Roman" w:cs="Times New Roman"/>
          <w:color w:val="000000"/>
          <w:sz w:val="20"/>
          <w:szCs w:val="20"/>
        </w:rPr>
        <w:t xml:space="preserve">, Faculty of Traditional Medicine, Mashhad University of Medical Science, Iran.   E-mail: norasmr901@mums.ac.ir tell: +989151650410  </w:t>
      </w:r>
    </w:p>
    <w:p w:rsidR="0042371D" w:rsidRPr="0042371D" w:rsidRDefault="0042371D" w:rsidP="0042371D">
      <w:pPr>
        <w:spacing w:after="0" w:line="360" w:lineRule="auto"/>
        <w:jc w:val="both"/>
        <w:rPr>
          <w:rFonts w:ascii="Times New Roman" w:hAnsi="Times New Roman" w:cs="Times New Roman"/>
          <w:b/>
          <w:bCs/>
          <w:sz w:val="24"/>
          <w:szCs w:val="24"/>
        </w:rPr>
      </w:pPr>
      <w:r w:rsidRPr="0042371D">
        <w:rPr>
          <w:rFonts w:ascii="Times New Roman" w:hAnsi="Times New Roman" w:cs="Times New Roman"/>
          <w:b/>
          <w:bCs/>
          <w:sz w:val="24"/>
          <w:szCs w:val="24"/>
        </w:rPr>
        <w:t>Abstract:</w:t>
      </w:r>
    </w:p>
    <w:p w:rsidR="0042371D" w:rsidRPr="0042371D" w:rsidRDefault="0042371D" w:rsidP="0042371D">
      <w:pPr>
        <w:spacing w:after="0" w:line="360" w:lineRule="auto"/>
        <w:jc w:val="both"/>
        <w:rPr>
          <w:rFonts w:ascii="Times New Roman" w:hAnsi="Times New Roman" w:cs="Times New Roman"/>
          <w:sz w:val="24"/>
          <w:szCs w:val="24"/>
        </w:rPr>
      </w:pPr>
      <w:r w:rsidRPr="0042371D">
        <w:rPr>
          <w:rFonts w:ascii="Times New Roman" w:hAnsi="Times New Roman" w:cs="Times New Roman"/>
          <w:sz w:val="24"/>
          <w:szCs w:val="24"/>
        </w:rPr>
        <w:t>Irritable Bowel Syndrome (IBS) is a chronic digestive disorder</w:t>
      </w:r>
      <w:r w:rsidRPr="0042371D">
        <w:rPr>
          <w:rFonts w:ascii="Times New Roman" w:hAnsi="Times New Roman" w:cs="Times New Roman"/>
          <w:sz w:val="24"/>
          <w:szCs w:val="24"/>
          <w:rtl/>
        </w:rPr>
        <w:t>,</w:t>
      </w:r>
      <w:r w:rsidRPr="0042371D">
        <w:rPr>
          <w:rFonts w:ascii="Times New Roman" w:hAnsi="Times New Roman" w:cs="Times New Roman"/>
          <w:sz w:val="24"/>
          <w:szCs w:val="24"/>
        </w:rPr>
        <w:t xml:space="preserve"> which is characterized by abdominal pain, bloating, diarrhea and constipation periods. The etiology is unknown. Based on the different mechanisms in the etiology, treatment focuses on controlling symptoms. Due to the longtime of syndrome, inadequacy of current treatments, financial burden for patients and pharmacologic effects, several patients have turned to the use of complementary and alternative medicine (CAM). Complementary and alternative treatments for IBS include hypnosis, acupuncture, cognitive behavior therapy, yoga, and herbal medicine. Herbal medicines can have therapeutic effects and adverse events in IBS. The aim of this study was to evaluate the efficacy of herbal medicines in the control of IBS, and their possible mechanisms of action were reviewed. Herbal medicines are an important part of the health care system in many developing countries</w:t>
      </w:r>
      <w:r w:rsidRPr="0042371D">
        <w:rPr>
          <w:sz w:val="28"/>
          <w:szCs w:val="28"/>
        </w:rPr>
        <w:t xml:space="preserve"> </w:t>
      </w:r>
      <w:r w:rsidRPr="0042371D">
        <w:rPr>
          <w:rFonts w:ascii="Times New Roman" w:hAnsi="Times New Roman" w:cs="Times New Roman"/>
          <w:sz w:val="24"/>
          <w:szCs w:val="24"/>
        </w:rPr>
        <w:t>It is important for physicians to understand  some of the more common forms of CAM, because some herbs have side effects and some have interactions with conventional drugs. However herbal medicines may have therapeutic effects in IBS, and further clinical research is needed to assess its effectiveness and safety</w:t>
      </w:r>
      <w:r w:rsidRPr="0042371D">
        <w:rPr>
          <w:rFonts w:ascii="Times New Roman" w:hAnsi="Times New Roman" w:cs="Times New Roman"/>
          <w:sz w:val="24"/>
          <w:szCs w:val="24"/>
        </w:rPr>
        <w:t>.</w:t>
      </w:r>
    </w:p>
    <w:p w:rsidR="0042371D" w:rsidRPr="00DB0111" w:rsidRDefault="0042371D" w:rsidP="0042371D">
      <w:pPr>
        <w:spacing w:after="0" w:line="240" w:lineRule="auto"/>
        <w:jc w:val="both"/>
        <w:rPr>
          <w:rFonts w:ascii="Times New Roman" w:hAnsi="Times New Roman" w:cs="Times New Roman"/>
          <w:sz w:val="20"/>
          <w:szCs w:val="20"/>
        </w:rPr>
      </w:pPr>
    </w:p>
    <w:p w:rsidR="0042371D" w:rsidRPr="0042371D" w:rsidRDefault="0042371D" w:rsidP="0042371D">
      <w:pPr>
        <w:spacing w:after="0" w:line="240" w:lineRule="auto"/>
        <w:jc w:val="both"/>
        <w:rPr>
          <w:rFonts w:ascii="Times New Roman" w:hAnsi="Times New Roman" w:cs="Times New Roman"/>
          <w:sz w:val="24"/>
          <w:szCs w:val="24"/>
        </w:rPr>
      </w:pPr>
      <w:r w:rsidRPr="0042371D">
        <w:rPr>
          <w:rFonts w:ascii="Times New Roman" w:hAnsi="Times New Roman" w:cs="Times New Roman"/>
          <w:b/>
          <w:bCs/>
          <w:sz w:val="24"/>
          <w:szCs w:val="24"/>
        </w:rPr>
        <w:t>Keywords</w:t>
      </w:r>
      <w:r w:rsidRPr="0042371D">
        <w:rPr>
          <w:rFonts w:ascii="Times New Roman" w:hAnsi="Times New Roman" w:cs="Times New Roman"/>
          <w:sz w:val="24"/>
          <w:szCs w:val="24"/>
        </w:rPr>
        <w:t>:  Herbal medicine, Irritable Bowel Syndromes, Complementary Medicine</w:t>
      </w:r>
    </w:p>
    <w:p w:rsidR="00922456" w:rsidRPr="0042371D" w:rsidRDefault="00922456" w:rsidP="0042371D"/>
    <w:sectPr w:rsidR="00922456" w:rsidRPr="004237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C83"/>
    <w:rsid w:val="00155C83"/>
    <w:rsid w:val="0042371D"/>
    <w:rsid w:val="009224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71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71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354</Words>
  <Characters>2024</Characters>
  <Application>Microsoft Office Word</Application>
  <DocSecurity>0</DocSecurity>
  <Lines>16</Lines>
  <Paragraphs>4</Paragraphs>
  <ScaleCrop>false</ScaleCrop>
  <Company/>
  <LinksUpToDate>false</LinksUpToDate>
  <CharactersWithSpaces>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Reza Noras</dc:creator>
  <cp:keywords/>
  <dc:description/>
  <cp:lastModifiedBy>Mohammad Reza Noras</cp:lastModifiedBy>
  <cp:revision>2</cp:revision>
  <dcterms:created xsi:type="dcterms:W3CDTF">2017-06-08T08:38:00Z</dcterms:created>
  <dcterms:modified xsi:type="dcterms:W3CDTF">2017-06-08T08:42:00Z</dcterms:modified>
</cp:coreProperties>
</file>