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C10" w:rsidRDefault="00CE7C10" w:rsidP="00CE7C10">
      <w:pPr>
        <w:autoSpaceDE w:val="0"/>
        <w:autoSpaceDN w:val="0"/>
        <w:adjustRightInd w:val="0"/>
        <w:spacing w:after="240" w:line="240" w:lineRule="auto"/>
        <w:rPr>
          <w:rFonts w:ascii="Times New Roman" w:eastAsia="Times New Roman" w:hAnsi="Times New Roman" w:cs="Times New Roman"/>
          <w:b/>
          <w:bCs/>
          <w:sz w:val="24"/>
          <w:szCs w:val="24"/>
          <w:u w:val="single"/>
          <w:lang w:val="en-US" w:bidi="hi-IN"/>
        </w:rPr>
      </w:pPr>
      <w:r>
        <w:rPr>
          <w:rFonts w:ascii="Times New Roman" w:eastAsia="Times New Roman" w:hAnsi="Times New Roman" w:cs="Times New Roman"/>
          <w:b/>
          <w:bCs/>
          <w:sz w:val="24"/>
          <w:szCs w:val="24"/>
          <w:u w:val="single"/>
          <w:lang w:val="en-US" w:bidi="hi-IN"/>
        </w:rPr>
        <w:t>INTRODUCTION:</w:t>
      </w:r>
    </w:p>
    <w:p w:rsidR="00CE7C10" w:rsidRDefault="00CE7C10" w:rsidP="00CE7C10">
      <w:pPr>
        <w:autoSpaceDE w:val="0"/>
        <w:autoSpaceDN w:val="0"/>
        <w:adjustRightInd w:val="0"/>
        <w:spacing w:after="240" w:line="240" w:lineRule="auto"/>
        <w:rPr>
          <w:rFonts w:ascii="Times New Roman" w:hAnsi="Times New Roman" w:cs="Times New Roman"/>
          <w:sz w:val="24"/>
          <w:szCs w:val="24"/>
        </w:rPr>
      </w:pPr>
      <w:r>
        <w:rPr>
          <w:rFonts w:ascii="Times New Roman" w:hAnsi="Times New Roman" w:cs="Times New Roman"/>
          <w:color w:val="000000"/>
          <w:sz w:val="24"/>
          <w:szCs w:val="24"/>
          <w:shd w:val="clear" w:color="auto" w:fill="FFFFFF"/>
        </w:rPr>
        <w:t>The patients who seek medical attention at late stages (more than 4.5 hrs) have very few treatment options left particularly in developing countries. Nitric oxide is a multimodal neurotransmitter (</w:t>
      </w:r>
      <w:r>
        <w:rPr>
          <w:rFonts w:ascii="Times New Roman" w:eastAsia="Times New Roman" w:hAnsi="Times New Roman" w:cs="Times New Roman"/>
          <w:bCs/>
          <w:sz w:val="24"/>
          <w:szCs w:val="24"/>
          <w:lang w:val="en-US" w:bidi="hi-IN"/>
        </w:rPr>
        <w:t>significant role in retrograde neurotransmission</w:t>
      </w:r>
      <w:r>
        <w:rPr>
          <w:rFonts w:ascii="Times New Roman" w:hAnsi="Times New Roman" w:cs="Times New Roman"/>
          <w:color w:val="000000"/>
          <w:sz w:val="24"/>
          <w:szCs w:val="24"/>
          <w:shd w:val="clear" w:color="auto" w:fill="FFFFFF"/>
        </w:rPr>
        <w:t xml:space="preserve">) active in the signalling pathways that operate between cerebral blood vessels, neurons and glial cells (the </w:t>
      </w:r>
      <w:proofErr w:type="spellStart"/>
      <w:r>
        <w:rPr>
          <w:rFonts w:ascii="Times New Roman" w:hAnsi="Times New Roman" w:cs="Times New Roman"/>
          <w:color w:val="000000"/>
          <w:sz w:val="24"/>
          <w:szCs w:val="24"/>
          <w:shd w:val="clear" w:color="auto" w:fill="FFFFFF"/>
        </w:rPr>
        <w:t>Neuro</w:t>
      </w:r>
      <w:proofErr w:type="spellEnd"/>
      <w:r>
        <w:rPr>
          <w:rFonts w:ascii="Times New Roman" w:hAnsi="Times New Roman" w:cs="Times New Roman"/>
          <w:color w:val="000000"/>
          <w:sz w:val="24"/>
          <w:szCs w:val="24"/>
          <w:shd w:val="clear" w:color="auto" w:fill="FFFFFF"/>
        </w:rPr>
        <w:t xml:space="preserve">-Vascular-Coupling - NVC). Thus drugs that influence NO signalling are potential therapeutic agents in cerebrovascular diseases. Sodium Nitroprusside (SNP), a NO donor was earlier tested in Rat middle cerebral artery occlusion (MCAO) model in early stages (from 5 minutes to 60 minutes) and found useful. SNP was also tested in delayed stroke cases (60 to 120 minutes) without the consideration of iNOS or superoxide formation locally and so found useless. </w:t>
      </w:r>
      <w:r>
        <w:rPr>
          <w:rFonts w:ascii="Times New Roman" w:hAnsi="Times New Roman" w:cs="Times New Roman"/>
          <w:sz w:val="24"/>
          <w:szCs w:val="24"/>
        </w:rPr>
        <w:t>The destructive effect of iNOS and superoxide in MCAO rat model is skipped here in this study (5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post stroke day) and the stroke outcome is assessed by </w:t>
      </w:r>
      <w:r>
        <w:rPr>
          <w:rFonts w:ascii="Times New Roman" w:hAnsi="Times New Roman" w:cs="Times New Roman"/>
          <w:color w:val="000000"/>
          <w:sz w:val="24"/>
          <w:szCs w:val="24"/>
          <w:shd w:val="clear" w:color="auto" w:fill="FFFFFF"/>
        </w:rPr>
        <w:t>Intracarotid Sodium Nitroprusside (ICSNP)</w:t>
      </w:r>
      <w:r>
        <w:rPr>
          <w:rFonts w:ascii="Times New Roman" w:hAnsi="Times New Roman" w:cs="Times New Roman"/>
          <w:sz w:val="24"/>
          <w:szCs w:val="24"/>
        </w:rPr>
        <w:t xml:space="preserve"> on 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post stroke day. ICSNP may improve the stroke outcome by decreasing the infarct area.</w:t>
      </w:r>
    </w:p>
    <w:p w:rsidR="00CE7C10" w:rsidRDefault="00CE7C10" w:rsidP="00CE7C10">
      <w:pPr>
        <w:autoSpaceDE w:val="0"/>
        <w:autoSpaceDN w:val="0"/>
        <w:adjustRightInd w:val="0"/>
        <w:spacing w:after="240" w:line="240" w:lineRule="auto"/>
        <w:rPr>
          <w:rFonts w:ascii="Times New Roman" w:hAnsi="Times New Roman" w:cs="Times New Roman"/>
          <w:b/>
          <w:sz w:val="24"/>
          <w:szCs w:val="24"/>
          <w:u w:val="single"/>
        </w:rPr>
      </w:pPr>
      <w:r>
        <w:rPr>
          <w:rFonts w:ascii="Times New Roman" w:hAnsi="Times New Roman" w:cs="Times New Roman"/>
          <w:b/>
          <w:sz w:val="24"/>
          <w:szCs w:val="24"/>
          <w:u w:val="single"/>
        </w:rPr>
        <w:t>AIM:</w:t>
      </w:r>
    </w:p>
    <w:p w:rsidR="00CE7C10" w:rsidRDefault="00CE7C10" w:rsidP="00CE7C10">
      <w:pPr>
        <w:autoSpaceDE w:val="0"/>
        <w:autoSpaceDN w:val="0"/>
        <w:adjustRightInd w:val="0"/>
        <w:spacing w:after="240" w:line="240" w:lineRule="auto"/>
        <w:rPr>
          <w:rFonts w:ascii="Times New Roman" w:hAnsi="Times New Roman" w:cs="Times New Roman"/>
          <w:sz w:val="24"/>
          <w:szCs w:val="24"/>
        </w:rPr>
      </w:pPr>
      <w:proofErr w:type="gramStart"/>
      <w:r>
        <w:rPr>
          <w:rFonts w:ascii="Times New Roman" w:hAnsi="Times New Roman" w:cs="Times New Roman"/>
          <w:sz w:val="24"/>
          <w:szCs w:val="24"/>
        </w:rPr>
        <w:t>To evaluate the effect of ICSNP in MCAO rat model of ischemic stroke (I/R model) post 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stroke day.</w:t>
      </w:r>
      <w:proofErr w:type="gramEnd"/>
    </w:p>
    <w:p w:rsidR="00CE7C10" w:rsidRDefault="00CE7C10" w:rsidP="00CE7C10">
      <w:pPr>
        <w:autoSpaceDE w:val="0"/>
        <w:autoSpaceDN w:val="0"/>
        <w:adjustRightInd w:val="0"/>
        <w:spacing w:after="240" w:line="240" w:lineRule="auto"/>
        <w:rPr>
          <w:rFonts w:ascii="Times New Roman" w:hAnsi="Times New Roman" w:cs="Times New Roman"/>
          <w:b/>
          <w:sz w:val="24"/>
          <w:szCs w:val="24"/>
          <w:u w:val="single"/>
        </w:rPr>
      </w:pPr>
      <w:r>
        <w:rPr>
          <w:rFonts w:ascii="Times New Roman" w:hAnsi="Times New Roman" w:cs="Times New Roman"/>
          <w:b/>
          <w:sz w:val="24"/>
          <w:szCs w:val="24"/>
          <w:u w:val="single"/>
        </w:rPr>
        <w:t>MATERIALS AND METHODS</w:t>
      </w:r>
    </w:p>
    <w:p w:rsidR="00CE7C10" w:rsidRDefault="00CE7C10" w:rsidP="00CE7C10">
      <w:pPr>
        <w:autoSpaceDE w:val="0"/>
        <w:autoSpaceDN w:val="0"/>
        <w:adjustRightInd w:val="0"/>
        <w:spacing w:after="240" w:line="240" w:lineRule="auto"/>
        <w:rPr>
          <w:rFonts w:ascii="Times New Roman" w:eastAsia="Times New Roman" w:hAnsi="Times New Roman" w:cs="Times New Roman"/>
          <w:b/>
          <w:bCs/>
          <w:sz w:val="24"/>
          <w:szCs w:val="24"/>
          <w:lang w:val="en-US" w:bidi="hi-IN"/>
        </w:rPr>
      </w:pPr>
      <w:r>
        <w:rPr>
          <w:rFonts w:ascii="Times New Roman" w:eastAsia="Times New Roman" w:hAnsi="Times New Roman" w:cs="Times New Roman"/>
          <w:b/>
          <w:bCs/>
          <w:sz w:val="24"/>
          <w:szCs w:val="24"/>
          <w:lang w:val="en-US" w:bidi="hi-IN"/>
        </w:rPr>
        <w:t>1.1 Animals</w:t>
      </w:r>
    </w:p>
    <w:p w:rsidR="00CE7C10" w:rsidRDefault="00CE7C10" w:rsidP="00CE7C10">
      <w:pPr>
        <w:spacing w:after="0" w:line="240" w:lineRule="auto"/>
        <w:ind w:firstLine="288"/>
        <w:rPr>
          <w:rFonts w:ascii="Times New Roman" w:eastAsia="Times New Roman" w:hAnsi="Times New Roman" w:cs="Times New Roman"/>
          <w:sz w:val="24"/>
          <w:szCs w:val="24"/>
          <w:lang w:val="en-US" w:bidi="hi-IN"/>
        </w:rPr>
      </w:pPr>
      <w:r>
        <w:rPr>
          <w:rFonts w:ascii="Times New Roman" w:eastAsia="Times New Roman" w:hAnsi="Times New Roman" w:cs="Times New Roman"/>
          <w:sz w:val="24"/>
          <w:szCs w:val="24"/>
          <w:lang w:val="en-US" w:bidi="hi-IN"/>
        </w:rPr>
        <w:t>Male Sprague-</w:t>
      </w:r>
      <w:proofErr w:type="spellStart"/>
      <w:r>
        <w:rPr>
          <w:rFonts w:ascii="Times New Roman" w:eastAsia="Times New Roman" w:hAnsi="Times New Roman" w:cs="Times New Roman"/>
          <w:sz w:val="24"/>
          <w:szCs w:val="24"/>
          <w:lang w:val="en-US" w:bidi="hi-IN"/>
        </w:rPr>
        <w:t>Dawley</w:t>
      </w:r>
      <w:proofErr w:type="spellEnd"/>
      <w:r>
        <w:rPr>
          <w:rFonts w:ascii="Times New Roman" w:eastAsia="Times New Roman" w:hAnsi="Times New Roman" w:cs="Times New Roman"/>
          <w:sz w:val="24"/>
          <w:szCs w:val="24"/>
          <w:lang w:val="en-US" w:bidi="hi-IN"/>
        </w:rPr>
        <w:t xml:space="preserve"> albino rats, weighing 250 –280g, at CDRI </w:t>
      </w:r>
      <w:proofErr w:type="spellStart"/>
      <w:r>
        <w:rPr>
          <w:rFonts w:ascii="Times New Roman" w:eastAsia="Times New Roman" w:hAnsi="Times New Roman" w:cs="Times New Roman"/>
          <w:sz w:val="24"/>
          <w:szCs w:val="24"/>
          <w:lang w:val="en-US" w:bidi="hi-IN"/>
        </w:rPr>
        <w:t>Lucknow</w:t>
      </w:r>
      <w:proofErr w:type="spellEnd"/>
      <w:r>
        <w:rPr>
          <w:rFonts w:ascii="Times New Roman" w:eastAsia="Times New Roman" w:hAnsi="Times New Roman" w:cs="Times New Roman"/>
          <w:sz w:val="24"/>
          <w:szCs w:val="24"/>
          <w:lang w:val="en-US" w:bidi="hi-IN"/>
        </w:rPr>
        <w:t>, India were used. Study approved by Institutional animal ethical committee. Rats were divided in three groups. Groups “A” (n=4) were taken as sham, group “B” (n=8) as control with infusion of saline and group “C” (n=12) received SNP at dose of 3mcg/kg/min after 5 days of I/R</w:t>
      </w:r>
      <w:r>
        <w:rPr>
          <w:rFonts w:ascii="Times New Roman" w:hAnsi="Times New Roman" w:cs="Times New Roman"/>
          <w:color w:val="000000"/>
          <w:sz w:val="24"/>
          <w:szCs w:val="24"/>
          <w:shd w:val="clear" w:color="auto" w:fill="FFFFFF"/>
        </w:rPr>
        <w:t xml:space="preserve"> in ipsilateral MCAO intracarotid artery region as a single dose therapy and tested animals were compared with control animals for neurological deficit, percentage of infarction by TTC staining and nNOS expression. </w:t>
      </w:r>
    </w:p>
    <w:p w:rsidR="00CE7C10" w:rsidRDefault="00CE7C10" w:rsidP="00CE7C10">
      <w:pPr>
        <w:spacing w:before="240" w:after="240" w:line="240" w:lineRule="auto"/>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1.2 Induction of ischemia/ reperfusion (I/R)</w:t>
      </w:r>
    </w:p>
    <w:p w:rsidR="00CE7C10" w:rsidRDefault="00CE7C10" w:rsidP="00CE7C10">
      <w:pPr>
        <w:spacing w:after="0" w:line="240" w:lineRule="auto"/>
        <w:ind w:firstLine="600"/>
        <w:rPr>
          <w:rFonts w:ascii="Times New Roman" w:eastAsia="SimSun" w:hAnsi="Times New Roman" w:cs="Times New Roman"/>
          <w:sz w:val="24"/>
          <w:szCs w:val="24"/>
          <w:lang w:val="en-US"/>
        </w:rPr>
      </w:pPr>
      <w:r>
        <w:rPr>
          <w:rFonts w:ascii="Times New Roman" w:eastAsia="Times New Roman" w:hAnsi="Times New Roman" w:cs="Times New Roman"/>
          <w:sz w:val="24"/>
          <w:szCs w:val="24"/>
          <w:lang w:val="en-US"/>
        </w:rPr>
        <w:t>Rats were anaesthetized and f</w:t>
      </w:r>
      <w:r>
        <w:rPr>
          <w:rFonts w:ascii="Times New Roman" w:eastAsia="Times New Roman" w:hAnsi="Times New Roman" w:cs="Times New Roman"/>
          <w:bCs/>
          <w:sz w:val="24"/>
          <w:szCs w:val="24"/>
          <w:lang w:val="en-US"/>
        </w:rPr>
        <w:t xml:space="preserve">ocal cerebral ischemia was induced by middle cerebral artery occlusion using modified intraluminal technique (I/R model). </w:t>
      </w:r>
      <w:r>
        <w:rPr>
          <w:rFonts w:ascii="Times New Roman" w:eastAsia="SimSun" w:hAnsi="Times New Roman" w:cs="Times New Roman"/>
          <w:sz w:val="24"/>
          <w:szCs w:val="24"/>
          <w:lang w:val="en-US"/>
        </w:rPr>
        <w:t>Upon regaining light reflex, the animals were returned to cages.</w:t>
      </w:r>
    </w:p>
    <w:p w:rsidR="00CE7C10" w:rsidRDefault="00CE7C10" w:rsidP="00CE7C10">
      <w:pPr>
        <w:keepNext/>
        <w:tabs>
          <w:tab w:val="num" w:pos="576"/>
        </w:tabs>
        <w:spacing w:before="120" w:after="0" w:line="240" w:lineRule="auto"/>
        <w:ind w:left="576" w:hanging="576"/>
        <w:outlineLvl w:val="1"/>
        <w:rPr>
          <w:rFonts w:ascii="Times New Roman" w:eastAsia="SimSun" w:hAnsi="Times New Roman" w:cs="Arial"/>
          <w:b/>
          <w:bCs/>
          <w:sz w:val="24"/>
          <w:szCs w:val="24"/>
          <w:lang w:val="en-GB"/>
        </w:rPr>
      </w:pPr>
      <w:bookmarkStart w:id="0" w:name="_Toc199438908"/>
      <w:r>
        <w:rPr>
          <w:rFonts w:ascii="Times New Roman" w:eastAsia="SimSun" w:hAnsi="Times New Roman" w:cs="Arial"/>
          <w:b/>
          <w:bCs/>
          <w:sz w:val="24"/>
          <w:szCs w:val="24"/>
          <w:lang w:val="en-GB"/>
        </w:rPr>
        <w:t xml:space="preserve">1.3 Intracarotid injection of sodium nitroprusside </w:t>
      </w:r>
    </w:p>
    <w:p w:rsidR="00CE7C10" w:rsidRDefault="00CE7C10" w:rsidP="00CE7C10">
      <w:pPr>
        <w:keepNext/>
        <w:tabs>
          <w:tab w:val="num" w:pos="0"/>
        </w:tabs>
        <w:spacing w:before="120" w:after="0" w:line="240" w:lineRule="auto"/>
        <w:ind w:firstLine="567"/>
        <w:outlineLvl w:val="1"/>
        <w:rPr>
          <w:rFonts w:ascii="Times New Roman" w:eastAsia="SimSun" w:hAnsi="Times New Roman" w:cs="Arial"/>
          <w:b/>
          <w:bCs/>
          <w:sz w:val="24"/>
          <w:szCs w:val="24"/>
          <w:lang w:val="en-GB"/>
        </w:rPr>
      </w:pPr>
      <w:r>
        <w:rPr>
          <w:rFonts w:ascii="Times New Roman" w:hAnsi="Times New Roman" w:cs="Times New Roman"/>
          <w:sz w:val="24"/>
          <w:szCs w:val="24"/>
          <w:lang w:bidi="hi-IN"/>
        </w:rPr>
        <w:t>Group A taken as sham with standard procedure (</w:t>
      </w:r>
      <w:r>
        <w:rPr>
          <w:rFonts w:ascii="Times New Roman" w:eastAsia="Times New Roman" w:hAnsi="Times New Roman" w:cs="Times New Roman"/>
          <w:bCs/>
          <w:sz w:val="24"/>
          <w:szCs w:val="24"/>
          <w:lang w:val="en-US"/>
        </w:rPr>
        <w:t>Longa et al., 1989</w:t>
      </w:r>
      <w:r>
        <w:rPr>
          <w:rFonts w:ascii="Times New Roman" w:hAnsi="Times New Roman" w:cs="Times New Roman"/>
          <w:sz w:val="24"/>
          <w:szCs w:val="24"/>
          <w:lang w:bidi="hi-IN"/>
        </w:rPr>
        <w: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bidi="hi-IN"/>
        </w:rPr>
        <w:t>Saline (group B) or SNP (group C - ICSNP group) at dose of 3mcg/kg/min given directly in internal carotid artery via external carotid artery with a stump technique on 5</w:t>
      </w:r>
      <w:r>
        <w:rPr>
          <w:rFonts w:ascii="Times New Roman" w:eastAsia="Times New Roman" w:hAnsi="Times New Roman" w:cs="Times New Roman"/>
          <w:sz w:val="24"/>
          <w:szCs w:val="24"/>
          <w:vertAlign w:val="superscript"/>
          <w:lang w:val="en-US" w:bidi="hi-IN"/>
        </w:rPr>
        <w:t>th</w:t>
      </w:r>
      <w:r>
        <w:rPr>
          <w:rFonts w:ascii="Times New Roman" w:eastAsia="Times New Roman" w:hAnsi="Times New Roman" w:cs="Times New Roman"/>
          <w:sz w:val="24"/>
          <w:szCs w:val="24"/>
          <w:lang w:val="en-US" w:bidi="hi-IN"/>
        </w:rPr>
        <w:t xml:space="preserve"> day and then wound closed. Waited for full recovery for 2 hrs, then </w:t>
      </w:r>
      <w:r>
        <w:rPr>
          <w:rFonts w:ascii="Times New Roman" w:eastAsia="Times New Roman" w:hAnsi="Times New Roman" w:cs="Times New Roman"/>
          <w:sz w:val="24"/>
          <w:szCs w:val="24"/>
          <w:lang w:val="en-US"/>
        </w:rPr>
        <w:t>neurobehavioral assessment scores noted</w:t>
      </w:r>
      <w:r>
        <w:rPr>
          <w:rFonts w:ascii="Times New Roman" w:eastAsia="Times New Roman" w:hAnsi="Times New Roman" w:cs="Times New Roman"/>
          <w:sz w:val="24"/>
          <w:szCs w:val="24"/>
          <w:lang w:val="en-US" w:bidi="hi-IN"/>
        </w:rPr>
        <w:t xml:space="preserve"> thereafter </w:t>
      </w:r>
      <w:r>
        <w:rPr>
          <w:rFonts w:ascii="Times New Roman" w:eastAsia="Times New Roman" w:hAnsi="Times New Roman" w:cs="Times New Roman"/>
          <w:sz w:val="24"/>
          <w:szCs w:val="24"/>
          <w:lang w:val="en-US"/>
        </w:rPr>
        <w:t xml:space="preserve">the </w:t>
      </w:r>
      <w:r>
        <w:rPr>
          <w:rFonts w:ascii="Times New Roman" w:hAnsi="Times New Roman" w:cs="Times New Roman"/>
          <w:sz w:val="24"/>
          <w:szCs w:val="24"/>
          <w:lang w:bidi="hi-IN"/>
        </w:rPr>
        <w:t xml:space="preserve">brains were quickly removed and sliced at 2mm intervals. </w:t>
      </w:r>
    </w:p>
    <w:p w:rsidR="00CE7C10" w:rsidRDefault="00CE7C10" w:rsidP="00CE7C10">
      <w:pPr>
        <w:keepNext/>
        <w:tabs>
          <w:tab w:val="num" w:pos="576"/>
        </w:tabs>
        <w:spacing w:before="120" w:after="0" w:line="240" w:lineRule="auto"/>
        <w:ind w:left="576" w:hanging="576"/>
        <w:outlineLvl w:val="1"/>
        <w:rPr>
          <w:rFonts w:ascii="Times New Roman" w:eastAsia="SimSun" w:hAnsi="Times New Roman" w:cs="Arial"/>
          <w:b/>
          <w:bCs/>
          <w:sz w:val="24"/>
          <w:szCs w:val="24"/>
          <w:lang w:val="en-GB"/>
        </w:rPr>
      </w:pPr>
      <w:r>
        <w:rPr>
          <w:rFonts w:ascii="Times New Roman" w:eastAsia="SimSun" w:hAnsi="Times New Roman" w:cs="Arial"/>
          <w:b/>
          <w:bCs/>
          <w:sz w:val="24"/>
          <w:szCs w:val="24"/>
          <w:lang w:val="en-GB"/>
        </w:rPr>
        <w:t xml:space="preserve">1.4 </w:t>
      </w:r>
      <w:r>
        <w:rPr>
          <w:rFonts w:ascii="Times New Roman" w:eastAsia="Times New Roman" w:hAnsi="Times New Roman" w:cs="Times New Roman"/>
          <w:b/>
          <w:sz w:val="24"/>
          <w:szCs w:val="24"/>
          <w:lang w:val="en-US"/>
        </w:rPr>
        <w:t>Neurological deficit</w:t>
      </w:r>
      <w:r>
        <w:rPr>
          <w:rFonts w:ascii="Times New Roman" w:eastAsia="SimSun" w:hAnsi="Times New Roman" w:cs="Arial"/>
          <w:b/>
          <w:bCs/>
          <w:sz w:val="24"/>
          <w:szCs w:val="24"/>
          <w:lang w:val="en-GB"/>
        </w:rPr>
        <w:t>, Biochemical studies</w:t>
      </w:r>
      <w:bookmarkEnd w:id="0"/>
      <w:r>
        <w:rPr>
          <w:rFonts w:ascii="Times New Roman" w:eastAsia="Times New Roman" w:hAnsi="Times New Roman" w:cs="Times New Roman"/>
          <w:b/>
          <w:bCs/>
          <w:sz w:val="24"/>
          <w:szCs w:val="24"/>
          <w:lang w:val="en-US"/>
        </w:rPr>
        <w:t xml:space="preserve"> and </w:t>
      </w:r>
      <w:r>
        <w:rPr>
          <w:rFonts w:ascii="Times New Roman" w:eastAsia="Times New Roman" w:hAnsi="Times New Roman" w:cs="Times New Roman"/>
          <w:b/>
          <w:iCs/>
          <w:sz w:val="24"/>
          <w:szCs w:val="24"/>
          <w:lang w:val="en-US"/>
        </w:rPr>
        <w:t>Statistical analysis</w:t>
      </w:r>
      <w:r>
        <w:rPr>
          <w:rFonts w:ascii="Times New Roman" w:eastAsia="Times New Roman" w:hAnsi="Times New Roman" w:cs="Times New Roman"/>
          <w:b/>
          <w:bCs/>
          <w:sz w:val="24"/>
          <w:szCs w:val="24"/>
          <w:lang w:val="en-US"/>
        </w:rPr>
        <w:t xml:space="preserve"> </w:t>
      </w:r>
    </w:p>
    <w:p w:rsidR="00CE7C10" w:rsidRDefault="00CE7C10" w:rsidP="00CE7C10">
      <w:pPr>
        <w:spacing w:after="0" w:line="240" w:lineRule="auto"/>
        <w:ind w:firstLine="540"/>
        <w:rPr>
          <w:rFonts w:ascii="Times New Roman" w:eastAsia="Times New Roman" w:hAnsi="Times New Roman" w:cs="Times New Roman"/>
          <w:b/>
          <w:bCs/>
          <w:sz w:val="24"/>
          <w:szCs w:val="24"/>
          <w:lang w:val="en-US"/>
        </w:rPr>
      </w:pPr>
      <w:r>
        <w:rPr>
          <w:rFonts w:ascii="Times New Roman" w:eastAsia="Times New Roman" w:hAnsi="Times New Roman" w:cs="Times New Roman"/>
          <w:sz w:val="24"/>
          <w:szCs w:val="24"/>
          <w:lang w:val="en-US"/>
        </w:rPr>
        <w:t>Animals showing no sign of neurological deficit were excluded from the study. The area of infarction due to ischemic insult was assessed by TTC staining. TTC staining and nNOS expression scores on each scale were summed up</w:t>
      </w:r>
      <w:r>
        <w:rPr>
          <w:rFonts w:ascii="Times New Roman" w:eastAsia="Times New Roman" w:hAnsi="Times New Roman" w:cs="Times New Roman"/>
          <w:bCs/>
          <w:sz w:val="24"/>
          <w:szCs w:val="24"/>
          <w:lang w:val="en-US"/>
        </w:rPr>
        <w:t>. The statistical analysis was done by</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bCs/>
          <w:sz w:val="24"/>
          <w:szCs w:val="24"/>
          <w:lang w:val="en-US"/>
        </w:rPr>
        <w:t>Newman–</w:t>
      </w:r>
      <w:proofErr w:type="spellStart"/>
      <w:r>
        <w:rPr>
          <w:rFonts w:ascii="Times New Roman" w:eastAsia="Times New Roman" w:hAnsi="Times New Roman" w:cs="Times New Roman"/>
          <w:bCs/>
          <w:sz w:val="24"/>
          <w:szCs w:val="24"/>
          <w:lang w:val="en-US"/>
        </w:rPr>
        <w:t>Keuls</w:t>
      </w:r>
      <w:proofErr w:type="spellEnd"/>
      <w:r>
        <w:rPr>
          <w:rFonts w:ascii="Times New Roman" w:eastAsia="Times New Roman" w:hAnsi="Times New Roman" w:cs="Times New Roman"/>
          <w:bCs/>
          <w:sz w:val="24"/>
          <w:szCs w:val="24"/>
          <w:lang w:val="en-US"/>
        </w:rPr>
        <w:t xml:space="preserve"> test, Graph Pad prism (version-5) and p&lt; 0.05 was considered statistically significant.</w:t>
      </w:r>
      <w:r>
        <w:rPr>
          <w:rFonts w:ascii="Times New Roman" w:eastAsia="Times New Roman" w:hAnsi="Times New Roman" w:cs="Times New Roman"/>
          <w:sz w:val="24"/>
          <w:szCs w:val="24"/>
          <w:lang w:val="en-US"/>
        </w:rPr>
        <w:t xml:space="preserve"> </w:t>
      </w:r>
    </w:p>
    <w:p w:rsidR="00CE7C10" w:rsidRDefault="00CE7C10" w:rsidP="00CE7C10">
      <w:pPr>
        <w:autoSpaceDE w:val="0"/>
        <w:autoSpaceDN w:val="0"/>
        <w:adjustRightInd w:val="0"/>
        <w:spacing w:after="0" w:line="240" w:lineRule="auto"/>
        <w:rPr>
          <w:rFonts w:ascii="Times New Roman" w:eastAsia="Times New Roman" w:hAnsi="Times New Roman" w:cs="Times New Roman"/>
          <w:b/>
          <w:bCs/>
          <w:sz w:val="24"/>
          <w:szCs w:val="24"/>
          <w:u w:val="single"/>
          <w:lang w:val="en-US"/>
        </w:rPr>
      </w:pPr>
      <w:r>
        <w:rPr>
          <w:rFonts w:ascii="Times New Roman" w:eastAsia="Times New Roman" w:hAnsi="Times New Roman" w:cs="Times New Roman"/>
          <w:b/>
          <w:bCs/>
          <w:sz w:val="24"/>
          <w:szCs w:val="24"/>
          <w:u w:val="single"/>
          <w:lang w:val="en-US"/>
        </w:rPr>
        <w:lastRenderedPageBreak/>
        <w:t>RESULTS:</w:t>
      </w:r>
    </w:p>
    <w:p w:rsidR="00CE7C10" w:rsidRDefault="00CE7C10" w:rsidP="00CE7C10">
      <w:pPr>
        <w:autoSpaceDE w:val="0"/>
        <w:autoSpaceDN w:val="0"/>
        <w:adjustRightInd w:val="0"/>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ICSNP group (group C) showed a good reduction in the cerebral infarction of 53.42% as compared to control (group B). </w:t>
      </w:r>
    </w:p>
    <w:p w:rsidR="00CE7C10" w:rsidRDefault="00CE7C10" w:rsidP="00CE7C10">
      <w:pPr>
        <w:autoSpaceDE w:val="0"/>
        <w:autoSpaceDN w:val="0"/>
        <w:adjustRightInd w:val="0"/>
        <w:spacing w:after="0" w:line="240" w:lineRule="auto"/>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Group </w:t>
      </w:r>
      <w:proofErr w:type="gramStart"/>
      <w:r>
        <w:rPr>
          <w:rFonts w:ascii="Times New Roman" w:eastAsia="Times New Roman" w:hAnsi="Times New Roman" w:cs="Times New Roman"/>
          <w:bCs/>
          <w:sz w:val="24"/>
          <w:szCs w:val="24"/>
          <w:lang w:val="en-US"/>
        </w:rPr>
        <w:t>A</w:t>
      </w:r>
      <w:proofErr w:type="gramEnd"/>
      <w:r>
        <w:rPr>
          <w:rFonts w:ascii="Times New Roman" w:eastAsia="Times New Roman" w:hAnsi="Times New Roman" w:cs="Times New Roman"/>
          <w:bCs/>
          <w:sz w:val="24"/>
          <w:szCs w:val="24"/>
          <w:lang w:val="en-US"/>
        </w:rPr>
        <w:t xml:space="preserve"> mean change in Newman–</w:t>
      </w:r>
      <w:proofErr w:type="spellStart"/>
      <w:r>
        <w:rPr>
          <w:rFonts w:ascii="Times New Roman" w:eastAsia="Times New Roman" w:hAnsi="Times New Roman" w:cs="Times New Roman"/>
          <w:bCs/>
          <w:sz w:val="24"/>
          <w:szCs w:val="24"/>
          <w:lang w:val="en-US"/>
        </w:rPr>
        <w:t>Keuls</w:t>
      </w:r>
      <w:proofErr w:type="spellEnd"/>
      <w:r>
        <w:rPr>
          <w:rFonts w:ascii="Times New Roman" w:eastAsia="Times New Roman" w:hAnsi="Times New Roman" w:cs="Times New Roman"/>
          <w:bCs/>
          <w:sz w:val="24"/>
          <w:szCs w:val="24"/>
          <w:lang w:val="en-US"/>
        </w:rPr>
        <w:t xml:space="preserve"> test and Graph Pad prism (version-5) was increase of 1.44-points/6.55%, compared to Group B decrease of 0.7 points. 60% decrease in ischemic zone noted in Group A.</w:t>
      </w:r>
    </w:p>
    <w:p w:rsidR="00CE7C10" w:rsidRDefault="00CE7C10" w:rsidP="00CE7C10">
      <w:pPr>
        <w:autoSpaceDE w:val="0"/>
        <w:autoSpaceDN w:val="0"/>
        <w:adjustRightInd w:val="0"/>
        <w:spacing w:after="0" w:line="240" w:lineRule="auto"/>
        <w:rPr>
          <w:rFonts w:ascii="Times New Roman" w:eastAsia="Times New Roman" w:hAnsi="Times New Roman" w:cs="Times New Roman"/>
          <w:b/>
          <w:bCs/>
          <w:sz w:val="24"/>
          <w:szCs w:val="24"/>
          <w:u w:val="single"/>
          <w:lang w:val="en-US"/>
        </w:rPr>
      </w:pPr>
      <w:r>
        <w:rPr>
          <w:rFonts w:ascii="Times New Roman" w:eastAsia="Times New Roman" w:hAnsi="Times New Roman" w:cs="Times New Roman"/>
          <w:b/>
          <w:bCs/>
          <w:sz w:val="24"/>
          <w:szCs w:val="24"/>
          <w:u w:val="single"/>
          <w:lang w:val="en-US"/>
        </w:rPr>
        <w:t>CONCLUSIONS:</w:t>
      </w:r>
    </w:p>
    <w:p w:rsidR="00CE7C10" w:rsidRDefault="00CE7C10" w:rsidP="00CE7C10">
      <w:pPr>
        <w:autoSpaceDE w:val="0"/>
        <w:autoSpaceDN w:val="0"/>
        <w:adjustRightInd w:val="0"/>
        <w:spacing w:after="0" w:line="240" w:lineRule="auto"/>
        <w:rPr>
          <w:rFonts w:ascii="Times New Roman" w:eastAsia="Times New Roman" w:hAnsi="Times New Roman" w:cs="Times New Roman"/>
          <w:bCs/>
          <w:sz w:val="24"/>
          <w:szCs w:val="24"/>
          <w:lang w:val="en-US"/>
        </w:rPr>
      </w:pPr>
      <w:r>
        <w:rPr>
          <w:rFonts w:ascii="Times New Roman" w:eastAsia="Times New Roman" w:hAnsi="Times New Roman" w:cs="Times New Roman"/>
          <w:sz w:val="24"/>
          <w:szCs w:val="24"/>
          <w:lang w:val="en-US"/>
        </w:rPr>
        <w:t>The use of single dose intracarotid sodium nitroprusside is beneficial (53.42%) in 5</w:t>
      </w:r>
      <w:r>
        <w:rPr>
          <w:rFonts w:ascii="Times New Roman" w:eastAsia="Times New Roman" w:hAnsi="Times New Roman" w:cs="Times New Roman"/>
          <w:sz w:val="24"/>
          <w:szCs w:val="24"/>
          <w:vertAlign w:val="superscript"/>
          <w:lang w:val="en-US"/>
        </w:rPr>
        <w:t>th</w:t>
      </w:r>
      <w:r>
        <w:rPr>
          <w:rFonts w:ascii="Times New Roman" w:eastAsia="Times New Roman" w:hAnsi="Times New Roman" w:cs="Times New Roman"/>
          <w:sz w:val="24"/>
          <w:szCs w:val="24"/>
          <w:lang w:val="en-US"/>
        </w:rPr>
        <w:t xml:space="preserve"> post stroke day.</w:t>
      </w:r>
    </w:p>
    <w:p w:rsidR="00D8532E" w:rsidRDefault="00D8532E"/>
    <w:sectPr w:rsidR="00D8532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CE7C10"/>
    <w:rsid w:val="00CE7C10"/>
    <w:rsid w:val="00D8532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89637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512</Words>
  <Characters>2922</Characters>
  <Application>Microsoft Office Word</Application>
  <DocSecurity>0</DocSecurity>
  <Lines>24</Lines>
  <Paragraphs>6</Paragraphs>
  <ScaleCrop>false</ScaleCrop>
  <Company>Hewlett-Packard</Company>
  <LinksUpToDate>false</LinksUpToDate>
  <CharactersWithSpaces>3428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vinod tewari</dc:creator>
  <cp:keywords/>
  <dc:description/>
  <cp:lastModifiedBy>dr vinod tewari</cp:lastModifiedBy>
  <cp:revision>2</cp:revision>
  <dcterms:created xsi:type="dcterms:W3CDTF">2017-02-19T16:47:00Z</dcterms:created>
  <dcterms:modified xsi:type="dcterms:W3CDTF">2017-02-19T16:48:00Z</dcterms:modified>
</cp:coreProperties>
</file>