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3A374" w14:textId="77777777" w:rsidR="00AE3E37" w:rsidRDefault="0052077B" w:rsidP="00494130">
      <w:pPr>
        <w:pStyle w:val="Heading1"/>
        <w:spacing w:before="170"/>
        <w:ind w:left="0"/>
      </w:pPr>
      <w:r>
        <w:rPr>
          <w:color w:val="337AB7"/>
        </w:rPr>
        <w:t xml:space="preserve">Global Brain Pathologies in </w:t>
      </w:r>
      <w:proofErr w:type="spellStart"/>
      <w:r>
        <w:rPr>
          <w:color w:val="337AB7"/>
        </w:rPr>
        <w:t>Alzheimers</w:t>
      </w:r>
      <w:proofErr w:type="spellEnd"/>
      <w:r>
        <w:rPr>
          <w:color w:val="337AB7"/>
        </w:rPr>
        <w:t xml:space="preserve">' Dementia: </w:t>
      </w:r>
      <w:r w:rsidR="00A9710C">
        <w:rPr>
          <w:color w:val="337AB7"/>
        </w:rPr>
        <w:t>Con</w:t>
      </w:r>
      <w:r>
        <w:rPr>
          <w:color w:val="337AB7"/>
        </w:rPr>
        <w:t>structs Targeting Distributed Oscillatory Processes</w:t>
      </w:r>
    </w:p>
    <w:p w14:paraId="1D1251CA" w14:textId="77777777" w:rsidR="005973B9" w:rsidRDefault="0052077B" w:rsidP="005973B9">
      <w:pPr>
        <w:pStyle w:val="BodyText"/>
        <w:spacing w:before="73" w:line="198" w:lineRule="exact"/>
        <w:ind w:left="100" w:right="5987"/>
        <w:rPr>
          <w:rFonts w:ascii="Arial"/>
        </w:rPr>
      </w:pPr>
      <w:r>
        <w:rPr>
          <w:rFonts w:ascii="Arial"/>
        </w:rPr>
        <w:t>Denis Larrivee,</w:t>
      </w:r>
      <w:r w:rsidR="005973B9">
        <w:rPr>
          <w:rFonts w:ascii="Arial"/>
        </w:rPr>
        <w:t xml:space="preserve"> PhD, </w:t>
      </w:r>
      <w:r>
        <w:rPr>
          <w:rFonts w:ascii="Arial"/>
        </w:rPr>
        <w:t xml:space="preserve">Loyola University Chicago, </w:t>
      </w:r>
      <w:r w:rsidR="005973B9">
        <w:rPr>
          <w:rFonts w:ascii="Arial"/>
        </w:rPr>
        <w:t xml:space="preserve">USA </w:t>
      </w:r>
    </w:p>
    <w:p w14:paraId="62D87225" w14:textId="77777777" w:rsidR="00AE3E37" w:rsidRDefault="00AE3E37">
      <w:pPr>
        <w:pStyle w:val="BodyText"/>
        <w:rPr>
          <w:rFonts w:ascii="Arial"/>
          <w:sz w:val="20"/>
        </w:rPr>
      </w:pPr>
    </w:p>
    <w:p w14:paraId="249FE563" w14:textId="77777777" w:rsidR="00AE3E37" w:rsidRDefault="00AE3E37">
      <w:pPr>
        <w:pStyle w:val="BodyText"/>
        <w:spacing w:before="3"/>
        <w:rPr>
          <w:rFonts w:ascii="Arial"/>
          <w:sz w:val="21"/>
        </w:rPr>
      </w:pPr>
    </w:p>
    <w:p w14:paraId="252FC8AE"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5327A27" w14:textId="77777777" w:rsidR="00AE3E37" w:rsidRDefault="00A9710C">
      <w:pPr>
        <w:pStyle w:val="Heading3"/>
        <w:spacing w:before="147"/>
        <w:jc w:val="both"/>
      </w:pPr>
      <w:r>
        <w:rPr>
          <w:color w:val="BF5A14"/>
        </w:rPr>
        <w:lastRenderedPageBreak/>
        <w:t>Abstract</w:t>
      </w:r>
      <w:r w:rsidR="00404E5B">
        <w:rPr>
          <w:color w:val="BF5A14"/>
        </w:rPr>
        <w:t xml:space="preserve"> </w:t>
      </w:r>
    </w:p>
    <w:p w14:paraId="6C84F3D2" w14:textId="77777777" w:rsidR="00C72EB3" w:rsidRDefault="00C72EB3" w:rsidP="00C72EB3">
      <w:pPr>
        <w:ind w:left="90" w:right="-6"/>
        <w:jc w:val="both"/>
        <w:rPr>
          <w:sz w:val="18"/>
          <w:szCs w:val="18"/>
        </w:rPr>
      </w:pPr>
      <w:r w:rsidRPr="00FC7E2B">
        <w:rPr>
          <w:sz w:val="18"/>
          <w:szCs w:val="18"/>
        </w:rPr>
        <w:t xml:space="preserve">Writing in 2006, on the occasion of the 100th anniversary of Alloys Alzheimer's first description of Alzheimer's Dementia (AD), </w:t>
      </w:r>
      <w:proofErr w:type="spellStart"/>
      <w:r w:rsidRPr="00FC7E2B">
        <w:rPr>
          <w:sz w:val="18"/>
          <w:szCs w:val="18"/>
        </w:rPr>
        <w:t>Dr</w:t>
      </w:r>
      <w:proofErr w:type="spellEnd"/>
      <w:r w:rsidRPr="00FC7E2B">
        <w:rPr>
          <w:sz w:val="18"/>
          <w:szCs w:val="18"/>
        </w:rPr>
        <w:t xml:space="preserve"> K </w:t>
      </w:r>
      <w:proofErr w:type="spellStart"/>
      <w:r w:rsidRPr="00FC7E2B">
        <w:rPr>
          <w:sz w:val="18"/>
          <w:szCs w:val="18"/>
        </w:rPr>
        <w:t>Jellinger</w:t>
      </w:r>
      <w:proofErr w:type="spellEnd"/>
      <w:r w:rsidRPr="00FC7E2B">
        <w:rPr>
          <w:sz w:val="18"/>
          <w:szCs w:val="18"/>
        </w:rPr>
        <w:t xml:space="preserve"> of the Institute of Clinical Neurobiology, Vienna noted 'that despite considerable progress in the clinical diagnosis, neuroimaging, genetics, molecular biology, neuropathology, defining risk factors, and treatment, the etiology of the disease is still unknown and, therefore, a causal treatment of AD will not be available in the near future.' The absence of causal therapies, despite the wide variety of investigative approaches undertaken to characterize its etiological roots seems, rather, to indicate that the models and experimental studies are identifying features that lie outside its critical etiological domain. Hence, new conceptions on what is progressively unraveled by AD are needed. Inferences are likely to come from studies on the brain's global regulation, since a key symptom of the disease is a pathological progression in the loss of the perceptual realization of self initiated action. Existing studies reveal, for example, that a fundamental brain network needed for the perception of the self, the default mode network (DMN), which is critical to monitoring the external environment, bodily states, and even emotions, is impaired in AD. Furthermore, functional MRI shows that activity in the posterior cingulate and right inferior temporal cortex and that in the bilateral inferior parietal cortex, are differentially affected, reflecting a weakening of causally influential relations amongst the DMN principal nuclei. Since an increasing number of studies show that </w:t>
      </w:r>
      <w:proofErr w:type="gramStart"/>
      <w:r w:rsidRPr="00FC7E2B">
        <w:rPr>
          <w:sz w:val="18"/>
          <w:szCs w:val="18"/>
        </w:rPr>
        <w:t>self circuitries</w:t>
      </w:r>
      <w:proofErr w:type="gramEnd"/>
      <w:r w:rsidRPr="00FC7E2B">
        <w:rPr>
          <w:sz w:val="18"/>
          <w:szCs w:val="18"/>
        </w:rPr>
        <w:t xml:space="preserve"> underlie global phenomena that mediate individual performance, this paper will explore two principal theses concerned with the relationship of these circuitries to global regulation. The first is the localized, cardinal neuron hypothesis of neural processing, initially advanced by Wiesel and Hubel for hierarchical, visual processing in the occipital lobes; the </w:t>
      </w:r>
    </w:p>
    <w:p w14:paraId="438AAE55" w14:textId="77777777" w:rsidR="00C72EB3" w:rsidRPr="00FC7E2B" w:rsidRDefault="00C72EB3" w:rsidP="00C72EB3">
      <w:pPr>
        <w:ind w:left="90" w:right="-6"/>
        <w:jc w:val="both"/>
        <w:rPr>
          <w:sz w:val="18"/>
          <w:szCs w:val="18"/>
        </w:rPr>
      </w:pPr>
      <w:proofErr w:type="gramStart"/>
      <w:r w:rsidRPr="00FC7E2B">
        <w:rPr>
          <w:sz w:val="18"/>
          <w:szCs w:val="18"/>
        </w:rPr>
        <w:t>second</w:t>
      </w:r>
      <w:proofErr w:type="gramEnd"/>
      <w:r w:rsidRPr="00FC7E2B">
        <w:rPr>
          <w:sz w:val="18"/>
          <w:szCs w:val="18"/>
        </w:rPr>
        <w:t xml:space="preserve"> is the distributed, oscillatory, </w:t>
      </w:r>
      <w:proofErr w:type="spellStart"/>
      <w:r w:rsidRPr="00FC7E2B">
        <w:rPr>
          <w:sz w:val="18"/>
          <w:szCs w:val="18"/>
        </w:rPr>
        <w:t>electropotential</w:t>
      </w:r>
      <w:proofErr w:type="spellEnd"/>
      <w:r w:rsidRPr="00FC7E2B">
        <w:rPr>
          <w:sz w:val="18"/>
          <w:szCs w:val="18"/>
        </w:rPr>
        <w:t xml:space="preserve"> thesis of Wolf Singer. The theses are distinguished both structurally and operationally, with key distinctions resting in a focal </w:t>
      </w:r>
      <w:proofErr w:type="spellStart"/>
      <w:r w:rsidRPr="00FC7E2B">
        <w:rPr>
          <w:sz w:val="18"/>
          <w:szCs w:val="18"/>
        </w:rPr>
        <w:t>vs</w:t>
      </w:r>
      <w:proofErr w:type="spellEnd"/>
      <w:r w:rsidRPr="00FC7E2B">
        <w:rPr>
          <w:sz w:val="18"/>
          <w:szCs w:val="18"/>
        </w:rPr>
        <w:t xml:space="preserve"> distributed neural architecture and a sequential </w:t>
      </w:r>
      <w:proofErr w:type="spellStart"/>
      <w:r w:rsidRPr="00FC7E2B">
        <w:rPr>
          <w:sz w:val="18"/>
          <w:szCs w:val="18"/>
        </w:rPr>
        <w:t>vs</w:t>
      </w:r>
      <w:proofErr w:type="spellEnd"/>
      <w:r w:rsidRPr="00FC7E2B">
        <w:rPr>
          <w:sz w:val="18"/>
          <w:szCs w:val="18"/>
        </w:rPr>
        <w:t xml:space="preserve"> a dynamical </w:t>
      </w:r>
      <w:r>
        <w:rPr>
          <w:sz w:val="18"/>
          <w:szCs w:val="18"/>
        </w:rPr>
        <w:t xml:space="preserve">form of </w:t>
      </w:r>
      <w:proofErr w:type="spellStart"/>
      <w:r>
        <w:rPr>
          <w:sz w:val="18"/>
          <w:szCs w:val="18"/>
        </w:rPr>
        <w:t>info</w:t>
      </w:r>
      <w:r w:rsidRPr="00FC7E2B">
        <w:rPr>
          <w:sz w:val="18"/>
          <w:szCs w:val="18"/>
        </w:rPr>
        <w:t>mation</w:t>
      </w:r>
      <w:proofErr w:type="spellEnd"/>
      <w:r w:rsidRPr="00FC7E2B">
        <w:rPr>
          <w:sz w:val="18"/>
          <w:szCs w:val="18"/>
        </w:rPr>
        <w:t xml:space="preserve"> processing. Evidence will be presented favoring a distributed operational architecture that mediates global regulation and implications discussed for the causal etiology and therapy for AD.  </w:t>
      </w:r>
    </w:p>
    <w:p w14:paraId="3A4ED436" w14:textId="77777777" w:rsidR="00C72EB3" w:rsidRPr="00FC7E2B" w:rsidRDefault="00C72EB3" w:rsidP="00C72EB3">
      <w:pPr>
        <w:spacing w:line="276" w:lineRule="auto"/>
        <w:ind w:left="-270" w:right="-270"/>
        <w:rPr>
          <w:sz w:val="18"/>
          <w:szCs w:val="18"/>
        </w:rPr>
      </w:pPr>
    </w:p>
    <w:p w14:paraId="7D2FF394" w14:textId="77777777" w:rsidR="00C72EB3" w:rsidRDefault="00A9710C" w:rsidP="00C72EB3">
      <w:pPr>
        <w:pStyle w:val="Heading3"/>
        <w:spacing w:before="74"/>
        <w:rPr>
          <w:b w:val="0"/>
        </w:rPr>
      </w:pPr>
      <w:bookmarkStart w:id="0" w:name="_GoBack"/>
      <w:bookmarkEnd w:id="0"/>
      <w:r>
        <w:rPr>
          <w:b w:val="0"/>
        </w:rPr>
        <w:br w:type="column"/>
      </w:r>
    </w:p>
    <w:p w14:paraId="33A07E69" w14:textId="77777777" w:rsidR="00C72EB3" w:rsidRDefault="00C72EB3" w:rsidP="00C72EB3">
      <w:pPr>
        <w:pStyle w:val="Heading3"/>
        <w:spacing w:before="74"/>
        <w:rPr>
          <w:b w:val="0"/>
        </w:rPr>
      </w:pPr>
    </w:p>
    <w:p w14:paraId="2F1E4F8C" w14:textId="77777777" w:rsidR="00C72EB3" w:rsidRDefault="00C72EB3" w:rsidP="00C72EB3">
      <w:pPr>
        <w:pStyle w:val="Heading3"/>
        <w:spacing w:before="74"/>
        <w:rPr>
          <w:b w:val="0"/>
        </w:rPr>
      </w:pPr>
    </w:p>
    <w:p w14:paraId="38DE79B0" w14:textId="77777777" w:rsidR="00C72EB3" w:rsidRDefault="00C72EB3" w:rsidP="00C72EB3">
      <w:pPr>
        <w:pStyle w:val="Heading3"/>
        <w:spacing w:before="74"/>
        <w:rPr>
          <w:b w:val="0"/>
        </w:rPr>
      </w:pPr>
    </w:p>
    <w:p w14:paraId="49EF27E2" w14:textId="77777777" w:rsidR="00C72EB3" w:rsidRDefault="00C72EB3" w:rsidP="00C72EB3">
      <w:pPr>
        <w:pStyle w:val="Heading3"/>
        <w:spacing w:before="74"/>
        <w:rPr>
          <w:b w:val="0"/>
        </w:rPr>
      </w:pPr>
    </w:p>
    <w:p w14:paraId="76D9E5DC" w14:textId="1642DA64" w:rsidR="005973B9" w:rsidRDefault="00D918E5" w:rsidP="00C72EB3">
      <w:pPr>
        <w:pStyle w:val="Heading3"/>
        <w:spacing w:before="74"/>
        <w:rPr>
          <w:b w:val="0"/>
        </w:rPr>
      </w:pPr>
      <w:r>
        <w:rPr>
          <w:color w:val="BF5A14"/>
        </w:rPr>
        <w:t xml:space="preserve">Recent Publications </w:t>
      </w:r>
    </w:p>
    <w:p w14:paraId="2054242E" w14:textId="0FB2C487" w:rsidR="005973B9" w:rsidRDefault="00F26C08" w:rsidP="005973B9">
      <w:pPr>
        <w:pStyle w:val="ListParagraph"/>
        <w:numPr>
          <w:ilvl w:val="0"/>
          <w:numId w:val="3"/>
        </w:numPr>
        <w:tabs>
          <w:tab w:val="left" w:pos="384"/>
        </w:tabs>
        <w:spacing w:before="103" w:line="216" w:lineRule="exact"/>
        <w:ind w:right="138" w:hanging="283"/>
        <w:rPr>
          <w:sz w:val="18"/>
        </w:rPr>
      </w:pPr>
      <w:r>
        <w:rPr>
          <w:sz w:val="18"/>
        </w:rPr>
        <w:t xml:space="preserve">Deco G, </w:t>
      </w:r>
      <w:proofErr w:type="spellStart"/>
      <w:r>
        <w:rPr>
          <w:sz w:val="18"/>
        </w:rPr>
        <w:t>Jirsa</w:t>
      </w:r>
      <w:proofErr w:type="spellEnd"/>
      <w:r>
        <w:rPr>
          <w:sz w:val="18"/>
        </w:rPr>
        <w:t xml:space="preserve"> V, </w:t>
      </w:r>
      <w:proofErr w:type="spellStart"/>
      <w:r>
        <w:rPr>
          <w:sz w:val="18"/>
        </w:rPr>
        <w:t>Friston</w:t>
      </w:r>
      <w:proofErr w:type="spellEnd"/>
      <w:r>
        <w:rPr>
          <w:sz w:val="18"/>
        </w:rPr>
        <w:t xml:space="preserve"> K (2013). The dynamical and structural basis of brain activity. In: </w:t>
      </w:r>
      <w:proofErr w:type="spellStart"/>
      <w:r>
        <w:rPr>
          <w:sz w:val="18"/>
        </w:rPr>
        <w:t>Rabinovich</w:t>
      </w:r>
      <w:proofErr w:type="spellEnd"/>
      <w:r>
        <w:rPr>
          <w:sz w:val="18"/>
        </w:rPr>
        <w:t xml:space="preserve"> MI, </w:t>
      </w:r>
      <w:proofErr w:type="spellStart"/>
      <w:r>
        <w:rPr>
          <w:sz w:val="18"/>
        </w:rPr>
        <w:t>Friston</w:t>
      </w:r>
      <w:proofErr w:type="spellEnd"/>
      <w:r>
        <w:rPr>
          <w:sz w:val="18"/>
        </w:rPr>
        <w:t xml:space="preserve"> KJ, </w:t>
      </w:r>
      <w:proofErr w:type="spellStart"/>
      <w:proofErr w:type="gramStart"/>
      <w:r>
        <w:rPr>
          <w:sz w:val="18"/>
        </w:rPr>
        <w:t>Varona</w:t>
      </w:r>
      <w:proofErr w:type="spellEnd"/>
      <w:r>
        <w:rPr>
          <w:sz w:val="18"/>
        </w:rPr>
        <w:t xml:space="preserve"> P (</w:t>
      </w:r>
      <w:proofErr w:type="spellStart"/>
      <w:r>
        <w:rPr>
          <w:sz w:val="18"/>
        </w:rPr>
        <w:t>eds</w:t>
      </w:r>
      <w:proofErr w:type="spellEnd"/>
      <w:r>
        <w:rPr>
          <w:sz w:val="18"/>
        </w:rPr>
        <w:t>) Principles of Brain Dynamics</w:t>
      </w:r>
      <w:proofErr w:type="gramEnd"/>
      <w:r>
        <w:rPr>
          <w:sz w:val="18"/>
        </w:rPr>
        <w:t>. Boston: MIT Press.</w:t>
      </w:r>
    </w:p>
    <w:p w14:paraId="56FCCAE8" w14:textId="05A7F1E4" w:rsidR="005973B9" w:rsidRDefault="00E209BF" w:rsidP="005973B9">
      <w:pPr>
        <w:pStyle w:val="ListParagraph"/>
        <w:numPr>
          <w:ilvl w:val="0"/>
          <w:numId w:val="3"/>
        </w:numPr>
        <w:tabs>
          <w:tab w:val="left" w:pos="384"/>
        </w:tabs>
        <w:spacing w:line="216" w:lineRule="exact"/>
        <w:ind w:right="137" w:hanging="283"/>
        <w:rPr>
          <w:sz w:val="18"/>
        </w:rPr>
      </w:pPr>
      <w:proofErr w:type="spellStart"/>
      <w:r>
        <w:rPr>
          <w:sz w:val="18"/>
        </w:rPr>
        <w:t>Bu</w:t>
      </w:r>
      <w:r w:rsidR="004D673A">
        <w:rPr>
          <w:sz w:val="18"/>
        </w:rPr>
        <w:t>z</w:t>
      </w:r>
      <w:r>
        <w:rPr>
          <w:sz w:val="18"/>
        </w:rPr>
        <w:t>s</w:t>
      </w:r>
      <w:r w:rsidR="004D673A">
        <w:rPr>
          <w:sz w:val="18"/>
        </w:rPr>
        <w:t>aki</w:t>
      </w:r>
      <w:proofErr w:type="spellEnd"/>
      <w:r w:rsidR="005D7260">
        <w:rPr>
          <w:sz w:val="18"/>
        </w:rPr>
        <w:t xml:space="preserve"> </w:t>
      </w:r>
      <w:r w:rsidR="00EA7C15">
        <w:rPr>
          <w:sz w:val="18"/>
        </w:rPr>
        <w:t xml:space="preserve">G, </w:t>
      </w:r>
      <w:proofErr w:type="spellStart"/>
      <w:r w:rsidR="00EA7C15">
        <w:rPr>
          <w:sz w:val="18"/>
        </w:rPr>
        <w:t>Draguhn</w:t>
      </w:r>
      <w:proofErr w:type="spellEnd"/>
      <w:r w:rsidR="00EA7C15">
        <w:rPr>
          <w:sz w:val="18"/>
        </w:rPr>
        <w:t xml:space="preserve"> A (2004)</w:t>
      </w:r>
      <w:r w:rsidR="005973B9">
        <w:rPr>
          <w:sz w:val="18"/>
        </w:rPr>
        <w:t>.</w:t>
      </w:r>
      <w:r w:rsidR="00EA7C15">
        <w:rPr>
          <w:sz w:val="18"/>
        </w:rPr>
        <w:t xml:space="preserve"> Neuronal oscillations in cortic</w:t>
      </w:r>
      <w:r w:rsidR="005D7260">
        <w:rPr>
          <w:sz w:val="18"/>
        </w:rPr>
        <w:t>al networks. Science 304: 1926-1929.</w:t>
      </w:r>
    </w:p>
    <w:p w14:paraId="3B010A16" w14:textId="7E86C7A0" w:rsidR="005973B9" w:rsidRDefault="0010636E" w:rsidP="005973B9">
      <w:pPr>
        <w:pStyle w:val="ListParagraph"/>
        <w:numPr>
          <w:ilvl w:val="0"/>
          <w:numId w:val="3"/>
        </w:numPr>
        <w:tabs>
          <w:tab w:val="left" w:pos="384"/>
        </w:tabs>
        <w:spacing w:line="216" w:lineRule="exact"/>
        <w:ind w:right="138" w:hanging="283"/>
        <w:rPr>
          <w:sz w:val="18"/>
        </w:rPr>
      </w:pPr>
      <w:proofErr w:type="spellStart"/>
      <w:r>
        <w:rPr>
          <w:sz w:val="18"/>
        </w:rPr>
        <w:t>Hellyer</w:t>
      </w:r>
      <w:proofErr w:type="spellEnd"/>
      <w:r>
        <w:rPr>
          <w:sz w:val="18"/>
        </w:rPr>
        <w:t xml:space="preserve"> P, et al (2014). The control of global brain dynamics: opposing actions of </w:t>
      </w:r>
      <w:proofErr w:type="spellStart"/>
      <w:r>
        <w:rPr>
          <w:sz w:val="18"/>
        </w:rPr>
        <w:t>frontoparietal</w:t>
      </w:r>
      <w:proofErr w:type="spellEnd"/>
      <w:r>
        <w:rPr>
          <w:sz w:val="18"/>
        </w:rPr>
        <w:t xml:space="preserve"> control and default mode networks on attention. J. </w:t>
      </w:r>
      <w:proofErr w:type="spellStart"/>
      <w:r>
        <w:rPr>
          <w:sz w:val="18"/>
        </w:rPr>
        <w:t>Neurosci</w:t>
      </w:r>
      <w:proofErr w:type="spellEnd"/>
      <w:r>
        <w:rPr>
          <w:sz w:val="18"/>
        </w:rPr>
        <w:t xml:space="preserve"> 134: 451-461.</w:t>
      </w:r>
    </w:p>
    <w:p w14:paraId="636A8BAC" w14:textId="547290FB" w:rsidR="005973B9" w:rsidRPr="003B50D0" w:rsidRDefault="003B50D0" w:rsidP="005973B9">
      <w:pPr>
        <w:pStyle w:val="ListParagraph"/>
        <w:numPr>
          <w:ilvl w:val="0"/>
          <w:numId w:val="3"/>
        </w:numPr>
        <w:tabs>
          <w:tab w:val="left" w:pos="384"/>
        </w:tabs>
        <w:spacing w:before="92" w:line="218" w:lineRule="exact"/>
        <w:ind w:hanging="283"/>
      </w:pPr>
      <w:r>
        <w:rPr>
          <w:sz w:val="18"/>
        </w:rPr>
        <w:t>Rolls ET, Deco G. (2015). Networks for memory, perception, and decision making to how the syntax for language might be implemented in the brain. Brain Research 1621:316-334</w:t>
      </w:r>
      <w:r w:rsidR="005973B9" w:rsidRPr="003B50D0">
        <w:t>.</w:t>
      </w:r>
    </w:p>
    <w:p w14:paraId="097D1F2D" w14:textId="159C029C"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27096D">
        <w:rPr>
          <w:rFonts w:ascii="Calibri" w:hAnsi="Calibri"/>
        </w:rPr>
        <w:t>Palomera</w:t>
      </w:r>
      <w:proofErr w:type="spellEnd"/>
      <w:r w:rsidR="0027096D">
        <w:rPr>
          <w:rFonts w:ascii="Calibri" w:hAnsi="Calibri"/>
        </w:rPr>
        <w:t xml:space="preserve"> A et al </w:t>
      </w:r>
      <w:r w:rsidR="00847494">
        <w:rPr>
          <w:rFonts w:ascii="Calibri" w:hAnsi="Calibri"/>
        </w:rPr>
        <w:t xml:space="preserve">(2017). </w:t>
      </w:r>
      <w:proofErr w:type="gramStart"/>
      <w:r w:rsidR="00847494">
        <w:rPr>
          <w:rFonts w:ascii="Calibri" w:hAnsi="Calibri"/>
        </w:rPr>
        <w:t xml:space="preserve">Disrupted global </w:t>
      </w:r>
      <w:proofErr w:type="spellStart"/>
      <w:r w:rsidR="00847494">
        <w:rPr>
          <w:rFonts w:ascii="Calibri" w:hAnsi="Calibri"/>
        </w:rPr>
        <w:t>metastability</w:t>
      </w:r>
      <w:proofErr w:type="spellEnd"/>
      <w:r w:rsidR="00847494">
        <w:rPr>
          <w:rFonts w:ascii="Calibri" w:hAnsi="Calibri"/>
        </w:rPr>
        <w:t xml:space="preserve"> and static and dynamic brain connectivity across individuals in the Alzheimer's disease continuum.</w:t>
      </w:r>
      <w:proofErr w:type="gramEnd"/>
      <w:r w:rsidR="00847494">
        <w:rPr>
          <w:rFonts w:ascii="Calibri" w:hAnsi="Calibri"/>
        </w:rPr>
        <w:t xml:space="preserve"> Scientific Reports. DOI: 10.1038/srep40268</w:t>
      </w:r>
      <w:r>
        <w:rPr>
          <w:rFonts w:ascii="Calibri" w:hAnsi="Calibri"/>
        </w:rPr>
        <w:t>.</w:t>
      </w:r>
    </w:p>
    <w:p w14:paraId="1D1CE77A" w14:textId="6B910775" w:rsidR="00847494" w:rsidRDefault="00847494" w:rsidP="005973B9">
      <w:pPr>
        <w:pStyle w:val="BodyText"/>
        <w:spacing w:before="85" w:line="216" w:lineRule="exact"/>
        <w:ind w:left="383" w:right="138" w:hanging="284"/>
        <w:jc w:val="both"/>
        <w:rPr>
          <w:rFonts w:ascii="Calibri" w:hAnsi="Calibri"/>
        </w:rPr>
      </w:pPr>
      <w:r>
        <w:rPr>
          <w:rFonts w:ascii="Calibri" w:hAnsi="Calibri"/>
        </w:rPr>
        <w:t xml:space="preserve">6.  </w:t>
      </w:r>
      <w:r w:rsidR="002B1BB7">
        <w:rPr>
          <w:rFonts w:ascii="Calibri" w:hAnsi="Calibri"/>
        </w:rPr>
        <w:t xml:space="preserve">He Y et al (2007). Regional coherence changes in the early states of Alzheimer's disease: a combined structural and resting state functional MRI study. </w:t>
      </w:r>
      <w:proofErr w:type="spellStart"/>
      <w:r w:rsidR="002B1BB7">
        <w:rPr>
          <w:rFonts w:ascii="Calibri" w:hAnsi="Calibri"/>
        </w:rPr>
        <w:t>NeuroImage</w:t>
      </w:r>
      <w:proofErr w:type="spellEnd"/>
      <w:r w:rsidR="002B1BB7">
        <w:rPr>
          <w:rFonts w:ascii="Calibri" w:hAnsi="Calibri"/>
        </w:rPr>
        <w:t>, 35:488-500.</w:t>
      </w:r>
    </w:p>
    <w:p w14:paraId="4A929843" w14:textId="0F598183" w:rsidR="00AE3E37" w:rsidRDefault="002B1BB7" w:rsidP="00C476FB">
      <w:pPr>
        <w:pStyle w:val="BodyText"/>
        <w:spacing w:before="85" w:line="216" w:lineRule="exact"/>
        <w:ind w:left="383" w:right="138" w:hanging="284"/>
        <w:jc w:val="both"/>
        <w:rPr>
          <w:rFonts w:ascii="Calibri" w:hAnsi="Calibri"/>
        </w:rPr>
      </w:pPr>
      <w:r>
        <w:rPr>
          <w:rFonts w:ascii="Calibri" w:hAnsi="Calibri"/>
        </w:rPr>
        <w:t xml:space="preserve">7.  </w:t>
      </w:r>
      <w:proofErr w:type="spellStart"/>
      <w:r>
        <w:rPr>
          <w:rFonts w:ascii="Calibri" w:hAnsi="Calibri"/>
        </w:rPr>
        <w:t>Jellinger</w:t>
      </w:r>
      <w:proofErr w:type="spellEnd"/>
      <w:r>
        <w:rPr>
          <w:rFonts w:ascii="Calibri" w:hAnsi="Calibri"/>
        </w:rPr>
        <w:t xml:space="preserve"> KA (2006). Alzheimer 100 - highlights in the history of Alzheimer research. J Neural Transmission 113(11)</w:t>
      </w:r>
      <w:proofErr w:type="gramStart"/>
      <w:r>
        <w:rPr>
          <w:rFonts w:ascii="Calibri" w:hAnsi="Calibri"/>
        </w:rPr>
        <w:t>:1603</w:t>
      </w:r>
      <w:proofErr w:type="gramEnd"/>
      <w:r>
        <w:rPr>
          <w:rFonts w:ascii="Calibri" w:hAnsi="Calibri"/>
        </w:rPr>
        <w:t>-1623.</w:t>
      </w:r>
      <w:r w:rsidR="008756E6">
        <w:rPr>
          <w:rFonts w:ascii="Calibri" w:hAnsi="Calibri"/>
        </w:rPr>
        <w:t xml:space="preserve">   </w:t>
      </w:r>
    </w:p>
    <w:p w14:paraId="1DC0F729" w14:textId="77777777" w:rsidR="00D918E5" w:rsidRDefault="00D918E5">
      <w:pPr>
        <w:spacing w:line="200" w:lineRule="exact"/>
        <w:jc w:val="both"/>
        <w:rPr>
          <w:rFonts w:ascii="Calibri" w:hAnsi="Calibri"/>
        </w:rPr>
      </w:pPr>
    </w:p>
    <w:p w14:paraId="5C10D074" w14:textId="45E4C88A" w:rsidR="00D918E5" w:rsidRDefault="00D918E5">
      <w:pPr>
        <w:spacing w:line="200" w:lineRule="exact"/>
        <w:jc w:val="both"/>
        <w:rPr>
          <w:rFonts w:ascii="Calibri" w:hAnsi="Calibri"/>
        </w:rPr>
        <w:sectPr w:rsidR="00D918E5">
          <w:type w:val="continuous"/>
          <w:pgSz w:w="11910" w:h="16840"/>
          <w:pgMar w:top="1740" w:right="600" w:bottom="840" w:left="620" w:header="720" w:footer="720" w:gutter="0"/>
          <w:cols w:num="2" w:space="720" w:equalWidth="0">
            <w:col w:w="5214" w:space="138"/>
            <w:col w:w="5338"/>
          </w:cols>
        </w:sectPr>
      </w:pPr>
      <w:r>
        <w:rPr>
          <w:rFonts w:ascii="Calibri" w:hAnsi="Calibri"/>
        </w:rPr>
        <w:br w:type="column"/>
      </w:r>
    </w:p>
    <w:p w14:paraId="74E80FD0" w14:textId="77777777" w:rsidR="00AE3E37" w:rsidRDefault="00AE3E37">
      <w:pPr>
        <w:pStyle w:val="BodyText"/>
        <w:rPr>
          <w:rFonts w:ascii="Calibri"/>
          <w:sz w:val="20"/>
        </w:rPr>
      </w:pPr>
    </w:p>
    <w:p w14:paraId="05B397B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4257B79" wp14:editId="0CFEB5B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5D0631B" w14:textId="77777777" w:rsidR="00AE3E37" w:rsidRDefault="008756E6" w:rsidP="00404E5B">
      <w:pPr>
        <w:spacing w:before="92"/>
        <w:ind w:right="4234"/>
        <w:rPr>
          <w:rFonts w:ascii="Arial"/>
        </w:rPr>
      </w:pPr>
      <w:r>
        <w:rPr>
          <w:noProof/>
        </w:rPr>
        <w:t xml:space="preserve">              </w:t>
      </w:r>
      <w:r w:rsidR="00C72EB3">
        <w:rPr>
          <w:rFonts w:ascii="Arial"/>
          <w:noProof/>
          <w:color w:val="BF5A14"/>
        </w:rPr>
        <w:drawing>
          <wp:inline distT="0" distB="0" distL="0" distR="0" wp14:anchorId="228ED2E7" wp14:editId="5C3DA715">
            <wp:extent cx="999843" cy="942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isProfessional1.jpg"/>
                    <pic:cNvPicPr/>
                  </pic:nvPicPr>
                  <pic:blipFill>
                    <a:blip r:embed="rId10">
                      <a:extLst>
                        <a:ext uri="{28A0092B-C50C-407E-A947-70E740481C1C}">
                          <a14:useLocalDpi xmlns:a14="http://schemas.microsoft.com/office/drawing/2010/main" val="0"/>
                        </a:ext>
                      </a:extLst>
                    </a:blip>
                    <a:stretch>
                      <a:fillRect/>
                    </a:stretch>
                  </pic:blipFill>
                  <pic:spPr>
                    <a:xfrm>
                      <a:off x="0" y="0"/>
                      <a:ext cx="1000955" cy="944024"/>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3676E6EA" w14:textId="77777777" w:rsidR="007126A1" w:rsidRDefault="007126A1" w:rsidP="007126A1">
      <w:pPr>
        <w:rPr>
          <w:rFonts w:ascii="Arial" w:hAnsi="Arial"/>
          <w:sz w:val="16"/>
          <w:szCs w:val="16"/>
        </w:rPr>
      </w:pPr>
      <w:r w:rsidRPr="007126A1">
        <w:rPr>
          <w:rFonts w:ascii="Arial" w:hAnsi="Arial"/>
          <w:sz w:val="16"/>
          <w:szCs w:val="16"/>
        </w:rPr>
        <w:t xml:space="preserve">Dr. Denis Larrivee is a Visiting Scholar at Loyola University Chicago and has held professorships at the Weill Cornell University Medical College in New York City and Purdue University, West Lafayette, Indiana. A former fellow at Yale University's Medical School and Department of Biology he received the Association for Research in Vision and </w:t>
      </w:r>
      <w:proofErr w:type="spellStart"/>
      <w:r w:rsidRPr="007126A1">
        <w:rPr>
          <w:rFonts w:ascii="Arial" w:hAnsi="Arial"/>
          <w:sz w:val="16"/>
          <w:szCs w:val="16"/>
        </w:rPr>
        <w:t>Opthalmology's</w:t>
      </w:r>
      <w:proofErr w:type="spellEnd"/>
      <w:r w:rsidRPr="007126A1">
        <w:rPr>
          <w:rFonts w:ascii="Arial" w:hAnsi="Arial"/>
          <w:sz w:val="16"/>
          <w:szCs w:val="16"/>
        </w:rPr>
        <w:t xml:space="preserve"> first place award for studies on photoreceptor degenerative and developmental mechanisms. He is the current editor of a text entitled Brain Computer Interfacing and Brain Dynamics with </w:t>
      </w:r>
      <w:proofErr w:type="spellStart"/>
      <w:r w:rsidRPr="007126A1">
        <w:rPr>
          <w:rFonts w:ascii="Arial" w:hAnsi="Arial"/>
          <w:sz w:val="16"/>
          <w:szCs w:val="16"/>
        </w:rPr>
        <w:t>InTech</w:t>
      </w:r>
      <w:proofErr w:type="spellEnd"/>
      <w:r w:rsidRPr="007126A1">
        <w:rPr>
          <w:rFonts w:ascii="Arial" w:hAnsi="Arial"/>
          <w:sz w:val="16"/>
          <w:szCs w:val="16"/>
        </w:rPr>
        <w:t xml:space="preserve"> Publishing and an editorial board member of the journals Annals of Neurology and Neurological Sciences (USA) and EC Neurology (UK). An International </w:t>
      </w:r>
      <w:proofErr w:type="spellStart"/>
      <w:r w:rsidRPr="007126A1">
        <w:rPr>
          <w:rFonts w:ascii="Arial" w:hAnsi="Arial"/>
          <w:sz w:val="16"/>
          <w:szCs w:val="16"/>
        </w:rPr>
        <w:t>Neuroethics</w:t>
      </w:r>
      <w:proofErr w:type="spellEnd"/>
      <w:r w:rsidRPr="007126A1">
        <w:rPr>
          <w:rFonts w:ascii="Arial" w:hAnsi="Arial"/>
          <w:sz w:val="16"/>
          <w:szCs w:val="16"/>
        </w:rPr>
        <w:t xml:space="preserve"> Society Expert he is the author of more than 50 papers and book chapters in such varied </w:t>
      </w:r>
      <w:r>
        <w:rPr>
          <w:rFonts w:ascii="Arial" w:hAnsi="Arial"/>
          <w:sz w:val="16"/>
          <w:szCs w:val="16"/>
        </w:rPr>
        <w:t>journals/</w:t>
      </w:r>
      <w:r w:rsidRPr="007126A1">
        <w:rPr>
          <w:rFonts w:ascii="Arial" w:hAnsi="Arial"/>
          <w:sz w:val="16"/>
          <w:szCs w:val="16"/>
        </w:rPr>
        <w:t xml:space="preserve">venues as </w:t>
      </w:r>
      <w:r>
        <w:rPr>
          <w:rFonts w:ascii="Arial" w:hAnsi="Arial"/>
          <w:sz w:val="16"/>
          <w:szCs w:val="16"/>
        </w:rPr>
        <w:t>Neurology and Neurological Sciences (USA)</w:t>
      </w:r>
      <w:r w:rsidRPr="007126A1">
        <w:rPr>
          <w:rFonts w:ascii="Arial" w:hAnsi="Arial"/>
          <w:sz w:val="16"/>
          <w:szCs w:val="16"/>
        </w:rPr>
        <w:t xml:space="preserve">, </w:t>
      </w:r>
      <w:r>
        <w:rPr>
          <w:rFonts w:ascii="Arial" w:hAnsi="Arial"/>
          <w:sz w:val="16"/>
          <w:szCs w:val="16"/>
        </w:rPr>
        <w:t xml:space="preserve">EC Neurology (UK), </w:t>
      </w:r>
      <w:r w:rsidRPr="007126A1">
        <w:rPr>
          <w:rFonts w:ascii="Arial" w:hAnsi="Arial"/>
          <w:sz w:val="16"/>
          <w:szCs w:val="16"/>
        </w:rPr>
        <w:t>Journal of Neuroscience, Journal of Religion and Mental Health, and IEEE Explore.</w:t>
      </w:r>
    </w:p>
    <w:p w14:paraId="0A856C43" w14:textId="77777777" w:rsidR="007126A1" w:rsidRDefault="007126A1" w:rsidP="007126A1">
      <w:pPr>
        <w:rPr>
          <w:rFonts w:ascii="Arial" w:hAnsi="Arial"/>
          <w:sz w:val="16"/>
          <w:szCs w:val="16"/>
        </w:rPr>
      </w:pPr>
    </w:p>
    <w:p w14:paraId="3B97043B" w14:textId="77777777" w:rsidR="007126A1" w:rsidRDefault="007126A1" w:rsidP="007126A1">
      <w:pPr>
        <w:rPr>
          <w:rFonts w:ascii="Arial" w:hAnsi="Arial"/>
          <w:sz w:val="16"/>
          <w:szCs w:val="16"/>
        </w:rPr>
      </w:pPr>
      <w:r>
        <w:rPr>
          <w:rFonts w:ascii="Arial" w:hAnsi="Arial"/>
          <w:sz w:val="16"/>
          <w:szCs w:val="16"/>
        </w:rPr>
        <w:t xml:space="preserve">                                                                                             </w:t>
      </w:r>
      <w:r w:rsidR="00A9710C">
        <w:rPr>
          <w:rFonts w:ascii="Arial"/>
          <w:sz w:val="14"/>
        </w:rPr>
        <w:t xml:space="preserve">Email: </w:t>
      </w:r>
      <w:r>
        <w:rPr>
          <w:rFonts w:ascii="Arial"/>
          <w:sz w:val="14"/>
        </w:rPr>
        <w:t>sa</w:t>
      </w:r>
      <w:r>
        <w:rPr>
          <w:rFonts w:ascii="Arial"/>
          <w:sz w:val="14"/>
        </w:rPr>
        <w:t>llar1@aol.com</w:t>
      </w:r>
    </w:p>
    <w:p w14:paraId="2B8A269F" w14:textId="77777777" w:rsidR="00FC2907" w:rsidRDefault="007126A1" w:rsidP="007126A1">
      <w:pPr>
        <w:rPr>
          <w:rFonts w:ascii="Arial"/>
          <w:sz w:val="14"/>
        </w:rPr>
      </w:pPr>
      <w:r>
        <w:rPr>
          <w:rFonts w:ascii="Arial" w:hAnsi="Arial"/>
          <w:sz w:val="16"/>
          <w:szCs w:val="16"/>
        </w:rPr>
        <w:t xml:space="preserve">                                                                                             </w:t>
      </w:r>
      <w:r w:rsidR="00FC2907" w:rsidRPr="00FC2907">
        <w:rPr>
          <w:rFonts w:ascii="Arial"/>
          <w:sz w:val="14"/>
        </w:rPr>
        <w:t>Track Name:</w:t>
      </w:r>
      <w:r>
        <w:rPr>
          <w:rFonts w:ascii="Arial"/>
          <w:sz w:val="14"/>
        </w:rPr>
        <w:t xml:space="preserve"> Brain Disorders and Therapy/Track 1</w:t>
      </w:r>
    </w:p>
    <w:p w14:paraId="6DF87DC5" w14:textId="77777777" w:rsidR="00FC2907" w:rsidRDefault="007126A1" w:rsidP="007126A1">
      <w:pPr>
        <w:rPr>
          <w:rFonts w:ascii="Arial"/>
          <w:sz w:val="14"/>
        </w:rPr>
      </w:pPr>
      <w:r>
        <w:rPr>
          <w:rFonts w:ascii="Arial"/>
          <w:sz w:val="14"/>
        </w:rPr>
        <w:t xml:space="preserve">                                                                                                          </w:t>
      </w:r>
      <w:r w:rsidR="00FC2907" w:rsidRPr="00FC2907">
        <w:rPr>
          <w:rFonts w:ascii="Arial"/>
          <w:sz w:val="14"/>
        </w:rPr>
        <w:t>Type of Presentation</w:t>
      </w:r>
      <w:r w:rsidR="00FC2907">
        <w:rPr>
          <w:rFonts w:ascii="Arial"/>
          <w:sz w:val="14"/>
        </w:rPr>
        <w:t>:</w:t>
      </w:r>
      <w:r>
        <w:rPr>
          <w:rFonts w:ascii="Arial"/>
          <w:sz w:val="14"/>
        </w:rPr>
        <w:t xml:space="preserve"> Oral/Plenary Speaker</w:t>
      </w:r>
    </w:p>
    <w:p w14:paraId="70FDF0D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43FAF30" wp14:editId="5A30A71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90E49B1" w14:textId="77777777" w:rsidR="00AE3E37" w:rsidRDefault="00AE3E37">
      <w:pPr>
        <w:pStyle w:val="BodyText"/>
        <w:rPr>
          <w:rFonts w:ascii="Arial"/>
          <w:sz w:val="20"/>
        </w:rPr>
      </w:pPr>
    </w:p>
    <w:p w14:paraId="142DEB70" w14:textId="77777777" w:rsidR="00AE3E37" w:rsidRDefault="00AE3E37">
      <w:pPr>
        <w:pStyle w:val="BodyText"/>
        <w:rPr>
          <w:rFonts w:ascii="Arial"/>
          <w:sz w:val="20"/>
        </w:rPr>
      </w:pPr>
    </w:p>
    <w:p w14:paraId="40ADDCE3" w14:textId="77777777" w:rsidR="00AE3E37" w:rsidRDefault="00AE3E37">
      <w:pPr>
        <w:pStyle w:val="BodyText"/>
        <w:spacing w:before="7"/>
        <w:rPr>
          <w:rFonts w:ascii="Arial"/>
          <w:sz w:val="29"/>
        </w:rPr>
      </w:pPr>
    </w:p>
    <w:p w14:paraId="68FFC8F4" w14:textId="77777777" w:rsidR="00AE3E37" w:rsidRPr="00B21A57" w:rsidRDefault="00A9710C">
      <w:pPr>
        <w:spacing w:before="39"/>
        <w:ind w:left="100"/>
        <w:rPr>
          <w:rFonts w:ascii="Minion Pro"/>
          <w:b/>
          <w:sz w:val="20"/>
        </w:rPr>
      </w:pPr>
      <w:r w:rsidRPr="00B21A57">
        <w:rPr>
          <w:rFonts w:ascii="Minion Pro"/>
          <w:b/>
          <w:sz w:val="20"/>
        </w:rPr>
        <w:t>Notes/Comments:</w:t>
      </w:r>
    </w:p>
    <w:p w14:paraId="37CD265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444881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F77B3" w14:textId="77777777" w:rsidR="0027096D" w:rsidRDefault="0027096D">
      <w:r>
        <w:separator/>
      </w:r>
    </w:p>
  </w:endnote>
  <w:endnote w:type="continuationSeparator" w:id="0">
    <w:p w14:paraId="5C7EC728" w14:textId="77777777" w:rsidR="0027096D" w:rsidRDefault="00270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2A87" w:usb1="80000000" w:usb2="00000008"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B8420" w14:textId="77777777" w:rsidR="0027096D" w:rsidRDefault="0027096D">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33230E5" wp14:editId="678ABE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600E6" w14:textId="77777777" w:rsidR="0027096D" w:rsidRPr="005B3A56" w:rsidRDefault="0027096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4900" w14:textId="77777777" w:rsidR="0027096D" w:rsidRPr="005B3A56" w:rsidRDefault="0027096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B8600E6" w14:textId="77777777" w:rsidR="0027096D" w:rsidRPr="005B3A56" w:rsidRDefault="0027096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4900" w14:textId="77777777" w:rsidR="0027096D" w:rsidRPr="005B3A56" w:rsidRDefault="0027096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0B7169C" wp14:editId="1AEB4A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DB292" w14:textId="77777777" w:rsidR="0027096D" w:rsidRPr="005B3A56" w:rsidRDefault="0027096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F8639B" w14:textId="77777777" w:rsidR="0027096D" w:rsidRPr="005B3A56" w:rsidRDefault="0027096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B3DB292" w14:textId="77777777" w:rsidR="0027096D" w:rsidRPr="005B3A56" w:rsidRDefault="0027096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F8639B" w14:textId="77777777" w:rsidR="0027096D" w:rsidRPr="005B3A56" w:rsidRDefault="0027096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92CC5A" wp14:editId="4DB67E9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7D665" w14:textId="77777777" w:rsidR="0027096D" w:rsidRPr="005B3A56" w:rsidRDefault="0027096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B38A88C" w14:textId="77777777" w:rsidR="0027096D" w:rsidRPr="005B3A56" w:rsidRDefault="0027096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987D665" w14:textId="77777777" w:rsidR="0027096D" w:rsidRPr="005B3A56" w:rsidRDefault="0027096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B38A88C" w14:textId="77777777" w:rsidR="0027096D" w:rsidRPr="005B3A56" w:rsidRDefault="0027096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80C35" w14:textId="77777777" w:rsidR="0027096D" w:rsidRDefault="0027096D">
      <w:r>
        <w:separator/>
      </w:r>
    </w:p>
  </w:footnote>
  <w:footnote w:type="continuationSeparator" w:id="0">
    <w:p w14:paraId="6279C2E9" w14:textId="77777777" w:rsidR="0027096D" w:rsidRDefault="002709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30571" w14:textId="77777777" w:rsidR="0027096D" w:rsidRDefault="0027096D">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0C47C6C" wp14:editId="0CE5E2B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38E9E" w14:textId="77777777" w:rsidR="0027096D" w:rsidRPr="005B3A56" w:rsidRDefault="0027096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D238E9E" w14:textId="77777777" w:rsidR="0027096D" w:rsidRPr="005B3A56" w:rsidRDefault="0027096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A37A27B" wp14:editId="736134C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1F112" w14:textId="77777777" w:rsidR="0027096D" w:rsidRPr="005B3A56" w:rsidRDefault="0027096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2A21B3" w14:textId="77777777" w:rsidR="0027096D" w:rsidRPr="005B3A56" w:rsidRDefault="0027096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A21F112" w14:textId="77777777" w:rsidR="0027096D" w:rsidRPr="005B3A56" w:rsidRDefault="0027096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2A21B3" w14:textId="77777777" w:rsidR="0027096D" w:rsidRPr="005B3A56" w:rsidRDefault="0027096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2B4B"/>
    <w:rsid w:val="0010636E"/>
    <w:rsid w:val="001263DF"/>
    <w:rsid w:val="0027096D"/>
    <w:rsid w:val="00292ED9"/>
    <w:rsid w:val="002B1BB7"/>
    <w:rsid w:val="003B50D0"/>
    <w:rsid w:val="00404E5B"/>
    <w:rsid w:val="00414F7B"/>
    <w:rsid w:val="004355DC"/>
    <w:rsid w:val="004749B4"/>
    <w:rsid w:val="00494130"/>
    <w:rsid w:val="004D673A"/>
    <w:rsid w:val="004F3523"/>
    <w:rsid w:val="0052077B"/>
    <w:rsid w:val="005973B9"/>
    <w:rsid w:val="005B3A56"/>
    <w:rsid w:val="005D7260"/>
    <w:rsid w:val="006060CE"/>
    <w:rsid w:val="0063497F"/>
    <w:rsid w:val="007126A1"/>
    <w:rsid w:val="00847494"/>
    <w:rsid w:val="00873DF0"/>
    <w:rsid w:val="008756E6"/>
    <w:rsid w:val="00880C35"/>
    <w:rsid w:val="00905FD0"/>
    <w:rsid w:val="009B2D44"/>
    <w:rsid w:val="00A07E82"/>
    <w:rsid w:val="00A9710C"/>
    <w:rsid w:val="00AE3E37"/>
    <w:rsid w:val="00B21A57"/>
    <w:rsid w:val="00C33602"/>
    <w:rsid w:val="00C476FB"/>
    <w:rsid w:val="00C72EB3"/>
    <w:rsid w:val="00CD6F55"/>
    <w:rsid w:val="00D918E5"/>
    <w:rsid w:val="00DE3104"/>
    <w:rsid w:val="00E209BF"/>
    <w:rsid w:val="00EA7C15"/>
    <w:rsid w:val="00F26C08"/>
    <w:rsid w:val="00F72EEA"/>
    <w:rsid w:val="00F849F2"/>
    <w:rsid w:val="00F84CAE"/>
    <w:rsid w:val="00FC290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AE7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126A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126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785</Words>
  <Characters>4479</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Rita Larrivee</cp:lastModifiedBy>
  <cp:revision>2</cp:revision>
  <dcterms:created xsi:type="dcterms:W3CDTF">2018-02-24T17:03:00Z</dcterms:created>
  <dcterms:modified xsi:type="dcterms:W3CDTF">2018-02-24T17:03:00Z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