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3FC" w:rsidRPr="002473FC" w:rsidRDefault="002473FC" w:rsidP="002473FC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2473FC">
        <w:rPr>
          <w:rFonts w:asciiTheme="majorBidi" w:hAnsiTheme="majorBidi" w:cstheme="majorBidi"/>
          <w:b/>
          <w:bCs/>
          <w:sz w:val="28"/>
          <w:szCs w:val="28"/>
        </w:rPr>
        <w:t xml:space="preserve">Screening </w:t>
      </w:r>
      <w:r w:rsidRPr="002473FC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Salvia </w:t>
      </w:r>
      <w:proofErr w:type="spellStart"/>
      <w:r w:rsidRPr="002473FC">
        <w:rPr>
          <w:rFonts w:asciiTheme="majorBidi" w:hAnsiTheme="majorBidi" w:cstheme="majorBidi"/>
          <w:b/>
          <w:bCs/>
          <w:i/>
          <w:iCs/>
          <w:sz w:val="28"/>
          <w:szCs w:val="28"/>
        </w:rPr>
        <w:t>macrosiphon</w:t>
      </w:r>
      <w:proofErr w:type="spellEnd"/>
      <w:r w:rsidRPr="002473FC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Pr="002473FC">
        <w:rPr>
          <w:rFonts w:asciiTheme="majorBidi" w:hAnsiTheme="majorBidi" w:cstheme="majorBidi"/>
          <w:b/>
          <w:bCs/>
          <w:sz w:val="28"/>
          <w:szCs w:val="28"/>
        </w:rPr>
        <w:t>transcriptome</w:t>
      </w:r>
      <w:proofErr w:type="spellEnd"/>
      <w:r w:rsidRPr="002473FC">
        <w:rPr>
          <w:rFonts w:asciiTheme="majorBidi" w:hAnsiTheme="majorBidi" w:cstheme="majorBidi"/>
          <w:b/>
          <w:bCs/>
          <w:sz w:val="28"/>
          <w:szCs w:val="28"/>
        </w:rPr>
        <w:t xml:space="preserve"> for 4-coumarate </w:t>
      </w:r>
      <w:proofErr w:type="spellStart"/>
      <w:r w:rsidRPr="002473FC">
        <w:rPr>
          <w:rFonts w:asciiTheme="majorBidi" w:hAnsiTheme="majorBidi" w:cstheme="majorBidi"/>
          <w:b/>
          <w:bCs/>
          <w:sz w:val="28"/>
          <w:szCs w:val="28"/>
        </w:rPr>
        <w:t>CoA</w:t>
      </w:r>
      <w:proofErr w:type="spellEnd"/>
      <w:r w:rsidRPr="002473FC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2473FC">
        <w:rPr>
          <w:rFonts w:asciiTheme="majorBidi" w:hAnsiTheme="majorBidi" w:cstheme="majorBidi"/>
          <w:b/>
          <w:bCs/>
          <w:sz w:val="28"/>
          <w:szCs w:val="28"/>
        </w:rPr>
        <w:t>ligase</w:t>
      </w:r>
      <w:proofErr w:type="spellEnd"/>
    </w:p>
    <w:p w:rsidR="002473FC" w:rsidRPr="002473FC" w:rsidRDefault="002473FC" w:rsidP="002473FC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2473FC">
        <w:rPr>
          <w:rFonts w:asciiTheme="majorBidi" w:hAnsiTheme="majorBidi" w:cstheme="majorBidi"/>
          <w:b/>
          <w:bCs/>
          <w:sz w:val="28"/>
          <w:szCs w:val="28"/>
        </w:rPr>
        <w:t>enzyme</w:t>
      </w:r>
      <w:proofErr w:type="gramEnd"/>
      <w:r w:rsidRPr="002473FC">
        <w:rPr>
          <w:rFonts w:asciiTheme="majorBidi" w:hAnsiTheme="majorBidi" w:cstheme="majorBidi"/>
          <w:b/>
          <w:bCs/>
          <w:sz w:val="28"/>
          <w:szCs w:val="28"/>
        </w:rPr>
        <w:t xml:space="preserve"> coding genes</w:t>
      </w:r>
    </w:p>
    <w:p w:rsidR="002473FC" w:rsidRPr="002473FC" w:rsidRDefault="002473FC" w:rsidP="002473FC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</w:rPr>
      </w:pPr>
      <w:proofErr w:type="spellStart"/>
      <w:r w:rsidRPr="002473FC">
        <w:rPr>
          <w:rFonts w:asciiTheme="majorBidi" w:hAnsiTheme="majorBidi" w:cstheme="majorBidi"/>
          <w:sz w:val="24"/>
          <w:szCs w:val="24"/>
        </w:rPr>
        <w:t>Rasool</w:t>
      </w:r>
      <w:proofErr w:type="spellEnd"/>
      <w:r w:rsidRPr="002473FC">
        <w:rPr>
          <w:rFonts w:asciiTheme="majorBidi" w:hAnsiTheme="majorBidi" w:cstheme="majorBidi"/>
          <w:sz w:val="24"/>
          <w:szCs w:val="24"/>
        </w:rPr>
        <w:t xml:space="preserve"> Asnafi</w:t>
      </w:r>
      <w:r w:rsidRPr="002473FC">
        <w:rPr>
          <w:rFonts w:asciiTheme="majorBidi" w:hAnsiTheme="majorBidi" w:cstheme="majorBidi"/>
          <w:sz w:val="20"/>
          <w:szCs w:val="20"/>
        </w:rPr>
        <w:t>1</w:t>
      </w:r>
      <w:r w:rsidRPr="002473FC">
        <w:rPr>
          <w:rFonts w:asciiTheme="majorBidi" w:hAnsiTheme="majorBidi" w:cstheme="majorBidi"/>
          <w:sz w:val="24"/>
          <w:szCs w:val="24"/>
        </w:rPr>
        <w:t>, Shiva Hemmati</w:t>
      </w:r>
      <w:r w:rsidRPr="002473FC">
        <w:rPr>
          <w:rFonts w:asciiTheme="majorBidi" w:hAnsiTheme="majorBidi" w:cstheme="majorBidi"/>
        </w:rPr>
        <w:t>1</w:t>
      </w:r>
      <w:proofErr w:type="gramStart"/>
      <w:r w:rsidRPr="002473FC">
        <w:rPr>
          <w:rFonts w:asciiTheme="majorBidi" w:hAnsiTheme="majorBidi" w:cstheme="majorBidi"/>
        </w:rPr>
        <w:t>,2</w:t>
      </w:r>
      <w:proofErr w:type="gramEnd"/>
      <w:r w:rsidRPr="002473FC">
        <w:rPr>
          <w:rFonts w:asciiTheme="majorBidi" w:hAnsiTheme="majorBidi" w:cstheme="majorBidi"/>
        </w:rPr>
        <w:t>,*</w:t>
      </w:r>
    </w:p>
    <w:p w:rsidR="002473FC" w:rsidRPr="002473FC" w:rsidRDefault="002473FC" w:rsidP="002473FC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</w:rPr>
      </w:pPr>
    </w:p>
    <w:p w:rsidR="002473FC" w:rsidRPr="002473FC" w:rsidRDefault="002473FC" w:rsidP="002473FC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18"/>
          <w:szCs w:val="18"/>
        </w:rPr>
      </w:pPr>
      <w:proofErr w:type="gramStart"/>
      <w:r w:rsidRPr="002473FC">
        <w:rPr>
          <w:rFonts w:asciiTheme="majorBidi" w:hAnsiTheme="majorBidi" w:cstheme="majorBidi"/>
          <w:sz w:val="16"/>
          <w:szCs w:val="16"/>
        </w:rPr>
        <w:t>1</w:t>
      </w:r>
      <w:r w:rsidRPr="002473FC">
        <w:rPr>
          <w:rFonts w:asciiTheme="majorBidi" w:hAnsiTheme="majorBidi" w:cstheme="majorBidi"/>
          <w:sz w:val="18"/>
          <w:szCs w:val="18"/>
        </w:rPr>
        <w:t>Department of Pharmaceutical Biotechnology, School of Pharmacy, Shiraz University of Medical Sciences, Shiraz, Iran.</w:t>
      </w:r>
      <w:proofErr w:type="gramEnd"/>
    </w:p>
    <w:p w:rsidR="002473FC" w:rsidRPr="002473FC" w:rsidRDefault="002473FC" w:rsidP="002473FC">
      <w:pPr>
        <w:spacing w:after="0"/>
        <w:jc w:val="both"/>
        <w:rPr>
          <w:rFonts w:asciiTheme="majorBidi" w:hAnsiTheme="majorBidi" w:cstheme="majorBidi"/>
          <w:sz w:val="18"/>
          <w:szCs w:val="18"/>
        </w:rPr>
      </w:pPr>
      <w:proofErr w:type="gramStart"/>
      <w:r w:rsidRPr="002473FC">
        <w:rPr>
          <w:rFonts w:asciiTheme="majorBidi" w:hAnsiTheme="majorBidi" w:cstheme="majorBidi"/>
          <w:sz w:val="18"/>
          <w:szCs w:val="18"/>
        </w:rPr>
        <w:t>2Pharmaceutical Sciences Research Center, Shiraz University of Medical Sciences, Shiraz, Iran.</w:t>
      </w:r>
      <w:proofErr w:type="gramEnd"/>
    </w:p>
    <w:p w:rsidR="002473FC" w:rsidRPr="002473FC" w:rsidRDefault="002473FC" w:rsidP="002473FC">
      <w:pPr>
        <w:spacing w:after="0"/>
        <w:jc w:val="both"/>
        <w:rPr>
          <w:rFonts w:asciiTheme="majorBidi" w:hAnsiTheme="majorBidi" w:cstheme="majorBidi"/>
          <w:sz w:val="18"/>
          <w:szCs w:val="18"/>
        </w:rPr>
      </w:pPr>
    </w:p>
    <w:p w:rsidR="002473FC" w:rsidRPr="002473FC" w:rsidRDefault="002473FC" w:rsidP="002473FC">
      <w:pPr>
        <w:spacing w:after="0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4-Coumarate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CoA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ligase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(4CL) is one of the key enzymes in the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phenylpropanoid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pathway, which converts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cinnamic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acid derivatives to active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thioesters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. Active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thioesters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are precursors of a vast number of secondary metabolites. Salvia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macrosiphon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as a valuable medicinal plant grows in Iran, Turkey, and Afghanistan. This plant produces pharmacologically active metabolites, including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rosmarinic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acid,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flavonoids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(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apigenin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luteolin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),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sesquiterpenes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, and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coumarins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.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Identication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of genes encoding 4cl provides the opportunity to manipulate the biosynthetic pathways and mediate the carbon flux toward the corresponding metabolites. Mature wild type S.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macrosiphon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plants were collected in flowering and seed-bearing stages. In vitro cultures of S.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macrosiphon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were established on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Murashige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&amp;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Skoog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(1/2 MS) medium. To increase </w:t>
      </w:r>
    </w:p>
    <w:p w:rsidR="002473FC" w:rsidRPr="002473FC" w:rsidRDefault="002473FC" w:rsidP="002473FC">
      <w:pPr>
        <w:spacing w:after="0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gramStart"/>
      <w:r w:rsidRPr="002473FC">
        <w:rPr>
          <w:rFonts w:asciiTheme="majorBidi" w:eastAsia="Times New Roman" w:hAnsiTheme="majorBidi" w:cstheme="majorBidi"/>
          <w:sz w:val="24"/>
          <w:szCs w:val="24"/>
        </w:rPr>
        <w:t>the</w:t>
      </w:r>
      <w:proofErr w:type="gram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possibility of finding 4cl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isoforms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in the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transcriptome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, cultures were elicited by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chitosan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. Since the genomic sequence of S.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macrosiphon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was not available, degenerate and CODEHOP primers were designed based on the identified 4CL protein sequences. Using the CODEHOP primers two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isoforms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of putative 4cl genes were identified in all organs of the wild type plant. Degenerate primers could only amplify the same genes from roots and seed-containing capsules. This might be due to a higher expression level of the genes in these organs. No 4cl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isoform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were detected from cultures, which might be due to the lower abundance of the transcript at early stages of in vitro plantlets.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Phylogenetic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analysis showed that the two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isoforms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of 4cl genes from S.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macrosiphon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and Salvia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miltiorrhiza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have been evolved from a common ancestor. </w:t>
      </w:r>
    </w:p>
    <w:p w:rsidR="002473FC" w:rsidRPr="002473FC" w:rsidRDefault="002473FC" w:rsidP="002473FC">
      <w:pPr>
        <w:spacing w:after="0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2473FC" w:rsidRPr="002473FC" w:rsidRDefault="002473FC" w:rsidP="002473FC">
      <w:pPr>
        <w:spacing w:after="0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Keywords: Salvia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macrosiphon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, 4-coumarate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CoA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2473FC">
        <w:rPr>
          <w:rFonts w:asciiTheme="majorBidi" w:eastAsia="Times New Roman" w:hAnsiTheme="majorBidi" w:cstheme="majorBidi"/>
          <w:sz w:val="24"/>
          <w:szCs w:val="24"/>
        </w:rPr>
        <w:t>ligase</w:t>
      </w:r>
      <w:proofErr w:type="spellEnd"/>
      <w:r w:rsidRPr="002473FC">
        <w:rPr>
          <w:rFonts w:asciiTheme="majorBidi" w:eastAsia="Times New Roman" w:hAnsiTheme="majorBidi" w:cstheme="majorBidi"/>
          <w:sz w:val="24"/>
          <w:szCs w:val="24"/>
        </w:rPr>
        <w:t>, CODEHOP primers, Degenerate primers, Phylogeny</w:t>
      </w:r>
    </w:p>
    <w:p w:rsidR="005D4A2E" w:rsidRPr="002473FC" w:rsidRDefault="005D4A2E" w:rsidP="002473FC">
      <w:pPr>
        <w:jc w:val="both"/>
        <w:rPr>
          <w:rFonts w:asciiTheme="majorBidi" w:hAnsiTheme="majorBidi" w:cstheme="majorBidi"/>
        </w:rPr>
      </w:pPr>
    </w:p>
    <w:p w:rsidR="002473FC" w:rsidRPr="002473FC" w:rsidRDefault="002473FC" w:rsidP="002473FC">
      <w:pPr>
        <w:jc w:val="both"/>
        <w:rPr>
          <w:rFonts w:asciiTheme="majorBidi" w:hAnsiTheme="majorBidi" w:cstheme="majorBidi"/>
        </w:rPr>
      </w:pPr>
    </w:p>
    <w:p w:rsidR="002473FC" w:rsidRPr="002473FC" w:rsidRDefault="002473FC" w:rsidP="002473FC">
      <w:pPr>
        <w:jc w:val="both"/>
        <w:rPr>
          <w:rFonts w:asciiTheme="majorBidi" w:hAnsiTheme="majorBidi" w:cstheme="majorBidi"/>
        </w:rPr>
      </w:pPr>
      <w:r w:rsidRPr="002473FC">
        <w:rPr>
          <w:rFonts w:asciiTheme="majorBidi" w:hAnsiTheme="majorBidi" w:cstheme="majorBidi"/>
        </w:rPr>
        <w:t>Bio:</w:t>
      </w:r>
    </w:p>
    <w:p w:rsidR="002473FC" w:rsidRPr="002473FC" w:rsidRDefault="002473FC" w:rsidP="002473FC">
      <w:pPr>
        <w:jc w:val="both"/>
        <w:rPr>
          <w:rFonts w:asciiTheme="majorBidi" w:hAnsiTheme="majorBidi" w:cstheme="majorBidi"/>
        </w:rPr>
      </w:pPr>
      <w:proofErr w:type="spellStart"/>
      <w:r w:rsidRPr="002473FC">
        <w:rPr>
          <w:rFonts w:asciiTheme="majorBidi" w:hAnsiTheme="majorBidi" w:cstheme="majorBidi"/>
        </w:rPr>
        <w:t>Dr.Rasool</w:t>
      </w:r>
      <w:proofErr w:type="spellEnd"/>
      <w:r w:rsidRPr="002473FC">
        <w:rPr>
          <w:rFonts w:asciiTheme="majorBidi" w:hAnsiTheme="majorBidi" w:cstheme="majorBidi"/>
        </w:rPr>
        <w:t xml:space="preserve"> </w:t>
      </w:r>
      <w:proofErr w:type="spellStart"/>
      <w:r w:rsidRPr="002473FC">
        <w:rPr>
          <w:rFonts w:asciiTheme="majorBidi" w:hAnsiTheme="majorBidi" w:cstheme="majorBidi"/>
        </w:rPr>
        <w:t>Asnafi</w:t>
      </w:r>
      <w:proofErr w:type="spellEnd"/>
      <w:r>
        <w:rPr>
          <w:rFonts w:asciiTheme="majorBidi" w:hAnsiTheme="majorBidi" w:cstheme="majorBidi"/>
        </w:rPr>
        <w:t xml:space="preserve"> has completed his </w:t>
      </w:r>
      <w:proofErr w:type="spellStart"/>
      <w:r>
        <w:rPr>
          <w:rFonts w:asciiTheme="majorBidi" w:hAnsiTheme="majorBidi" w:cstheme="majorBidi"/>
        </w:rPr>
        <w:t>PharmD</w:t>
      </w:r>
      <w:proofErr w:type="spellEnd"/>
      <w:r>
        <w:rPr>
          <w:rFonts w:asciiTheme="majorBidi" w:hAnsiTheme="majorBidi" w:cstheme="majorBidi"/>
        </w:rPr>
        <w:t xml:space="preserve"> curriculum at Shiraz </w:t>
      </w:r>
      <w:proofErr w:type="gramStart"/>
      <w:r>
        <w:rPr>
          <w:rFonts w:asciiTheme="majorBidi" w:hAnsiTheme="majorBidi" w:cstheme="majorBidi"/>
        </w:rPr>
        <w:t>university</w:t>
      </w:r>
      <w:proofErr w:type="gramEnd"/>
      <w:r>
        <w:rPr>
          <w:rFonts w:asciiTheme="majorBidi" w:hAnsiTheme="majorBidi" w:cstheme="majorBidi"/>
        </w:rPr>
        <w:t xml:space="preserve"> of medical sciences, school of pharmacy</w:t>
      </w:r>
      <w:r w:rsidR="008824BB">
        <w:rPr>
          <w:rFonts w:asciiTheme="majorBidi" w:hAnsiTheme="majorBidi" w:cstheme="majorBidi"/>
        </w:rPr>
        <w:t xml:space="preserve"> in August 2015</w:t>
      </w:r>
      <w:r>
        <w:rPr>
          <w:rFonts w:asciiTheme="majorBidi" w:hAnsiTheme="majorBidi" w:cstheme="majorBidi"/>
        </w:rPr>
        <w:t>. His</w:t>
      </w:r>
      <w:r w:rsidR="008824BB">
        <w:rPr>
          <w:rFonts w:asciiTheme="majorBidi" w:hAnsiTheme="majorBidi" w:cstheme="majorBidi"/>
        </w:rPr>
        <w:t xml:space="preserve"> research interests vary from plant biotechnology to clinical pharmaceutical care. Currently he works at Dr. </w:t>
      </w:r>
      <w:proofErr w:type="spellStart"/>
      <w:r w:rsidR="008824BB">
        <w:rPr>
          <w:rFonts w:asciiTheme="majorBidi" w:hAnsiTheme="majorBidi" w:cstheme="majorBidi"/>
        </w:rPr>
        <w:t>Jesmani</w:t>
      </w:r>
      <w:proofErr w:type="spellEnd"/>
      <w:r w:rsidR="008824BB">
        <w:rPr>
          <w:rFonts w:asciiTheme="majorBidi" w:hAnsiTheme="majorBidi" w:cstheme="majorBidi"/>
        </w:rPr>
        <w:t xml:space="preserve"> community pharmacy as the head pharmacist and internal control manager in </w:t>
      </w:r>
      <w:proofErr w:type="spellStart"/>
      <w:r w:rsidR="008824BB">
        <w:rPr>
          <w:rFonts w:asciiTheme="majorBidi" w:hAnsiTheme="majorBidi" w:cstheme="majorBidi"/>
        </w:rPr>
        <w:t>Neyriz</w:t>
      </w:r>
      <w:proofErr w:type="spellEnd"/>
      <w:r w:rsidR="008824BB">
        <w:rPr>
          <w:rFonts w:asciiTheme="majorBidi" w:hAnsiTheme="majorBidi" w:cstheme="majorBidi"/>
        </w:rPr>
        <w:t>, I.R. of Iran.</w:t>
      </w:r>
    </w:p>
    <w:sectPr w:rsidR="002473FC" w:rsidRPr="002473FC" w:rsidSect="005D4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473FC"/>
    <w:rsid w:val="002473FC"/>
    <w:rsid w:val="005D4A2E"/>
    <w:rsid w:val="00882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A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g-1ffa">
    <w:name w:val="pg-1ffa"/>
    <w:basedOn w:val="DefaultParagraphFont"/>
    <w:rsid w:val="002473FC"/>
  </w:style>
  <w:style w:type="character" w:customStyle="1" w:styleId="pg-1ff9">
    <w:name w:val="pg-1ff9"/>
    <w:basedOn w:val="DefaultParagraphFont"/>
    <w:rsid w:val="002473FC"/>
  </w:style>
  <w:style w:type="character" w:customStyle="1" w:styleId="pg-1ffb">
    <w:name w:val="pg-1ffb"/>
    <w:basedOn w:val="DefaultParagraphFont"/>
    <w:rsid w:val="002473FC"/>
  </w:style>
  <w:style w:type="character" w:customStyle="1" w:styleId="pg-1wsc">
    <w:name w:val="pg-1wsc"/>
    <w:basedOn w:val="DefaultParagraphFont"/>
    <w:rsid w:val="002473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7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0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8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24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2018-01-27T14:36:00Z</dcterms:created>
  <dcterms:modified xsi:type="dcterms:W3CDTF">2018-01-27T14:50:00Z</dcterms:modified>
</cp:coreProperties>
</file>