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Pr="006B6B0F" w:rsidRDefault="006B6B0F" w:rsidP="00495C76">
      <w:pPr>
        <w:jc w:val="center"/>
        <w:rPr>
          <w:rFonts w:ascii="Times New Roman" w:hAnsi="Times New Roman" w:cs="Times New Roman"/>
          <w:b/>
          <w:sz w:val="24"/>
          <w:szCs w:val="24"/>
        </w:rPr>
      </w:pPr>
      <w:r w:rsidRPr="006B6B0F">
        <w:rPr>
          <w:rFonts w:ascii="Times New Roman" w:hAnsi="Times New Roman" w:cs="Times New Roman"/>
          <w:b/>
          <w:sz w:val="24"/>
          <w:szCs w:val="24"/>
        </w:rPr>
        <w:t>A Bioartificial Rat Heart Tissue: Perfusion Decellularization and Characterization</w:t>
      </w:r>
    </w:p>
    <w:p w:rsidR="006B6B0F" w:rsidRPr="006B6B0F" w:rsidRDefault="006B6B0F" w:rsidP="006B6B0F">
      <w:pPr>
        <w:jc w:val="center"/>
        <w:rPr>
          <w:rFonts w:ascii="Times New Roman" w:hAnsi="Times New Roman" w:cs="Times New Roman"/>
          <w:sz w:val="24"/>
          <w:szCs w:val="24"/>
        </w:rPr>
      </w:pPr>
      <w:r w:rsidRPr="006B6B0F">
        <w:rPr>
          <w:rFonts w:ascii="Times New Roman" w:hAnsi="Times New Roman" w:cs="Times New Roman"/>
          <w:sz w:val="24"/>
          <w:szCs w:val="24"/>
        </w:rPr>
        <w:t>B. Ozlu</w:t>
      </w:r>
      <w:r w:rsidRPr="006B6B0F">
        <w:rPr>
          <w:rFonts w:ascii="Times New Roman" w:hAnsi="Times New Roman" w:cs="Times New Roman"/>
          <w:sz w:val="24"/>
          <w:szCs w:val="24"/>
          <w:vertAlign w:val="superscript"/>
        </w:rPr>
        <w:t>1</w:t>
      </w:r>
      <w:r w:rsidRPr="006B6B0F">
        <w:rPr>
          <w:rFonts w:ascii="Times New Roman" w:hAnsi="Times New Roman" w:cs="Times New Roman"/>
          <w:sz w:val="24"/>
          <w:szCs w:val="24"/>
        </w:rPr>
        <w:t>, M. Ergin</w:t>
      </w:r>
      <w:r w:rsidRPr="006B6B0F">
        <w:rPr>
          <w:rFonts w:ascii="Times New Roman" w:hAnsi="Times New Roman" w:cs="Times New Roman"/>
          <w:sz w:val="24"/>
          <w:szCs w:val="24"/>
          <w:vertAlign w:val="superscript"/>
        </w:rPr>
        <w:t>1</w:t>
      </w:r>
      <w:r w:rsidRPr="006B6B0F">
        <w:rPr>
          <w:rFonts w:ascii="Times New Roman" w:hAnsi="Times New Roman" w:cs="Times New Roman"/>
          <w:sz w:val="24"/>
          <w:szCs w:val="24"/>
        </w:rPr>
        <w:t>, S. Budak</w:t>
      </w:r>
      <w:r w:rsidRPr="006B6B0F">
        <w:rPr>
          <w:rFonts w:ascii="Times New Roman" w:hAnsi="Times New Roman" w:cs="Times New Roman"/>
          <w:sz w:val="24"/>
          <w:szCs w:val="24"/>
          <w:vertAlign w:val="superscript"/>
        </w:rPr>
        <w:t>1</w:t>
      </w:r>
      <w:r w:rsidRPr="006B6B0F">
        <w:rPr>
          <w:rFonts w:ascii="Times New Roman" w:hAnsi="Times New Roman" w:cs="Times New Roman"/>
          <w:sz w:val="24"/>
          <w:szCs w:val="24"/>
        </w:rPr>
        <w:t>, S. Tunali</w:t>
      </w:r>
      <w:r w:rsidRPr="006B6B0F">
        <w:rPr>
          <w:rFonts w:ascii="Times New Roman" w:hAnsi="Times New Roman" w:cs="Times New Roman"/>
          <w:sz w:val="24"/>
          <w:szCs w:val="24"/>
          <w:vertAlign w:val="superscript"/>
        </w:rPr>
        <w:t>2</w:t>
      </w:r>
      <w:r w:rsidRPr="006B6B0F">
        <w:rPr>
          <w:rFonts w:ascii="Times New Roman" w:hAnsi="Times New Roman" w:cs="Times New Roman"/>
          <w:sz w:val="24"/>
          <w:szCs w:val="24"/>
        </w:rPr>
        <w:t>, N. Yildirim</w:t>
      </w:r>
      <w:r w:rsidRPr="006B6B0F">
        <w:rPr>
          <w:rFonts w:ascii="Times New Roman" w:hAnsi="Times New Roman" w:cs="Times New Roman"/>
          <w:sz w:val="24"/>
          <w:szCs w:val="24"/>
          <w:vertAlign w:val="superscript"/>
        </w:rPr>
        <w:t>3</w:t>
      </w:r>
      <w:r w:rsidRPr="006B6B0F">
        <w:rPr>
          <w:rFonts w:ascii="Times New Roman" w:hAnsi="Times New Roman" w:cs="Times New Roman"/>
          <w:sz w:val="24"/>
          <w:szCs w:val="24"/>
        </w:rPr>
        <w:t>, C. Erisken</w:t>
      </w:r>
      <w:r w:rsidRPr="006B6B0F">
        <w:rPr>
          <w:rFonts w:ascii="Times New Roman" w:hAnsi="Times New Roman" w:cs="Times New Roman"/>
          <w:sz w:val="24"/>
          <w:szCs w:val="24"/>
          <w:vertAlign w:val="superscript"/>
        </w:rPr>
        <w:t>1</w:t>
      </w:r>
      <w:proofErr w:type="gramStart"/>
      <w:r w:rsidRPr="006B6B0F">
        <w:rPr>
          <w:rFonts w:ascii="Times New Roman" w:hAnsi="Times New Roman" w:cs="Times New Roman"/>
          <w:sz w:val="24"/>
          <w:szCs w:val="24"/>
          <w:vertAlign w:val="superscript"/>
        </w:rPr>
        <w:t>,4</w:t>
      </w:r>
      <w:proofErr w:type="gramEnd"/>
      <w:r w:rsidRPr="006B6B0F">
        <w:rPr>
          <w:rFonts w:ascii="Times New Roman" w:hAnsi="Times New Roman" w:cs="Times New Roman"/>
          <w:sz w:val="24"/>
          <w:szCs w:val="24"/>
        </w:rPr>
        <w:t xml:space="preserve"> </w:t>
      </w:r>
    </w:p>
    <w:p w:rsidR="006B6B0F" w:rsidRPr="006B6B0F" w:rsidRDefault="006B6B0F" w:rsidP="006B6B0F">
      <w:pPr>
        <w:jc w:val="center"/>
        <w:rPr>
          <w:rFonts w:ascii="Times New Roman" w:hAnsi="Times New Roman" w:cs="Times New Roman"/>
          <w:szCs w:val="24"/>
        </w:rPr>
      </w:pPr>
      <w:r w:rsidRPr="006B6B0F">
        <w:rPr>
          <w:rFonts w:ascii="Times New Roman" w:hAnsi="Times New Roman" w:cs="Times New Roman"/>
          <w:szCs w:val="24"/>
        </w:rPr>
        <w:t xml:space="preserve">Presenting Author: Cevat Erisken, </w:t>
      </w:r>
      <w:hyperlink r:id="rId6" w:history="1">
        <w:r w:rsidRPr="006B6B0F">
          <w:rPr>
            <w:rStyle w:val="Hyperlink"/>
            <w:rFonts w:ascii="Times New Roman" w:hAnsi="Times New Roman" w:cs="Times New Roman"/>
            <w:szCs w:val="24"/>
          </w:rPr>
          <w:t>cevat.erisken@nu.edu.kz</w:t>
        </w:r>
      </w:hyperlink>
    </w:p>
    <w:p w:rsidR="006B6B0F" w:rsidRPr="006B6B0F" w:rsidRDefault="006B6B0F" w:rsidP="006B6B0F">
      <w:pPr>
        <w:spacing w:after="0" w:line="240" w:lineRule="auto"/>
        <w:rPr>
          <w:rFonts w:ascii="Times New Roman" w:hAnsi="Times New Roman" w:cs="Times New Roman"/>
          <w:i/>
          <w:sz w:val="18"/>
          <w:szCs w:val="24"/>
        </w:rPr>
      </w:pPr>
      <w:r w:rsidRPr="006B6B0F">
        <w:rPr>
          <w:rFonts w:ascii="Times New Roman" w:hAnsi="Times New Roman" w:cs="Times New Roman"/>
          <w:i/>
          <w:sz w:val="18"/>
          <w:szCs w:val="24"/>
          <w:vertAlign w:val="superscript"/>
        </w:rPr>
        <w:t>1</w:t>
      </w:r>
      <w:r w:rsidRPr="006B6B0F">
        <w:rPr>
          <w:rFonts w:ascii="Times New Roman" w:hAnsi="Times New Roman" w:cs="Times New Roman"/>
          <w:i/>
          <w:sz w:val="18"/>
          <w:szCs w:val="24"/>
        </w:rPr>
        <w:t>Department of Biomedical Engineering, TOBB University of Economics and Technology, Ankara, Turkey,</w:t>
      </w:r>
    </w:p>
    <w:p w:rsidR="006B6B0F" w:rsidRPr="006B6B0F" w:rsidRDefault="006B6B0F" w:rsidP="006B6B0F">
      <w:pPr>
        <w:spacing w:after="0" w:line="240" w:lineRule="auto"/>
        <w:rPr>
          <w:rFonts w:ascii="Times New Roman" w:hAnsi="Times New Roman" w:cs="Times New Roman"/>
          <w:i/>
          <w:sz w:val="18"/>
          <w:szCs w:val="24"/>
        </w:rPr>
      </w:pPr>
      <w:r w:rsidRPr="006B6B0F">
        <w:rPr>
          <w:rFonts w:ascii="Times New Roman" w:hAnsi="Times New Roman" w:cs="Times New Roman"/>
          <w:i/>
          <w:sz w:val="18"/>
          <w:szCs w:val="24"/>
          <w:vertAlign w:val="superscript"/>
        </w:rPr>
        <w:t>2</w:t>
      </w:r>
      <w:r w:rsidRPr="006B6B0F">
        <w:rPr>
          <w:rFonts w:ascii="Times New Roman" w:hAnsi="Times New Roman" w:cs="Times New Roman"/>
          <w:i/>
          <w:sz w:val="18"/>
          <w:szCs w:val="24"/>
        </w:rPr>
        <w:t>School of Medicine, TOBB University of Economics and Technology, Ankara, Turkey,</w:t>
      </w:r>
    </w:p>
    <w:p w:rsidR="006B6B0F" w:rsidRPr="006B6B0F" w:rsidRDefault="006B6B0F" w:rsidP="006B6B0F">
      <w:pPr>
        <w:spacing w:after="0" w:line="240" w:lineRule="auto"/>
        <w:rPr>
          <w:rFonts w:ascii="Times New Roman" w:hAnsi="Times New Roman" w:cs="Times New Roman"/>
          <w:i/>
          <w:sz w:val="18"/>
          <w:szCs w:val="24"/>
        </w:rPr>
      </w:pPr>
      <w:r w:rsidRPr="006B6B0F">
        <w:rPr>
          <w:rFonts w:ascii="Times New Roman" w:hAnsi="Times New Roman" w:cs="Times New Roman"/>
          <w:i/>
          <w:sz w:val="18"/>
          <w:szCs w:val="24"/>
          <w:vertAlign w:val="superscript"/>
        </w:rPr>
        <w:t>3</w:t>
      </w:r>
      <w:r w:rsidRPr="006B6B0F">
        <w:rPr>
          <w:rFonts w:ascii="Times New Roman" w:hAnsi="Times New Roman" w:cs="Times New Roman"/>
          <w:i/>
          <w:sz w:val="18"/>
          <w:szCs w:val="24"/>
        </w:rPr>
        <w:t xml:space="preserve">Faculty of Veterinary Medicine, Ankara University, Ankara, Turkey, </w:t>
      </w:r>
    </w:p>
    <w:p w:rsidR="0028059F" w:rsidRPr="006B6B0F" w:rsidRDefault="006B6B0F" w:rsidP="006B6B0F">
      <w:pPr>
        <w:spacing w:after="0" w:line="240" w:lineRule="auto"/>
        <w:rPr>
          <w:rFonts w:ascii="Times New Roman" w:hAnsi="Times New Roman" w:cs="Times New Roman"/>
          <w:i/>
          <w:iCs/>
          <w:sz w:val="18"/>
          <w:szCs w:val="24"/>
        </w:rPr>
      </w:pPr>
      <w:r w:rsidRPr="006B6B0F">
        <w:rPr>
          <w:rFonts w:ascii="Times New Roman" w:hAnsi="Times New Roman" w:cs="Times New Roman"/>
          <w:i/>
          <w:sz w:val="18"/>
          <w:szCs w:val="24"/>
          <w:vertAlign w:val="superscript"/>
        </w:rPr>
        <w:t>4</w:t>
      </w:r>
      <w:r w:rsidRPr="006B6B0F">
        <w:rPr>
          <w:rFonts w:ascii="Times New Roman" w:hAnsi="Times New Roman" w:cs="Times New Roman"/>
          <w:i/>
          <w:sz w:val="18"/>
          <w:szCs w:val="24"/>
        </w:rPr>
        <w:t xml:space="preserve">Department of Chemical and Materials Engineering, </w:t>
      </w:r>
      <w:proofErr w:type="spellStart"/>
      <w:r w:rsidRPr="006B6B0F">
        <w:rPr>
          <w:rFonts w:ascii="Times New Roman" w:hAnsi="Times New Roman" w:cs="Times New Roman"/>
          <w:i/>
          <w:sz w:val="18"/>
          <w:szCs w:val="24"/>
        </w:rPr>
        <w:t>Nazarbayev</w:t>
      </w:r>
      <w:proofErr w:type="spellEnd"/>
      <w:r w:rsidRPr="006B6B0F">
        <w:rPr>
          <w:rFonts w:ascii="Times New Roman" w:hAnsi="Times New Roman" w:cs="Times New Roman"/>
          <w:i/>
          <w:sz w:val="18"/>
          <w:szCs w:val="24"/>
        </w:rPr>
        <w:t xml:space="preserve"> University, </w:t>
      </w:r>
      <w:proofErr w:type="spellStart"/>
      <w:r w:rsidRPr="006B6B0F">
        <w:rPr>
          <w:rFonts w:ascii="Times New Roman" w:hAnsi="Times New Roman" w:cs="Times New Roman"/>
          <w:i/>
          <w:sz w:val="18"/>
          <w:szCs w:val="24"/>
        </w:rPr>
        <w:t>Nur</w:t>
      </w:r>
      <w:proofErr w:type="spellEnd"/>
      <w:r w:rsidRPr="006B6B0F">
        <w:rPr>
          <w:rFonts w:ascii="Times New Roman" w:hAnsi="Times New Roman" w:cs="Times New Roman"/>
          <w:i/>
          <w:sz w:val="18"/>
          <w:szCs w:val="24"/>
        </w:rPr>
        <w:t>-Sultan</w:t>
      </w:r>
      <w:r w:rsidRPr="006B6B0F">
        <w:rPr>
          <w:rFonts w:ascii="Times New Roman" w:hAnsi="Times New Roman" w:cs="Times New Roman"/>
          <w:i/>
          <w:sz w:val="18"/>
          <w:szCs w:val="24"/>
        </w:rPr>
        <w:t>, Kazakhstan</w:t>
      </w:r>
    </w:p>
    <w:p w:rsidR="0028059F" w:rsidRPr="0028059F" w:rsidRDefault="0028059F" w:rsidP="00DF04E3">
      <w:pPr>
        <w:pStyle w:val="HTMLPreformatted"/>
        <w:rPr>
          <w:rFonts w:ascii="Times New Roman" w:hAnsi="Times New Roman" w:cs="Times New Roman"/>
          <w:i/>
          <w:iCs/>
          <w:sz w:val="24"/>
          <w:vertAlign w:val="superscript"/>
        </w:rPr>
      </w:pPr>
    </w:p>
    <w:p w:rsidR="006B6B0F" w:rsidRPr="00C447E4" w:rsidRDefault="006B6B0F" w:rsidP="006B6B0F">
      <w:pPr>
        <w:spacing w:after="0" w:line="240" w:lineRule="auto"/>
        <w:jc w:val="both"/>
        <w:rPr>
          <w:rFonts w:ascii="Times New Roman" w:hAnsi="Times New Roman" w:cs="Times New Roman"/>
          <w:color w:val="000000" w:themeColor="text1"/>
        </w:rPr>
      </w:pPr>
      <w:r w:rsidRPr="00C447E4">
        <w:rPr>
          <w:rFonts w:ascii="Times New Roman" w:hAnsi="Times New Roman" w:cs="Times New Roman"/>
          <w:b/>
        </w:rPr>
        <w:t>I</w:t>
      </w:r>
      <w:r>
        <w:rPr>
          <w:rFonts w:ascii="Times New Roman" w:hAnsi="Times New Roman" w:cs="Times New Roman"/>
          <w:b/>
        </w:rPr>
        <w:t>ntroduction</w:t>
      </w:r>
      <w:r w:rsidRPr="00C447E4">
        <w:rPr>
          <w:rFonts w:ascii="Times New Roman" w:hAnsi="Times New Roman" w:cs="Times New Roman"/>
          <w:b/>
        </w:rPr>
        <w:t>:</w:t>
      </w:r>
      <w:r w:rsidRPr="00C447E4">
        <w:rPr>
          <w:rFonts w:ascii="Times New Roman" w:hAnsi="Times New Roman" w:cs="Times New Roman"/>
        </w:rPr>
        <w:t xml:space="preserve"> </w:t>
      </w:r>
      <w:r>
        <w:rPr>
          <w:rFonts w:ascii="Times New Roman" w:hAnsi="Times New Roman" w:cs="Times New Roman"/>
          <w:color w:val="000000" w:themeColor="text1"/>
        </w:rPr>
        <w:t>H</w:t>
      </w:r>
      <w:r w:rsidRPr="00764E26">
        <w:rPr>
          <w:rFonts w:ascii="Times New Roman" w:hAnsi="Times New Roman" w:cs="Times New Roman"/>
          <w:color w:val="000000" w:themeColor="text1"/>
        </w:rPr>
        <w:t>eart-related defects are still prone to progress irreversibly, and can eventually lead to heart failure. A personalized extracellular matrix (ECM) based bioartificial heart created by allografts/xenografts can retain the original 3D architecture, in addition to preserved heart ECM. This study aimed at developing a procedure for decellularizing heart tissue harvested from rats, and evaluating decellularization efficiency in terms of residual nuclear content and structural properties.</w:t>
      </w:r>
    </w:p>
    <w:p w:rsidR="006B6B0F" w:rsidRPr="008E0ACC" w:rsidRDefault="007D7FC6" w:rsidP="006B6B0F">
      <w:pPr>
        <w:spacing w:after="0" w:line="240" w:lineRule="auto"/>
        <w:jc w:val="both"/>
        <w:rPr>
          <w:rFonts w:ascii="Times New Roman" w:hAnsi="Times New Roman" w:cs="Times New Roman"/>
          <w:color w:val="000000" w:themeColor="text1"/>
          <w:sz w:val="10"/>
        </w:rPr>
      </w:pPr>
      <w:r>
        <w:rPr>
          <w:rFonts w:ascii="Times New Roman" w:hAnsi="Times New Roman" w:cs="Times New Roman"/>
          <w:noProof/>
          <w:color w:val="000000" w:themeColor="text1"/>
          <w:sz w:val="10"/>
          <w:lang w:val="en-US"/>
        </w:rPr>
        <mc:AlternateContent>
          <mc:Choice Requires="wpg">
            <w:drawing>
              <wp:anchor distT="0" distB="0" distL="114300" distR="114300" simplePos="0" relativeHeight="251664384" behindDoc="0" locked="0" layoutInCell="1" allowOverlap="1">
                <wp:simplePos x="0" y="0"/>
                <wp:positionH relativeFrom="column">
                  <wp:posOffset>-90805</wp:posOffset>
                </wp:positionH>
                <wp:positionV relativeFrom="paragraph">
                  <wp:posOffset>38100</wp:posOffset>
                </wp:positionV>
                <wp:extent cx="2959735" cy="2950845"/>
                <wp:effectExtent l="0" t="0" r="0" b="1905"/>
                <wp:wrapSquare wrapText="bothSides"/>
                <wp:docPr id="9" name="Group 9"/>
                <wp:cNvGraphicFramePr/>
                <a:graphic xmlns:a="http://schemas.openxmlformats.org/drawingml/2006/main">
                  <a:graphicData uri="http://schemas.microsoft.com/office/word/2010/wordprocessingGroup">
                    <wpg:wgp>
                      <wpg:cNvGrpSpPr/>
                      <wpg:grpSpPr>
                        <a:xfrm>
                          <a:off x="0" y="0"/>
                          <a:ext cx="2959735" cy="2950845"/>
                          <a:chOff x="0" y="0"/>
                          <a:chExt cx="2961602" cy="2950845"/>
                        </a:xfrm>
                      </wpg:grpSpPr>
                      <wps:wsp>
                        <wps:cNvPr id="6" name="Text Box 6"/>
                        <wps:cNvSpPr txBox="1"/>
                        <wps:spPr>
                          <a:xfrm>
                            <a:off x="0" y="0"/>
                            <a:ext cx="2961602" cy="29508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B6B0F" w:rsidRDefault="006B6B0F" w:rsidP="006B6B0F">
                              <w:r w:rsidRPr="00DA3710">
                                <w:rPr>
                                  <w:rFonts w:ascii="Times New Roman" w:hAnsi="Times New Roman" w:cs="Times New Roman"/>
                                  <w:noProof/>
                                  <w:color w:val="000000" w:themeColor="text1"/>
                                </w:rPr>
                                <w:drawing>
                                  <wp:inline distT="0" distB="0" distL="0" distR="0" wp14:anchorId="128D71BB" wp14:editId="5750D94A">
                                    <wp:extent cx="1219200" cy="1100340"/>
                                    <wp:effectExtent l="0" t="0" r="0" b="508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7"/>
                                            <a:stretch>
                                              <a:fillRect/>
                                            </a:stretch>
                                          </pic:blipFill>
                                          <pic:spPr>
                                            <a:xfrm>
                                              <a:off x="0" y="0"/>
                                              <a:ext cx="1254104" cy="1131841"/>
                                            </a:xfrm>
                                            <a:prstGeom prst="rect">
                                              <a:avLst/>
                                            </a:prstGeom>
                                          </pic:spPr>
                                        </pic:pic>
                                      </a:graphicData>
                                    </a:graphic>
                                  </wp:inline>
                                </w:drawing>
                              </w:r>
                              <w:r>
                                <w:t xml:space="preserve"> </w:t>
                              </w:r>
                              <w:r w:rsidRPr="00E60D3E">
                                <w:rPr>
                                  <w:rFonts w:ascii="Arial" w:hAnsi="Arial" w:cs="Arial"/>
                                  <w:noProof/>
                                </w:rPr>
                                <w:drawing>
                                  <wp:inline distT="0" distB="0" distL="0" distR="0" wp14:anchorId="53ACDB3A" wp14:editId="296316C4">
                                    <wp:extent cx="1484576" cy="1078524"/>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9503" cy="1111163"/>
                                            </a:xfrm>
                                            <a:prstGeom prst="rect">
                                              <a:avLst/>
                                            </a:prstGeom>
                                            <a:noFill/>
                                          </pic:spPr>
                                        </pic:pic>
                                      </a:graphicData>
                                    </a:graphic>
                                  </wp:inline>
                                </w:drawing>
                              </w:r>
                              <w:r>
                                <w:t xml:space="preserve"> </w:t>
                              </w:r>
                              <w:r w:rsidRPr="00E60D3E">
                                <w:rPr>
                                  <w:rFonts w:ascii="Arial" w:hAnsi="Arial" w:cs="Arial"/>
                                  <w:b/>
                                  <w:noProof/>
                                </w:rPr>
                                <w:drawing>
                                  <wp:inline distT="0" distB="0" distL="0" distR="0" wp14:anchorId="596D16BF" wp14:editId="490E8A68">
                                    <wp:extent cx="1248770" cy="938471"/>
                                    <wp:effectExtent l="0" t="0" r="8890" b="0"/>
                                    <wp:docPr id="54"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1"/>
                                            <pic:cNvPicPr>
                                              <a:picLocks noChangeAspect="1"/>
                                            </pic:cNvPicPr>
                                          </pic:nvPicPr>
                                          <pic:blipFill rotWithShape="1">
                                            <a:blip r:embed="rId9"/>
                                            <a:srcRect l="20235" t="32867" r="47920" b="24583"/>
                                            <a:stretch/>
                                          </pic:blipFill>
                                          <pic:spPr bwMode="auto">
                                            <a:xfrm>
                                              <a:off x="0" y="0"/>
                                              <a:ext cx="1284343" cy="965204"/>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rFonts w:ascii="Arial" w:hAnsi="Arial" w:cs="Arial"/>
                                  <w:noProof/>
                                </w:rPr>
                                <w:drawing>
                                  <wp:inline distT="0" distB="0" distL="0" distR="0" wp14:anchorId="4DE09CA2" wp14:editId="3CE5DF6C">
                                    <wp:extent cx="1360062" cy="988069"/>
                                    <wp:effectExtent l="0" t="0" r="0" b="254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5168" cy="1028103"/>
                                            </a:xfrm>
                                            <a:prstGeom prst="rect">
                                              <a:avLst/>
                                            </a:prstGeom>
                                            <a:noFill/>
                                          </pic:spPr>
                                        </pic:pic>
                                      </a:graphicData>
                                    </a:graphic>
                                  </wp:inline>
                                </w:drawing>
                              </w:r>
                            </w:p>
                            <w:p w:rsidR="006B6B0F" w:rsidRDefault="006B6B0F" w:rsidP="006B6B0F">
                              <w:pPr>
                                <w:spacing w:after="0" w:line="240" w:lineRule="auto"/>
                              </w:pPr>
                              <w:r w:rsidRPr="006B6B0F">
                                <w:rPr>
                                  <w:rFonts w:ascii="Times New Roman" w:hAnsi="Times New Roman" w:cs="Times New Roman"/>
                                  <w:b/>
                                  <w:color w:val="000000" w:themeColor="text1"/>
                                  <w:sz w:val="20"/>
                                </w:rPr>
                                <w:t>Figure 1:</w:t>
                              </w:r>
                              <w:r w:rsidRPr="007D68BA">
                                <w:rPr>
                                  <w:rFonts w:ascii="Times New Roman" w:hAnsi="Times New Roman" w:cs="Times New Roman"/>
                                  <w:color w:val="000000" w:themeColor="text1"/>
                                  <w:sz w:val="20"/>
                                </w:rPr>
                                <w:t xml:space="preserve"> (A) Crossman’s modified triple stained sections, (B) DNA removal efficiency, </w:t>
                              </w:r>
                              <w:proofErr w:type="gramStart"/>
                              <w:r w:rsidRPr="007D68BA">
                                <w:rPr>
                                  <w:rFonts w:ascii="Times New Roman" w:hAnsi="Times New Roman" w:cs="Times New Roman"/>
                                  <w:color w:val="000000" w:themeColor="text1"/>
                                  <w:sz w:val="20"/>
                                </w:rPr>
                                <w:t>(C) hearts</w:t>
                              </w:r>
                              <w:proofErr w:type="gramEnd"/>
                              <w:r w:rsidRPr="007D68BA">
                                <w:rPr>
                                  <w:rFonts w:ascii="Times New Roman" w:hAnsi="Times New Roman" w:cs="Times New Roman"/>
                                  <w:color w:val="000000" w:themeColor="text1"/>
                                  <w:sz w:val="20"/>
                                </w:rPr>
                                <w:t xml:space="preserve"> at different stages of perfusion, and (D) muscle </w:t>
                              </w:r>
                              <w:proofErr w:type="spellStart"/>
                              <w:r w:rsidRPr="007D68BA">
                                <w:rPr>
                                  <w:rFonts w:ascii="Times New Roman" w:hAnsi="Times New Roman" w:cs="Times New Roman"/>
                                  <w:color w:val="000000" w:themeColor="text1"/>
                                  <w:sz w:val="20"/>
                                </w:rPr>
                                <w:t>fiber</w:t>
                              </w:r>
                              <w:proofErr w:type="spellEnd"/>
                              <w:r w:rsidRPr="007D68BA">
                                <w:rPr>
                                  <w:rFonts w:ascii="Times New Roman" w:hAnsi="Times New Roman" w:cs="Times New Roman"/>
                                  <w:color w:val="000000" w:themeColor="text1"/>
                                  <w:sz w:val="20"/>
                                </w:rPr>
                                <w:t xml:space="preserve"> alignment.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Text Box 57"/>
                        <wps:cNvSpPr txBox="1"/>
                        <wps:spPr>
                          <a:xfrm>
                            <a:off x="1144083" y="108341"/>
                            <a:ext cx="129540" cy="2044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B6B0F" w:rsidRPr="00643735" w:rsidRDefault="006B6B0F" w:rsidP="006B6B0F">
                              <w:pPr>
                                <w:ind w:hanging="90"/>
                                <w:rPr>
                                  <w:sz w:val="16"/>
                                </w:rPr>
                              </w:pPr>
                              <w:r w:rsidRPr="00643735">
                                <w:rPr>
                                  <w:sz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Text Box 58"/>
                        <wps:cNvSpPr txBox="1"/>
                        <wps:spPr>
                          <a:xfrm>
                            <a:off x="2647860" y="143010"/>
                            <a:ext cx="129540" cy="2044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B6B0F" w:rsidRPr="00643735" w:rsidRDefault="006B6B0F" w:rsidP="006B6B0F">
                              <w:pPr>
                                <w:ind w:hanging="90"/>
                                <w:rPr>
                                  <w:sz w:val="16"/>
                                </w:rPr>
                              </w:pPr>
                              <w:r>
                                <w:rPr>
                                  <w:sz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 name="Text Box 59"/>
                        <wps:cNvSpPr txBox="1"/>
                        <wps:spPr>
                          <a:xfrm>
                            <a:off x="1187420" y="1256758"/>
                            <a:ext cx="129540" cy="2044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B6B0F" w:rsidRPr="00643735" w:rsidRDefault="006B6B0F" w:rsidP="006B6B0F">
                              <w:pPr>
                                <w:ind w:hanging="90"/>
                                <w:rPr>
                                  <w:sz w:val="16"/>
                                </w:rPr>
                              </w:pPr>
                              <w:r>
                                <w:rPr>
                                  <w:sz w:val="16"/>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Text Box 60"/>
                        <wps:cNvSpPr txBox="1"/>
                        <wps:spPr>
                          <a:xfrm>
                            <a:off x="2608857" y="1256758"/>
                            <a:ext cx="129540" cy="2044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B6B0F" w:rsidRPr="00643735" w:rsidRDefault="006B6B0F" w:rsidP="006B6B0F">
                              <w:pPr>
                                <w:ind w:hanging="90"/>
                                <w:rPr>
                                  <w:sz w:val="16"/>
                                </w:rPr>
                              </w:pPr>
                              <w:r>
                                <w:rPr>
                                  <w:sz w:val="16"/>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Group 9" o:spid="_x0000_s1026" style="position:absolute;left:0;text-align:left;margin-left:-7.15pt;margin-top:3pt;width:233.05pt;height:232.35pt;z-index:251664384;mso-width-relative:margin" coordsize="29616,29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VAZuQMAAJEXAAAOAAAAZHJzL2Uyb0RvYy54bWzsWEtv2zgQvhfY/0DwvrEky7ItRCmyaRMU&#10;CNpgk0XPNEXZQiWSJelI6a/fGerhPApskwVySHWR+RjOcD7OfB7y+H1bV+RWGFsqmdHwKKBESK7y&#10;Um4z+s/N+Z8rSqxjMmeVkiKjd8LS9yd/vDtudCoitVNVLgwBJdKmjc7ozjmdzmaW70TN7JHSQsJk&#10;oUzNHHTNdpYb1oD2uppFQZDMGmVybRQX1sLoh26Snnj9RSG4+1IUVjhSZRT25vzX+O8Gv7OTY5Zu&#10;DdO7kvfbYC/YRc1KCUZHVR+YY2Rvyieq6pIbZVXhjriqZ6ooSi68D+BNGDzy5sKovfa+bNNmq0eY&#10;ANpHOL1YLf98e2VImWd0TYlkNRyRt0rWCE2jtylIXBh9ra9MP7DteuhtW5gaf8EP0npQ70ZQResI&#10;h8FovVgv5wtKOMxBJ1jFiw52voOzebKO7z6OK5MwCaInK2eD4Rnub9xOoyGE7AEl+/9Qut4xLTz4&#10;FjHoUUoGlG7Qv79US5IOKC+EKBHXwjDkwjBuYfDXwfoPl1mqjXUXQtUEGxk1EOI+8tjtpXVwRIDO&#10;IIJWrarK/LysKt/BtBJnlSG3DBKicn6TsOKBVCVJk9Fkvgi8Yqlweae5kqhG+MTqzSHsnYu+5e4q&#10;gTKV/FsUEFg+LH5im3Eu5GjfS6NUAaaes7CXP+zqOYs7P2CFt6ykGxfXpVTGe++Z6ABZ/m2ArOjk&#10;AfB7fmPTtZvWp4pNNyq/g4gwquMdq/l5Cad2yay7YgaIBigJyNN9gU9RKUBd9S1Kdsr8+Nk4ykNk&#10;wywlDRBXRu33PTOCkuqThJhfh3GMTOc78WIZQcfcn9ncn5H7+kxBKIRA05r7Jsq7amgWRtVfgWNP&#10;0SpMMcnBdkbd0DxzHZ0CR3NxeuqFgNs0c5fyWnNUjfBiTN60X5nRfeA6SKDPasgylj6K304WV0p1&#10;uneqKH1wI8Adqj3wkPHIU6+Q+ovlk9yHof6kgSGek/whHtJqTglwYgiN2EcVZFZPfSEQJZ6i58wg&#10;jpf+n2okvkOKvxoLPGAIPMyRRTYV498Qh4c8Ar2JLX6NLfz/7/h/MZHGWyINqH+7smosGBarF5JG&#10;lMTLVQKsgKQRz6FeREUTafyeJYYnjWgIpYk03hJpjHexA2n097FnXzPCcLWMsQZE0ogWybKjn4k1&#10;fmPWmE+s8QbvJ1gZPCo1YOhl95MoCVYrvPBMrDE9Z2xaX2vEQyxNtcbr1Br+eRPeff3Nun+jxofl&#10;+33/CnJ4ST/5FwAA//8DAFBLAwQUAAYACAAAACEAEj6dw+AAAAAJAQAADwAAAGRycy9kb3ducmV2&#10;LnhtbEyPzWrDMBCE74W+g9hCb4ms5q+4lkMIbU+h0KRQelOsjW1irYyl2M7bd3tqbjvMMDtfth5d&#10;I3rsQu1Jg5omIJAKb2sqNXwd3ibPIEI0ZE3jCTVcMcA6v7/LTGr9QJ/Y72MpuIRCajRUMbaplKGo&#10;0Jkw9S0SeyffORNZdqW0nRm43DXyKUmW0pma+ENlWtxWWJz3F6fhfTDDZqZe+935tL3+HBYf3zuF&#10;Wj8+jJsXEBHH+B+Gv/k8HXLedPQXskE0GiZqPuOohiUjsT9fKEY58rFKViDzTN4S5L8AAAD//wMA&#10;UEsBAi0AFAAGAAgAAAAhALaDOJL+AAAA4QEAABMAAAAAAAAAAAAAAAAAAAAAAFtDb250ZW50X1R5&#10;cGVzXS54bWxQSwECLQAUAAYACAAAACEAOP0h/9YAAACUAQAACwAAAAAAAAAAAAAAAAAvAQAAX3Jl&#10;bHMvLnJlbHNQSwECLQAUAAYACAAAACEAK41QGbkDAACRFwAADgAAAAAAAAAAAAAAAAAuAgAAZHJz&#10;L2Uyb0RvYy54bWxQSwECLQAUAAYACAAAACEAEj6dw+AAAAAJAQAADwAAAAAAAAAAAAAAAAATBgAA&#10;ZHJzL2Rvd25yZXYueG1sUEsFBgAAAAAEAAQA8wAAACAHAAAAAA==&#10;">
                <v:shapetype id="_x0000_t202" coordsize="21600,21600" o:spt="202" path="m,l,21600r21600,l21600,xe">
                  <v:stroke joinstyle="miter"/>
                  <v:path gradientshapeok="t" o:connecttype="rect"/>
                </v:shapetype>
                <v:shape id="Text Box 6" o:spid="_x0000_s1027" type="#_x0000_t202" style="position:absolute;width:29616;height:29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88DcUA&#10;AADaAAAADwAAAGRycy9kb3ducmV2LnhtbESPQWvCQBSE7wX/w/IEL6VuqlRLdJUi2hZvJq3i7ZF9&#10;JsHs25Bdk/TfdwsFj8PMfMMs172pREuNKy0reB5HIIgzq0vOFXylu6dXEM4ja6wsk4IfcrBeDR6W&#10;GGvb8YHaxOciQNjFqKDwvo6ldFlBBt3Y1sTBu9jGoA+yyaVusAtwU8lJFM2kwZLDQoE1bQrKrsnN&#10;KDg/5qe969+/u+nLtN5+tOn8qFOlRsP+bQHCU+/v4f/2p1Ywg78r4Qb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jzwNxQAAANoAAAAPAAAAAAAAAAAAAAAAAJgCAABkcnMv&#10;ZG93bnJldi54bWxQSwUGAAAAAAQABAD1AAAAigMAAAAA&#10;" fillcolor="white [3201]" stroked="f" strokeweight=".5pt">
                  <v:textbox>
                    <w:txbxContent>
                      <w:p w:rsidR="006B6B0F" w:rsidRDefault="006B6B0F" w:rsidP="006B6B0F">
                        <w:r w:rsidRPr="00DA3710">
                          <w:rPr>
                            <w:rFonts w:ascii="Times New Roman" w:hAnsi="Times New Roman" w:cs="Times New Roman"/>
                            <w:noProof/>
                            <w:color w:val="000000" w:themeColor="text1"/>
                          </w:rPr>
                          <w:drawing>
                            <wp:inline distT="0" distB="0" distL="0" distR="0" wp14:anchorId="128D71BB" wp14:editId="5750D94A">
                              <wp:extent cx="1219200" cy="1100340"/>
                              <wp:effectExtent l="0" t="0" r="0" b="508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7"/>
                                      <a:stretch>
                                        <a:fillRect/>
                                      </a:stretch>
                                    </pic:blipFill>
                                    <pic:spPr>
                                      <a:xfrm>
                                        <a:off x="0" y="0"/>
                                        <a:ext cx="1254104" cy="1131841"/>
                                      </a:xfrm>
                                      <a:prstGeom prst="rect">
                                        <a:avLst/>
                                      </a:prstGeom>
                                    </pic:spPr>
                                  </pic:pic>
                                </a:graphicData>
                              </a:graphic>
                            </wp:inline>
                          </w:drawing>
                        </w:r>
                        <w:r>
                          <w:t xml:space="preserve"> </w:t>
                        </w:r>
                        <w:r w:rsidRPr="00E60D3E">
                          <w:rPr>
                            <w:rFonts w:ascii="Arial" w:hAnsi="Arial" w:cs="Arial"/>
                            <w:noProof/>
                          </w:rPr>
                          <w:drawing>
                            <wp:inline distT="0" distB="0" distL="0" distR="0" wp14:anchorId="53ACDB3A" wp14:editId="296316C4">
                              <wp:extent cx="1484576" cy="1078524"/>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9503" cy="1111163"/>
                                      </a:xfrm>
                                      <a:prstGeom prst="rect">
                                        <a:avLst/>
                                      </a:prstGeom>
                                      <a:noFill/>
                                    </pic:spPr>
                                  </pic:pic>
                                </a:graphicData>
                              </a:graphic>
                            </wp:inline>
                          </w:drawing>
                        </w:r>
                        <w:r>
                          <w:t xml:space="preserve"> </w:t>
                        </w:r>
                        <w:r w:rsidRPr="00E60D3E">
                          <w:rPr>
                            <w:rFonts w:ascii="Arial" w:hAnsi="Arial" w:cs="Arial"/>
                            <w:b/>
                            <w:noProof/>
                          </w:rPr>
                          <w:drawing>
                            <wp:inline distT="0" distB="0" distL="0" distR="0" wp14:anchorId="596D16BF" wp14:editId="490E8A68">
                              <wp:extent cx="1248770" cy="938471"/>
                              <wp:effectExtent l="0" t="0" r="8890" b="0"/>
                              <wp:docPr id="54"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1"/>
                                      <pic:cNvPicPr>
                                        <a:picLocks noChangeAspect="1"/>
                                      </pic:cNvPicPr>
                                    </pic:nvPicPr>
                                    <pic:blipFill rotWithShape="1">
                                      <a:blip r:embed="rId9"/>
                                      <a:srcRect l="20235" t="32867" r="47920" b="24583"/>
                                      <a:stretch/>
                                    </pic:blipFill>
                                    <pic:spPr bwMode="auto">
                                      <a:xfrm>
                                        <a:off x="0" y="0"/>
                                        <a:ext cx="1284343" cy="965204"/>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rFonts w:ascii="Arial" w:hAnsi="Arial" w:cs="Arial"/>
                            <w:noProof/>
                          </w:rPr>
                          <w:drawing>
                            <wp:inline distT="0" distB="0" distL="0" distR="0" wp14:anchorId="4DE09CA2" wp14:editId="3CE5DF6C">
                              <wp:extent cx="1360062" cy="988069"/>
                              <wp:effectExtent l="0" t="0" r="0" b="254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5168" cy="1028103"/>
                                      </a:xfrm>
                                      <a:prstGeom prst="rect">
                                        <a:avLst/>
                                      </a:prstGeom>
                                      <a:noFill/>
                                    </pic:spPr>
                                  </pic:pic>
                                </a:graphicData>
                              </a:graphic>
                            </wp:inline>
                          </w:drawing>
                        </w:r>
                      </w:p>
                      <w:p w:rsidR="006B6B0F" w:rsidRDefault="006B6B0F" w:rsidP="006B6B0F">
                        <w:pPr>
                          <w:spacing w:after="0" w:line="240" w:lineRule="auto"/>
                        </w:pPr>
                        <w:r w:rsidRPr="006B6B0F">
                          <w:rPr>
                            <w:rFonts w:ascii="Times New Roman" w:hAnsi="Times New Roman" w:cs="Times New Roman"/>
                            <w:b/>
                            <w:color w:val="000000" w:themeColor="text1"/>
                            <w:sz w:val="20"/>
                          </w:rPr>
                          <w:t>Figure 1:</w:t>
                        </w:r>
                        <w:r w:rsidRPr="007D68BA">
                          <w:rPr>
                            <w:rFonts w:ascii="Times New Roman" w:hAnsi="Times New Roman" w:cs="Times New Roman"/>
                            <w:color w:val="000000" w:themeColor="text1"/>
                            <w:sz w:val="20"/>
                          </w:rPr>
                          <w:t xml:space="preserve"> (A) Crossman’s modified triple stained sections, (B) DNA removal efficiency, </w:t>
                        </w:r>
                        <w:proofErr w:type="gramStart"/>
                        <w:r w:rsidRPr="007D68BA">
                          <w:rPr>
                            <w:rFonts w:ascii="Times New Roman" w:hAnsi="Times New Roman" w:cs="Times New Roman"/>
                            <w:color w:val="000000" w:themeColor="text1"/>
                            <w:sz w:val="20"/>
                          </w:rPr>
                          <w:t>(C) hearts</w:t>
                        </w:r>
                        <w:proofErr w:type="gramEnd"/>
                        <w:r w:rsidRPr="007D68BA">
                          <w:rPr>
                            <w:rFonts w:ascii="Times New Roman" w:hAnsi="Times New Roman" w:cs="Times New Roman"/>
                            <w:color w:val="000000" w:themeColor="text1"/>
                            <w:sz w:val="20"/>
                          </w:rPr>
                          <w:t xml:space="preserve"> at different stages of perfusion, and (D) muscle </w:t>
                        </w:r>
                        <w:proofErr w:type="spellStart"/>
                        <w:r w:rsidRPr="007D68BA">
                          <w:rPr>
                            <w:rFonts w:ascii="Times New Roman" w:hAnsi="Times New Roman" w:cs="Times New Roman"/>
                            <w:color w:val="000000" w:themeColor="text1"/>
                            <w:sz w:val="20"/>
                          </w:rPr>
                          <w:t>fiber</w:t>
                        </w:r>
                        <w:proofErr w:type="spellEnd"/>
                        <w:r w:rsidRPr="007D68BA">
                          <w:rPr>
                            <w:rFonts w:ascii="Times New Roman" w:hAnsi="Times New Roman" w:cs="Times New Roman"/>
                            <w:color w:val="000000" w:themeColor="text1"/>
                            <w:sz w:val="20"/>
                          </w:rPr>
                          <w:t xml:space="preserve"> alignment.</w:t>
                        </w:r>
                      </w:p>
                    </w:txbxContent>
                  </v:textbox>
                </v:shape>
                <v:shape id="Text Box 57" o:spid="_x0000_s1028" type="#_x0000_t202" style="position:absolute;left:11440;top:1083;width:1296;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RK1sIA&#10;AADbAAAADwAAAGRycy9kb3ducmV2LnhtbESPQUsDMRSE74L/ITzBm80qtK7bpkWlFsFTW+n5sXlN&#10;gpuXJUm36783QqHHYWa+YRar0XdioJhcYAWPkwoEcRu0Y6Pge//xUINIGVljF5gU/FKC1fL2ZoGN&#10;Dmfe0rDLRhQIpwYV2Jz7RsrUWvKYJqEnLt4xRI+5yGikjngucN/Jp6qaSY+Oy4LFnt4ttT+7k1ew&#10;fjMvpq0x2nWtnRvGw/HLbJS6vxtf5yAyjfkavrQ/tYLpM/x/KT9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ErWwgAAANsAAAAPAAAAAAAAAAAAAAAAAJgCAABkcnMvZG93&#10;bnJldi54bWxQSwUGAAAAAAQABAD1AAAAhwMAAAAA&#10;" fillcolor="white [3201]" strokeweight=".5pt">
                  <v:textbox>
                    <w:txbxContent>
                      <w:p w:rsidR="006B6B0F" w:rsidRPr="00643735" w:rsidRDefault="006B6B0F" w:rsidP="006B6B0F">
                        <w:pPr>
                          <w:ind w:hanging="90"/>
                          <w:rPr>
                            <w:sz w:val="16"/>
                          </w:rPr>
                        </w:pPr>
                        <w:r w:rsidRPr="00643735">
                          <w:rPr>
                            <w:sz w:val="16"/>
                          </w:rPr>
                          <w:t>A</w:t>
                        </w:r>
                      </w:p>
                    </w:txbxContent>
                  </v:textbox>
                </v:shape>
                <v:shape id="Text Box 58" o:spid="_x0000_s1029" type="#_x0000_t202" style="position:absolute;left:26478;top:1430;width:1296;height:2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vepL8A&#10;AADbAAAADwAAAGRycy9kb3ducmV2LnhtbERPTWsCMRC9F/ofwhR6q1kLlu1qFBUtBU/a0vOwGZPg&#10;ZrIk6br9981B8Ph434vV6DsxUEwusILppAJB3Abt2Cj4/tq/1CBSRtbYBSYFf5RgtXx8WGCjw5WP&#10;NJyyESWEU4MKbM59I2VqLXlMk9ATF+4cosdcYDRSR7yWcN/J16p6kx4dlwaLPW0ttZfTr1ew25h3&#10;09YY7a7Wzg3jz/lgPpR6fhrXcxCZxnwX39yfWsGsjC1fyg+Qy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S96kvwAAANsAAAAPAAAAAAAAAAAAAAAAAJgCAABkcnMvZG93bnJl&#10;di54bWxQSwUGAAAAAAQABAD1AAAAhAMAAAAA&#10;" fillcolor="white [3201]" strokeweight=".5pt">
                  <v:textbox>
                    <w:txbxContent>
                      <w:p w:rsidR="006B6B0F" w:rsidRPr="00643735" w:rsidRDefault="006B6B0F" w:rsidP="006B6B0F">
                        <w:pPr>
                          <w:ind w:hanging="90"/>
                          <w:rPr>
                            <w:sz w:val="16"/>
                          </w:rPr>
                        </w:pPr>
                        <w:r>
                          <w:rPr>
                            <w:sz w:val="16"/>
                          </w:rPr>
                          <w:t>B</w:t>
                        </w:r>
                      </w:p>
                    </w:txbxContent>
                  </v:textbox>
                </v:shape>
                <v:shape id="Text Box 59" o:spid="_x0000_s1030" type="#_x0000_t202" style="position:absolute;left:11874;top:12567;width:1295;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d7P8IA&#10;AADbAAAADwAAAGRycy9kb3ducmV2LnhtbESPQUsDMRSE74L/ITzBm80qKNu12aVKWwRPVvH82Lwm&#10;oZuXJUm3239vBMHjMDPfMKtu9oOYKCYXWMH9ogJB3Aft2Cj4+tze1SBSRtY4BCYFF0rQtddXK2x0&#10;OPMHTftsRIFwalCBzXlspEy9JY9pEUbi4h1C9JiLjEbqiOcC94N8qKon6dFxWbA40qul/rg/eQWb&#10;F7M0fY3Rbmrt3DR/H97NTqnbm3n9DCLTnP/Df+03reBxCb9fyg+Q7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B3s/wgAAANsAAAAPAAAAAAAAAAAAAAAAAJgCAABkcnMvZG93&#10;bnJldi54bWxQSwUGAAAAAAQABAD1AAAAhwMAAAAA&#10;" fillcolor="white [3201]" strokeweight=".5pt">
                  <v:textbox>
                    <w:txbxContent>
                      <w:p w:rsidR="006B6B0F" w:rsidRPr="00643735" w:rsidRDefault="006B6B0F" w:rsidP="006B6B0F">
                        <w:pPr>
                          <w:ind w:hanging="90"/>
                          <w:rPr>
                            <w:sz w:val="16"/>
                          </w:rPr>
                        </w:pPr>
                        <w:r>
                          <w:rPr>
                            <w:sz w:val="16"/>
                          </w:rPr>
                          <w:t>C</w:t>
                        </w:r>
                      </w:p>
                    </w:txbxContent>
                  </v:textbox>
                </v:shape>
                <v:shape id="Text Box 60" o:spid="_x0000_s1031" type="#_x0000_t202" style="position:absolute;left:26088;top:12567;width:1295;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EYH74A&#10;AADbAAAADwAAAGRycy9kb3ducmV2LnhtbERPTWsCMRC9F/wPYQRvNasH2W6NUsVKwVNVeh42YxK6&#10;mSxJum7/fXMoeHy87/V29J0YKCYXWMFiXoEgboN2bBRcL+/PNYiUkTV2gUnBLyXYbiZPa2x0uPMn&#10;DedsRAnh1KACm3PfSJlaSx7TPPTEhbuF6DEXGI3UEe8l3HdyWVUr6dFxabDY095S+33+8QoOO/Ni&#10;2hqjPdTauWH8up3MUanZdHx7BZFpzA/xv/tDK1iV9eVL+QFy8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9RGB++AAAA2wAAAA8AAAAAAAAAAAAAAAAAmAIAAGRycy9kb3ducmV2&#10;LnhtbFBLBQYAAAAABAAEAPUAAACDAwAAAAA=&#10;" fillcolor="white [3201]" strokeweight=".5pt">
                  <v:textbox>
                    <w:txbxContent>
                      <w:p w:rsidR="006B6B0F" w:rsidRPr="00643735" w:rsidRDefault="006B6B0F" w:rsidP="006B6B0F">
                        <w:pPr>
                          <w:ind w:hanging="90"/>
                          <w:rPr>
                            <w:sz w:val="16"/>
                          </w:rPr>
                        </w:pPr>
                        <w:r>
                          <w:rPr>
                            <w:sz w:val="16"/>
                          </w:rPr>
                          <w:t>D</w:t>
                        </w:r>
                      </w:p>
                    </w:txbxContent>
                  </v:textbox>
                </v:shape>
                <w10:wrap type="square"/>
              </v:group>
            </w:pict>
          </mc:Fallback>
        </mc:AlternateContent>
      </w:r>
    </w:p>
    <w:p w:rsidR="006B6B0F" w:rsidRPr="00C447E4" w:rsidRDefault="006B6B0F" w:rsidP="006B6B0F">
      <w:pPr>
        <w:spacing w:after="0" w:line="240" w:lineRule="auto"/>
        <w:jc w:val="both"/>
        <w:rPr>
          <w:rFonts w:ascii="Times New Roman" w:hAnsi="Times New Roman" w:cs="Times New Roman"/>
          <w:color w:val="000000" w:themeColor="text1"/>
        </w:rPr>
      </w:pPr>
      <w:r>
        <w:rPr>
          <w:rFonts w:ascii="Times New Roman" w:hAnsi="Times New Roman" w:cs="Times New Roman"/>
          <w:b/>
          <w:color w:val="000000" w:themeColor="text1"/>
        </w:rPr>
        <w:t>Methods</w:t>
      </w:r>
      <w:r w:rsidRPr="00C447E4">
        <w:rPr>
          <w:rFonts w:ascii="Times New Roman" w:hAnsi="Times New Roman" w:cs="Times New Roman"/>
          <w:b/>
          <w:color w:val="000000" w:themeColor="text1"/>
        </w:rPr>
        <w:t>:</w:t>
      </w:r>
      <w:r w:rsidRPr="00C447E4">
        <w:rPr>
          <w:rFonts w:ascii="Times New Roman" w:hAnsi="Times New Roman" w:cs="Times New Roman"/>
          <w:color w:val="000000" w:themeColor="text1"/>
        </w:rPr>
        <w:t xml:space="preserve"> </w:t>
      </w:r>
      <w:r w:rsidRPr="00764E26">
        <w:rPr>
          <w:rFonts w:ascii="Times New Roman" w:hAnsi="Times New Roman" w:cs="Times New Roman"/>
          <w:color w:val="000000" w:themeColor="text1"/>
        </w:rPr>
        <w:t xml:space="preserve">A modiﬁed version of a previously </w:t>
      </w:r>
      <w:proofErr w:type="gramStart"/>
      <w:r w:rsidRPr="00764E26">
        <w:rPr>
          <w:rFonts w:ascii="Times New Roman" w:hAnsi="Times New Roman" w:cs="Times New Roman"/>
          <w:color w:val="000000" w:themeColor="text1"/>
        </w:rPr>
        <w:t>published</w:t>
      </w:r>
      <w:r>
        <w:rPr>
          <w:rFonts w:ascii="Times New Roman" w:hAnsi="Times New Roman" w:cs="Times New Roman"/>
          <w:color w:val="000000" w:themeColor="text1"/>
        </w:rPr>
        <w:t>[</w:t>
      </w:r>
      <w:proofErr w:type="gramEnd"/>
      <w:r>
        <w:rPr>
          <w:rFonts w:ascii="Times New Roman" w:hAnsi="Times New Roman" w:cs="Times New Roman"/>
          <w:color w:val="000000" w:themeColor="text1"/>
        </w:rPr>
        <w:t>1]</w:t>
      </w:r>
      <w:r w:rsidRPr="00764E26">
        <w:rPr>
          <w:rFonts w:ascii="Times New Roman" w:hAnsi="Times New Roman" w:cs="Times New Roman"/>
          <w:color w:val="000000" w:themeColor="text1"/>
        </w:rPr>
        <w:t xml:space="preserve"> decellularization protocol was followed in this study.</w:t>
      </w:r>
      <w:r>
        <w:rPr>
          <w:rFonts w:ascii="Times New Roman" w:hAnsi="Times New Roman" w:cs="Times New Roman"/>
          <w:color w:val="000000" w:themeColor="text1"/>
        </w:rPr>
        <w:t xml:space="preserve"> </w:t>
      </w:r>
      <w:r w:rsidRPr="00764E26">
        <w:rPr>
          <w:rFonts w:ascii="Times New Roman" w:hAnsi="Times New Roman" w:cs="Times New Roman"/>
          <w:color w:val="000000" w:themeColor="text1"/>
        </w:rPr>
        <w:t xml:space="preserve">A total of 4 rat hearts (7 week-old, female </w:t>
      </w:r>
      <w:proofErr w:type="spellStart"/>
      <w:r w:rsidRPr="00764E26">
        <w:rPr>
          <w:rFonts w:ascii="Times New Roman" w:hAnsi="Times New Roman" w:cs="Times New Roman"/>
          <w:color w:val="000000" w:themeColor="text1"/>
        </w:rPr>
        <w:t>Wistar</w:t>
      </w:r>
      <w:proofErr w:type="spellEnd"/>
      <w:r w:rsidRPr="00764E26">
        <w:rPr>
          <w:rFonts w:ascii="Times New Roman" w:hAnsi="Times New Roman" w:cs="Times New Roman"/>
          <w:color w:val="000000" w:themeColor="text1"/>
        </w:rPr>
        <w:t xml:space="preserve"> Rats) were harvested, three of them were perfused as described below, and the forth served as a positive control. Briefly, rats were euthanized, and hearts were removed from the chest. A blunt needle was inserted into the ascending aorta and sutured to allow for retrograde coronary perfusion</w:t>
      </w:r>
      <w:r>
        <w:rPr>
          <w:rFonts w:ascii="Times New Roman" w:hAnsi="Times New Roman" w:cs="Times New Roman"/>
          <w:color w:val="000000" w:themeColor="text1"/>
        </w:rPr>
        <w:t xml:space="preserve"> using </w:t>
      </w:r>
      <w:r w:rsidRPr="008E0ACC">
        <w:rPr>
          <w:rFonts w:ascii="Times New Roman" w:hAnsi="Times New Roman" w:cs="Times New Roman"/>
          <w:color w:val="000000" w:themeColor="text1"/>
        </w:rPr>
        <w:t>chemical</w:t>
      </w:r>
      <w:r>
        <w:rPr>
          <w:rFonts w:ascii="Times New Roman" w:hAnsi="Times New Roman" w:cs="Times New Roman"/>
          <w:color w:val="000000" w:themeColor="text1"/>
        </w:rPr>
        <w:t xml:space="preserve"> and </w:t>
      </w:r>
      <w:r w:rsidRPr="008E0ACC">
        <w:rPr>
          <w:rFonts w:ascii="Times New Roman" w:hAnsi="Times New Roman" w:cs="Times New Roman"/>
          <w:color w:val="000000" w:themeColor="text1"/>
        </w:rPr>
        <w:t>biological agents (surfactants, acids</w:t>
      </w:r>
      <w:r>
        <w:rPr>
          <w:rFonts w:ascii="Times New Roman" w:hAnsi="Times New Roman" w:cs="Times New Roman"/>
          <w:color w:val="000000" w:themeColor="text1"/>
        </w:rPr>
        <w:t xml:space="preserve">, </w:t>
      </w:r>
      <w:r w:rsidRPr="008E0ACC">
        <w:rPr>
          <w:rFonts w:ascii="Times New Roman" w:hAnsi="Times New Roman" w:cs="Times New Roman"/>
          <w:color w:val="000000" w:themeColor="text1"/>
        </w:rPr>
        <w:t>bases, and enzymes)</w:t>
      </w:r>
      <w:r>
        <w:rPr>
          <w:rFonts w:ascii="Times New Roman" w:hAnsi="Times New Roman" w:cs="Times New Roman"/>
          <w:color w:val="000000" w:themeColor="text1"/>
        </w:rPr>
        <w:t xml:space="preserve"> combined with</w:t>
      </w:r>
      <w:r w:rsidRPr="008E0ACC">
        <w:rPr>
          <w:rFonts w:ascii="Times New Roman" w:hAnsi="Times New Roman" w:cs="Times New Roman"/>
          <w:color w:val="000000" w:themeColor="text1"/>
        </w:rPr>
        <w:t xml:space="preserve"> physi</w:t>
      </w:r>
      <w:r>
        <w:rPr>
          <w:rFonts w:ascii="Times New Roman" w:hAnsi="Times New Roman" w:cs="Times New Roman"/>
          <w:color w:val="000000" w:themeColor="text1"/>
        </w:rPr>
        <w:t>cal stimulation.</w:t>
      </w:r>
    </w:p>
    <w:p w:rsidR="006B6B0F" w:rsidRPr="008E0ACC" w:rsidRDefault="006B6B0F" w:rsidP="006B6B0F">
      <w:pPr>
        <w:spacing w:after="0" w:line="240" w:lineRule="auto"/>
        <w:jc w:val="both"/>
        <w:rPr>
          <w:rFonts w:ascii="Times New Roman" w:hAnsi="Times New Roman" w:cs="Times New Roman"/>
          <w:color w:val="000000" w:themeColor="text1"/>
          <w:sz w:val="12"/>
        </w:rPr>
      </w:pPr>
    </w:p>
    <w:p w:rsidR="006B6B0F" w:rsidRDefault="006B6B0F" w:rsidP="006B6B0F">
      <w:pPr>
        <w:spacing w:after="0" w:line="240" w:lineRule="auto"/>
        <w:jc w:val="both"/>
        <w:rPr>
          <w:rFonts w:ascii="Times New Roman" w:hAnsi="Times New Roman" w:cs="Times New Roman"/>
          <w:color w:val="000000" w:themeColor="text1"/>
        </w:rPr>
      </w:pPr>
      <w:r>
        <w:rPr>
          <w:rFonts w:ascii="Times New Roman" w:hAnsi="Times New Roman" w:cs="Times New Roman"/>
          <w:b/>
          <w:color w:val="000000" w:themeColor="text1"/>
        </w:rPr>
        <w:t>Results</w:t>
      </w:r>
      <w:r w:rsidRPr="00C447E4">
        <w:rPr>
          <w:rFonts w:ascii="Times New Roman" w:hAnsi="Times New Roman" w:cs="Times New Roman"/>
          <w:b/>
          <w:color w:val="000000" w:themeColor="text1"/>
        </w:rPr>
        <w:t>:</w:t>
      </w:r>
      <w:r w:rsidRPr="00C447E4">
        <w:rPr>
          <w:rFonts w:ascii="Times New Roman" w:hAnsi="Times New Roman" w:cs="Times New Roman"/>
          <w:color w:val="000000" w:themeColor="text1"/>
        </w:rPr>
        <w:t xml:space="preserve"> </w:t>
      </w:r>
      <w:r w:rsidRPr="00764E26">
        <w:rPr>
          <w:rFonts w:ascii="Times New Roman" w:hAnsi="Times New Roman" w:cs="Times New Roman"/>
          <w:color w:val="000000" w:themeColor="text1"/>
        </w:rPr>
        <w:t xml:space="preserve">Removal of nuclear material </w:t>
      </w:r>
      <w:r>
        <w:rPr>
          <w:rFonts w:ascii="Times New Roman" w:hAnsi="Times New Roman" w:cs="Times New Roman"/>
          <w:color w:val="000000" w:themeColor="text1"/>
        </w:rPr>
        <w:t xml:space="preserve">(92.4%) </w:t>
      </w:r>
      <w:r w:rsidRPr="00764E26">
        <w:rPr>
          <w:rFonts w:ascii="Times New Roman" w:hAnsi="Times New Roman" w:cs="Times New Roman"/>
          <w:color w:val="000000" w:themeColor="text1"/>
        </w:rPr>
        <w:t>was conﬁrmed by histological examination</w:t>
      </w:r>
      <w:r>
        <w:rPr>
          <w:rFonts w:ascii="Times New Roman" w:hAnsi="Times New Roman" w:cs="Times New Roman"/>
          <w:color w:val="000000" w:themeColor="text1"/>
        </w:rPr>
        <w:t xml:space="preserve"> (Fig1A</w:t>
      </w:r>
      <w:proofErr w:type="gramStart"/>
      <w:r>
        <w:rPr>
          <w:rFonts w:ascii="Times New Roman" w:hAnsi="Times New Roman" w:cs="Times New Roman"/>
          <w:color w:val="000000" w:themeColor="text1"/>
        </w:rPr>
        <w:t>,B</w:t>
      </w:r>
      <w:proofErr w:type="gramEnd"/>
      <w:r>
        <w:rPr>
          <w:rFonts w:ascii="Times New Roman" w:hAnsi="Times New Roman" w:cs="Times New Roman"/>
          <w:color w:val="000000" w:themeColor="text1"/>
        </w:rPr>
        <w:t>)</w:t>
      </w:r>
      <w:r w:rsidRPr="00764E26">
        <w:rPr>
          <w:rFonts w:ascii="Times New Roman" w:hAnsi="Times New Roman" w:cs="Times New Roman"/>
          <w:color w:val="000000" w:themeColor="text1"/>
        </w:rPr>
        <w:t>. Tissue sections showed no or little visible cell nuclei in decellularized heart, whereas the native heart showed dense cellularity.</w:t>
      </w:r>
      <w:r>
        <w:rPr>
          <w:rFonts w:ascii="Times New Roman" w:hAnsi="Times New Roman" w:cs="Times New Roman"/>
          <w:color w:val="000000" w:themeColor="text1"/>
        </w:rPr>
        <w:t xml:space="preserve"> </w:t>
      </w:r>
      <w:r w:rsidRPr="00764E26">
        <w:rPr>
          <w:rFonts w:ascii="Times New Roman" w:hAnsi="Times New Roman" w:cs="Times New Roman"/>
          <w:color w:val="000000" w:themeColor="text1"/>
        </w:rPr>
        <w:t>Intact structure of decellularized heart was verified by the structure of whole heart</w:t>
      </w:r>
      <w:r>
        <w:rPr>
          <w:rFonts w:ascii="Times New Roman" w:hAnsi="Times New Roman" w:cs="Times New Roman"/>
          <w:color w:val="000000" w:themeColor="text1"/>
        </w:rPr>
        <w:t xml:space="preserve"> (Fig 1C)</w:t>
      </w:r>
      <w:r w:rsidRPr="00764E26">
        <w:rPr>
          <w:rFonts w:ascii="Times New Roman" w:hAnsi="Times New Roman" w:cs="Times New Roman"/>
          <w:color w:val="000000" w:themeColor="text1"/>
        </w:rPr>
        <w:t xml:space="preserve">, as well as similarity between decellularized and native cardiac muscles in terms of </w:t>
      </w:r>
      <w:proofErr w:type="spellStart"/>
      <w:r w:rsidRPr="00764E26">
        <w:rPr>
          <w:rFonts w:ascii="Times New Roman" w:hAnsi="Times New Roman" w:cs="Times New Roman"/>
          <w:color w:val="000000" w:themeColor="text1"/>
        </w:rPr>
        <w:t>fiber</w:t>
      </w:r>
      <w:proofErr w:type="spellEnd"/>
      <w:r w:rsidRPr="00764E26">
        <w:rPr>
          <w:rFonts w:ascii="Times New Roman" w:hAnsi="Times New Roman" w:cs="Times New Roman"/>
          <w:color w:val="000000" w:themeColor="text1"/>
        </w:rPr>
        <w:t xml:space="preserve"> alignment</w:t>
      </w:r>
      <w:r>
        <w:rPr>
          <w:rFonts w:ascii="Times New Roman" w:hAnsi="Times New Roman" w:cs="Times New Roman"/>
          <w:color w:val="000000" w:themeColor="text1"/>
        </w:rPr>
        <w:t xml:space="preserve"> (Fig 1D)</w:t>
      </w:r>
      <w:r w:rsidRPr="00764E26">
        <w:rPr>
          <w:rFonts w:ascii="Times New Roman" w:hAnsi="Times New Roman" w:cs="Times New Roman"/>
          <w:color w:val="000000" w:themeColor="text1"/>
        </w:rPr>
        <w:t xml:space="preserve">. Furthermore, no significant difference was detected between native and </w:t>
      </w:r>
      <w:proofErr w:type="gramStart"/>
      <w:r w:rsidRPr="00764E26">
        <w:rPr>
          <w:rFonts w:ascii="Times New Roman" w:hAnsi="Times New Roman" w:cs="Times New Roman"/>
          <w:color w:val="000000" w:themeColor="text1"/>
        </w:rPr>
        <w:t>decellularized</w:t>
      </w:r>
      <w:proofErr w:type="gramEnd"/>
      <w:r w:rsidRPr="00764E26">
        <w:rPr>
          <w:rFonts w:ascii="Times New Roman" w:hAnsi="Times New Roman" w:cs="Times New Roman"/>
          <w:color w:val="000000" w:themeColor="text1"/>
        </w:rPr>
        <w:t xml:space="preserve"> heart in terms of </w:t>
      </w:r>
      <w:proofErr w:type="spellStart"/>
      <w:r w:rsidRPr="00764E26">
        <w:rPr>
          <w:rFonts w:ascii="Times New Roman" w:hAnsi="Times New Roman" w:cs="Times New Roman"/>
          <w:color w:val="000000" w:themeColor="text1"/>
        </w:rPr>
        <w:t>fiber</w:t>
      </w:r>
      <w:proofErr w:type="spellEnd"/>
      <w:r w:rsidRPr="00764E26">
        <w:rPr>
          <w:rFonts w:ascii="Times New Roman" w:hAnsi="Times New Roman" w:cs="Times New Roman"/>
          <w:color w:val="000000" w:themeColor="text1"/>
        </w:rPr>
        <w:t xml:space="preserve"> diameter.</w:t>
      </w:r>
    </w:p>
    <w:p w:rsidR="006B6B0F" w:rsidRPr="007D68BA" w:rsidRDefault="006B6B0F" w:rsidP="006B6B0F">
      <w:pPr>
        <w:spacing w:after="0" w:line="240" w:lineRule="auto"/>
        <w:jc w:val="both"/>
        <w:rPr>
          <w:rFonts w:ascii="Times New Roman" w:hAnsi="Times New Roman" w:cs="Times New Roman"/>
          <w:color w:val="000000" w:themeColor="text1"/>
          <w:sz w:val="8"/>
        </w:rPr>
      </w:pPr>
    </w:p>
    <w:p w:rsidR="006B6B0F" w:rsidRPr="00C447E4" w:rsidRDefault="006B6B0F" w:rsidP="006B6B0F">
      <w:pPr>
        <w:spacing w:after="0" w:line="240" w:lineRule="auto"/>
        <w:jc w:val="both"/>
        <w:rPr>
          <w:rFonts w:ascii="Times New Roman" w:hAnsi="Times New Roman" w:cs="Times New Roman"/>
          <w:color w:val="000000" w:themeColor="text1"/>
        </w:rPr>
      </w:pPr>
      <w:r>
        <w:rPr>
          <w:rFonts w:ascii="Times New Roman" w:hAnsi="Times New Roman" w:cs="Times New Roman"/>
          <w:b/>
          <w:color w:val="000000" w:themeColor="text1"/>
        </w:rPr>
        <w:t>Discussion &amp; Conclusion</w:t>
      </w:r>
      <w:r w:rsidRPr="00C447E4">
        <w:rPr>
          <w:rFonts w:ascii="Times New Roman" w:hAnsi="Times New Roman" w:cs="Times New Roman"/>
          <w:b/>
          <w:color w:val="000000" w:themeColor="text1"/>
        </w:rPr>
        <w:t>:</w:t>
      </w:r>
      <w:r w:rsidRPr="00C447E4">
        <w:rPr>
          <w:rFonts w:ascii="Times New Roman" w:hAnsi="Times New Roman" w:cs="Times New Roman"/>
          <w:color w:val="000000" w:themeColor="text1"/>
        </w:rPr>
        <w:t xml:space="preserve"> </w:t>
      </w:r>
      <w:r w:rsidRPr="00764E26">
        <w:rPr>
          <w:rFonts w:ascii="Times New Roman" w:hAnsi="Times New Roman" w:cs="Times New Roman"/>
          <w:color w:val="000000" w:themeColor="text1"/>
        </w:rPr>
        <w:t>Our findings demonstrate that a heart bioartificial scaffold can</w:t>
      </w:r>
      <w:r>
        <w:rPr>
          <w:rFonts w:ascii="Times New Roman" w:hAnsi="Times New Roman" w:cs="Times New Roman"/>
          <w:color w:val="000000" w:themeColor="text1"/>
        </w:rPr>
        <w:t xml:space="preserve"> </w:t>
      </w:r>
      <w:r w:rsidRPr="00764E26">
        <w:rPr>
          <w:rFonts w:ascii="Times New Roman" w:hAnsi="Times New Roman" w:cs="Times New Roman"/>
          <w:color w:val="000000" w:themeColor="text1"/>
        </w:rPr>
        <w:t xml:space="preserve">be efficiently decellularized with chemical and biological agents, coupled with aortic perfusion as a physical stimulation. Technique described here could be used for other species upon necessary modifications. </w:t>
      </w:r>
      <w:r>
        <w:rPr>
          <w:rFonts w:ascii="Times New Roman" w:hAnsi="Times New Roman" w:cs="Times New Roman"/>
          <w:color w:val="000000" w:themeColor="text1"/>
        </w:rPr>
        <w:t>P</w:t>
      </w:r>
      <w:r w:rsidRPr="00DC56B8">
        <w:rPr>
          <w:rFonts w:ascii="Times New Roman" w:hAnsi="Times New Roman" w:cs="Times New Roman"/>
          <w:color w:val="000000" w:themeColor="text1"/>
        </w:rPr>
        <w:t>revious studies commonly provided evidence for the presence of intact endocardium, myocardium and epicardium</w:t>
      </w:r>
      <w:r>
        <w:rPr>
          <w:rFonts w:ascii="Times New Roman" w:hAnsi="Times New Roman" w:cs="Times New Roman"/>
          <w:color w:val="000000" w:themeColor="text1"/>
        </w:rPr>
        <w:t>.[1,2]</w:t>
      </w:r>
      <w:r w:rsidRPr="00DC56B8">
        <w:rPr>
          <w:rFonts w:ascii="Times New Roman" w:hAnsi="Times New Roman" w:cs="Times New Roman"/>
          <w:color w:val="000000" w:themeColor="text1"/>
        </w:rPr>
        <w:t xml:space="preserve"> </w:t>
      </w:r>
      <w:r w:rsidRPr="00764E26">
        <w:rPr>
          <w:rFonts w:ascii="Times New Roman" w:hAnsi="Times New Roman" w:cs="Times New Roman"/>
          <w:color w:val="000000" w:themeColor="text1"/>
        </w:rPr>
        <w:t xml:space="preserve">We recommend that </w:t>
      </w:r>
      <w:proofErr w:type="spellStart"/>
      <w:r w:rsidRPr="00764E26">
        <w:rPr>
          <w:rFonts w:ascii="Times New Roman" w:hAnsi="Times New Roman" w:cs="Times New Roman"/>
          <w:color w:val="000000" w:themeColor="text1"/>
        </w:rPr>
        <w:t>fiber</w:t>
      </w:r>
      <w:proofErr w:type="spellEnd"/>
      <w:r w:rsidRPr="00764E26">
        <w:rPr>
          <w:rFonts w:ascii="Times New Roman" w:hAnsi="Times New Roman" w:cs="Times New Roman"/>
          <w:color w:val="000000" w:themeColor="text1"/>
        </w:rPr>
        <w:t xml:space="preserve"> alignment and diameter should be included in the characterization of biological heart scaffolds as these could serves as valuable tools for evaluating structural preservation of decellularized heart. The bioartificial scaffold formed here can be functionalized with patient’s own material, and utilized in regenerative engineering.</w:t>
      </w:r>
    </w:p>
    <w:p w:rsidR="006B6B0F" w:rsidRPr="008E0ACC" w:rsidRDefault="006B6B0F" w:rsidP="006B6B0F">
      <w:pPr>
        <w:spacing w:after="0" w:line="240" w:lineRule="auto"/>
        <w:jc w:val="both"/>
        <w:rPr>
          <w:rFonts w:ascii="Times New Roman" w:hAnsi="Times New Roman" w:cs="Times New Roman"/>
          <w:color w:val="000000" w:themeColor="text1"/>
          <w:sz w:val="10"/>
        </w:rPr>
      </w:pPr>
    </w:p>
    <w:p w:rsidR="007D7FC6" w:rsidRDefault="007D7FC6" w:rsidP="007D7FC6">
      <w:pPr>
        <w:spacing w:after="0" w:line="240" w:lineRule="auto"/>
        <w:jc w:val="both"/>
        <w:rPr>
          <w:rFonts w:ascii="Times New Roman" w:hAnsi="Times New Roman" w:cs="Times New Roman"/>
          <w:color w:val="000000" w:themeColor="text1"/>
        </w:rPr>
      </w:pPr>
      <w:r>
        <w:rPr>
          <w:rFonts w:ascii="Times New Roman" w:hAnsi="Times New Roman" w:cs="Times New Roman"/>
          <w:b/>
          <w:color w:val="000000" w:themeColor="text1"/>
        </w:rPr>
        <w:t>Acknowledgement</w:t>
      </w:r>
      <w:r w:rsidRPr="00C447E4">
        <w:rPr>
          <w:rFonts w:ascii="Times New Roman" w:hAnsi="Times New Roman" w:cs="Times New Roman"/>
          <w:b/>
          <w:color w:val="000000" w:themeColor="text1"/>
        </w:rPr>
        <w:t>:</w:t>
      </w:r>
      <w:r w:rsidRPr="00C447E4">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No funding </w:t>
      </w:r>
      <w:r w:rsidRPr="00B57697">
        <w:rPr>
          <w:rFonts w:ascii="Times New Roman" w:hAnsi="Times New Roman" w:cs="Times New Roman"/>
          <w:color w:val="000000" w:themeColor="text1"/>
        </w:rPr>
        <w:t xml:space="preserve">was received </w:t>
      </w:r>
      <w:r>
        <w:rPr>
          <w:rFonts w:ascii="Times New Roman" w:hAnsi="Times New Roman" w:cs="Times New Roman"/>
          <w:color w:val="000000" w:themeColor="text1"/>
        </w:rPr>
        <w:t>for this study</w:t>
      </w:r>
      <w:r w:rsidRPr="00B57697">
        <w:rPr>
          <w:rFonts w:ascii="Times New Roman" w:hAnsi="Times New Roman" w:cs="Times New Roman"/>
          <w:color w:val="000000" w:themeColor="text1"/>
        </w:rPr>
        <w:t>.</w:t>
      </w:r>
    </w:p>
    <w:p w:rsidR="006B6B0F" w:rsidRPr="00DC56B8" w:rsidRDefault="006B6B0F" w:rsidP="006B6B0F">
      <w:pPr>
        <w:spacing w:after="0" w:line="240" w:lineRule="auto"/>
        <w:jc w:val="both"/>
        <w:rPr>
          <w:rFonts w:ascii="Times New Roman" w:hAnsi="Times New Roman" w:cs="Times New Roman"/>
          <w:color w:val="000000" w:themeColor="text1"/>
          <w:sz w:val="10"/>
        </w:rPr>
      </w:pPr>
    </w:p>
    <w:p w:rsidR="006B6B0F" w:rsidRPr="00C447E4" w:rsidRDefault="006B6B0F" w:rsidP="006B6B0F">
      <w:pPr>
        <w:spacing w:after="0" w:line="240" w:lineRule="auto"/>
        <w:jc w:val="both"/>
        <w:rPr>
          <w:rFonts w:ascii="Times New Roman" w:hAnsi="Times New Roman" w:cs="Times New Roman"/>
          <w:b/>
          <w:color w:val="000000" w:themeColor="text1"/>
        </w:rPr>
      </w:pPr>
      <w:r w:rsidRPr="00C447E4">
        <w:rPr>
          <w:rFonts w:ascii="Times New Roman" w:hAnsi="Times New Roman" w:cs="Times New Roman"/>
          <w:b/>
          <w:color w:val="000000" w:themeColor="text1"/>
        </w:rPr>
        <w:t>R</w:t>
      </w:r>
      <w:r>
        <w:rPr>
          <w:rFonts w:ascii="Times New Roman" w:hAnsi="Times New Roman" w:cs="Times New Roman"/>
          <w:b/>
          <w:color w:val="000000" w:themeColor="text1"/>
        </w:rPr>
        <w:t>eferences:</w:t>
      </w:r>
    </w:p>
    <w:p w:rsidR="006B6B0F" w:rsidRPr="007D7FC6" w:rsidRDefault="006B6B0F" w:rsidP="006B6B0F">
      <w:pPr>
        <w:spacing w:after="0" w:line="240" w:lineRule="auto"/>
        <w:jc w:val="both"/>
        <w:rPr>
          <w:rFonts w:ascii="Times New Roman" w:hAnsi="Times New Roman" w:cs="Times New Roman"/>
          <w:color w:val="000000" w:themeColor="text1"/>
          <w:sz w:val="18"/>
        </w:rPr>
      </w:pPr>
      <w:r w:rsidRPr="007D7FC6">
        <w:rPr>
          <w:rFonts w:ascii="Times New Roman" w:hAnsi="Times New Roman" w:cs="Times New Roman"/>
          <w:color w:val="000000" w:themeColor="text1"/>
          <w:sz w:val="18"/>
        </w:rPr>
        <w:t xml:space="preserve">[1] Lu, TY et al. Nat Comm. 2013; 4: 2307.  </w:t>
      </w:r>
    </w:p>
    <w:p w:rsidR="006B6B0F" w:rsidRDefault="006B6B0F" w:rsidP="006B6B0F">
      <w:pPr>
        <w:spacing w:after="0" w:line="240" w:lineRule="auto"/>
        <w:jc w:val="both"/>
        <w:rPr>
          <w:rFonts w:ascii="Times New Roman" w:hAnsi="Times New Roman" w:cs="Times New Roman"/>
          <w:color w:val="000000" w:themeColor="text1"/>
          <w:sz w:val="18"/>
        </w:rPr>
      </w:pPr>
      <w:r w:rsidRPr="007D7FC6">
        <w:rPr>
          <w:rFonts w:ascii="Times New Roman" w:hAnsi="Times New Roman" w:cs="Times New Roman"/>
          <w:color w:val="000000" w:themeColor="text1"/>
          <w:sz w:val="18"/>
        </w:rPr>
        <w:t xml:space="preserve">[2] Wainwright JM et al.  Tissue </w:t>
      </w:r>
      <w:proofErr w:type="spellStart"/>
      <w:r w:rsidRPr="007D7FC6">
        <w:rPr>
          <w:rFonts w:ascii="Times New Roman" w:hAnsi="Times New Roman" w:cs="Times New Roman"/>
          <w:color w:val="000000" w:themeColor="text1"/>
          <w:sz w:val="18"/>
        </w:rPr>
        <w:t>Eng</w:t>
      </w:r>
      <w:proofErr w:type="spellEnd"/>
      <w:r w:rsidRPr="007D7FC6">
        <w:rPr>
          <w:rFonts w:ascii="Times New Roman" w:hAnsi="Times New Roman" w:cs="Times New Roman"/>
          <w:color w:val="000000" w:themeColor="text1"/>
          <w:sz w:val="18"/>
        </w:rPr>
        <w:t xml:space="preserve"> C Methods.  2010, 16(3):525-532.</w:t>
      </w:r>
    </w:p>
    <w:p w:rsidR="007D7FC6" w:rsidRPr="007D7FC6" w:rsidRDefault="007D7FC6" w:rsidP="006B6B0F">
      <w:pPr>
        <w:spacing w:after="0" w:line="240" w:lineRule="auto"/>
        <w:jc w:val="both"/>
        <w:rPr>
          <w:rFonts w:ascii="Times New Roman" w:hAnsi="Times New Roman" w:cs="Times New Roman"/>
          <w:color w:val="000000" w:themeColor="text1"/>
          <w:sz w:val="10"/>
        </w:rPr>
      </w:pPr>
    </w:p>
    <w:p w:rsidR="007D7FC6" w:rsidRDefault="0028059F" w:rsidP="007D7FC6">
      <w:pPr>
        <w:spacing w:after="0" w:line="240" w:lineRule="auto"/>
        <w:jc w:val="both"/>
        <w:rPr>
          <w:rFonts w:ascii="Times New Roman" w:hAnsi="Times New Roman" w:cs="Times New Roman"/>
          <w:b/>
          <w:color w:val="000000" w:themeColor="text1"/>
        </w:rPr>
      </w:pPr>
      <w:r w:rsidRPr="007D7FC6">
        <w:rPr>
          <w:rFonts w:ascii="Times New Roman" w:hAnsi="Times New Roman" w:cs="Times New Roman"/>
        </w:rPr>
        <w:t>Keywords—</w:t>
      </w:r>
      <w:r w:rsidR="006B6B0F" w:rsidRPr="007D7FC6">
        <w:rPr>
          <w:rFonts w:ascii="Times New Roman" w:hAnsi="Times New Roman" w:cs="Times New Roman"/>
          <w:i/>
        </w:rPr>
        <w:t>decellularization, heart, perfusion, rat</w:t>
      </w:r>
      <w:r w:rsidR="007D7FC6" w:rsidRPr="007D7FC6">
        <w:rPr>
          <w:rFonts w:ascii="Times New Roman" w:hAnsi="Times New Roman" w:cs="Times New Roman"/>
          <w:b/>
          <w:color w:val="000000" w:themeColor="text1"/>
        </w:rPr>
        <w:t xml:space="preserve"> </w:t>
      </w:r>
    </w:p>
    <w:p w:rsidR="007D7FC6" w:rsidRPr="007D7FC6" w:rsidRDefault="007D7FC6" w:rsidP="007D7FC6">
      <w:pPr>
        <w:spacing w:after="0" w:line="240" w:lineRule="auto"/>
        <w:jc w:val="both"/>
        <w:rPr>
          <w:rFonts w:ascii="Times New Roman" w:hAnsi="Times New Roman" w:cs="Times New Roman"/>
          <w:b/>
          <w:color w:val="000000" w:themeColor="text1"/>
          <w:sz w:val="1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w:t>
      </w:r>
    </w:p>
    <w:p w:rsidR="00DF04E3" w:rsidRDefault="00DF04E3" w:rsidP="00DF04E3">
      <w:pPr>
        <w:pStyle w:val="HTMLPreformatted"/>
        <w:jc w:val="both"/>
        <w:rPr>
          <w:rFonts w:ascii="Times New Roman" w:hAnsi="Times New Roman" w:cs="Times New Roman"/>
          <w:b/>
          <w:iCs/>
          <w:sz w:val="24"/>
        </w:rPr>
      </w:pPr>
    </w:p>
    <w:p w:rsidR="006B6B0F" w:rsidRDefault="006B6B0F" w:rsidP="00DF04E3">
      <w:pPr>
        <w:pStyle w:val="HTMLPreformatted"/>
        <w:jc w:val="both"/>
        <w:rPr>
          <w:rFonts w:ascii="Times New Roman" w:hAnsi="Times New Roman" w:cs="Times New Roman"/>
          <w:iCs/>
          <w:sz w:val="24"/>
        </w:rPr>
      </w:pPr>
      <w:r w:rsidRPr="006B6B0F">
        <w:rPr>
          <w:rFonts w:ascii="Times New Roman" w:hAnsi="Times New Roman" w:cs="Times New Roman"/>
          <w:iCs/>
          <w:sz w:val="24"/>
        </w:rPr>
        <w:t>Cevat Erisken completed his PhD at Stevens Institute of Technology, Hoboken, NJ</w:t>
      </w:r>
      <w:r w:rsidR="007D7FC6">
        <w:rPr>
          <w:rFonts w:ascii="Times New Roman" w:hAnsi="Times New Roman" w:cs="Times New Roman"/>
          <w:iCs/>
          <w:sz w:val="24"/>
        </w:rPr>
        <w:t>, USA</w:t>
      </w:r>
      <w:r w:rsidRPr="006B6B0F">
        <w:rPr>
          <w:rFonts w:ascii="Times New Roman" w:hAnsi="Times New Roman" w:cs="Times New Roman"/>
          <w:iCs/>
          <w:sz w:val="24"/>
        </w:rPr>
        <w:t xml:space="preserve"> and served for Columbia University in the City of New York as a</w:t>
      </w:r>
      <w:r w:rsidR="007D7FC6">
        <w:rPr>
          <w:rFonts w:ascii="Times New Roman" w:hAnsi="Times New Roman" w:cs="Times New Roman"/>
          <w:iCs/>
          <w:sz w:val="24"/>
        </w:rPr>
        <w:t>n</w:t>
      </w:r>
      <w:r w:rsidRPr="006B6B0F">
        <w:rPr>
          <w:rFonts w:ascii="Times New Roman" w:hAnsi="Times New Roman" w:cs="Times New Roman"/>
          <w:iCs/>
          <w:sz w:val="24"/>
        </w:rPr>
        <w:t xml:space="preserve"> Assistant Professor. Currently, </w:t>
      </w:r>
      <w:r>
        <w:rPr>
          <w:rFonts w:ascii="Times New Roman" w:hAnsi="Times New Roman" w:cs="Times New Roman"/>
          <w:iCs/>
          <w:sz w:val="24"/>
        </w:rPr>
        <w:t>Dr Erisken</w:t>
      </w:r>
      <w:r w:rsidRPr="006B6B0F">
        <w:rPr>
          <w:rFonts w:ascii="Times New Roman" w:hAnsi="Times New Roman" w:cs="Times New Roman"/>
          <w:iCs/>
          <w:sz w:val="24"/>
        </w:rPr>
        <w:t xml:space="preserve"> is a faculty member in the Department of Chemical and Materials Engineering at </w:t>
      </w:r>
      <w:proofErr w:type="spellStart"/>
      <w:r w:rsidRPr="006B6B0F">
        <w:rPr>
          <w:rFonts w:ascii="Times New Roman" w:hAnsi="Times New Roman" w:cs="Times New Roman"/>
          <w:iCs/>
          <w:sz w:val="24"/>
        </w:rPr>
        <w:t>Nazarbayev</w:t>
      </w:r>
      <w:proofErr w:type="spellEnd"/>
      <w:r w:rsidRPr="006B6B0F">
        <w:rPr>
          <w:rFonts w:ascii="Times New Roman" w:hAnsi="Times New Roman" w:cs="Times New Roman"/>
          <w:iCs/>
          <w:sz w:val="24"/>
        </w:rPr>
        <w:t xml:space="preserve"> University, KZ, and </w:t>
      </w:r>
      <w:r w:rsidR="007D7FC6">
        <w:rPr>
          <w:rFonts w:ascii="Times New Roman" w:hAnsi="Times New Roman" w:cs="Times New Roman"/>
          <w:iCs/>
          <w:sz w:val="24"/>
        </w:rPr>
        <w:t xml:space="preserve">has been </w:t>
      </w:r>
      <w:r>
        <w:rPr>
          <w:rFonts w:ascii="Times New Roman" w:hAnsi="Times New Roman" w:cs="Times New Roman"/>
          <w:iCs/>
          <w:sz w:val="24"/>
        </w:rPr>
        <w:t>conducting</w:t>
      </w:r>
      <w:r w:rsidRPr="006B6B0F">
        <w:rPr>
          <w:rFonts w:ascii="Times New Roman" w:hAnsi="Times New Roman" w:cs="Times New Roman"/>
          <w:iCs/>
          <w:sz w:val="24"/>
        </w:rPr>
        <w:t xml:space="preserve"> research on biomaterials and regenerative medicine. </w:t>
      </w:r>
      <w:proofErr w:type="spellStart"/>
      <w:r w:rsidR="00B61902" w:rsidRPr="00B61902">
        <w:rPr>
          <w:rFonts w:ascii="Times New Roman" w:hAnsi="Times New Roman" w:cs="Times New Roman"/>
          <w:iCs/>
          <w:sz w:val="24"/>
        </w:rPr>
        <w:t>Dr.</w:t>
      </w:r>
      <w:proofErr w:type="spellEnd"/>
      <w:r w:rsidR="00B61902" w:rsidRPr="00B61902">
        <w:rPr>
          <w:rFonts w:ascii="Times New Roman" w:hAnsi="Times New Roman" w:cs="Times New Roman"/>
          <w:iCs/>
          <w:sz w:val="24"/>
        </w:rPr>
        <w:t xml:space="preserve"> Erisken </w:t>
      </w:r>
      <w:r w:rsidR="00B61902">
        <w:rPr>
          <w:rFonts w:ascii="Times New Roman" w:hAnsi="Times New Roman" w:cs="Times New Roman"/>
          <w:iCs/>
          <w:sz w:val="24"/>
        </w:rPr>
        <w:t xml:space="preserve">is known with his seminal paper published in Biomaterials reporting generation of </w:t>
      </w:r>
      <w:r w:rsidR="00B61902" w:rsidRPr="00B61902">
        <w:rPr>
          <w:rFonts w:ascii="Times New Roman" w:hAnsi="Times New Roman" w:cs="Times New Roman"/>
          <w:iCs/>
          <w:sz w:val="24"/>
        </w:rPr>
        <w:t xml:space="preserve">a </w:t>
      </w:r>
      <w:r w:rsidR="00B61902">
        <w:rPr>
          <w:rFonts w:ascii="Times New Roman" w:hAnsi="Times New Roman" w:cs="Times New Roman"/>
          <w:iCs/>
          <w:sz w:val="24"/>
        </w:rPr>
        <w:t>nano</w:t>
      </w:r>
      <w:r w:rsidR="00B61902" w:rsidRPr="00B61902">
        <w:rPr>
          <w:rFonts w:ascii="Times New Roman" w:hAnsi="Times New Roman" w:cs="Times New Roman"/>
          <w:iCs/>
          <w:sz w:val="24"/>
        </w:rPr>
        <w:t xml:space="preserve">structure with gradients of </w:t>
      </w:r>
      <w:r w:rsidR="00B61902">
        <w:rPr>
          <w:rFonts w:ascii="Times New Roman" w:hAnsi="Times New Roman" w:cs="Times New Roman"/>
          <w:iCs/>
          <w:sz w:val="24"/>
        </w:rPr>
        <w:t>biomolecules</w:t>
      </w:r>
      <w:r w:rsidR="00B61902" w:rsidRPr="00B61902">
        <w:rPr>
          <w:rFonts w:ascii="Times New Roman" w:hAnsi="Times New Roman" w:cs="Times New Roman"/>
          <w:iCs/>
          <w:sz w:val="24"/>
        </w:rPr>
        <w:t xml:space="preserve"> </w:t>
      </w:r>
      <w:r w:rsidR="00B61902">
        <w:rPr>
          <w:rFonts w:ascii="Times New Roman" w:hAnsi="Times New Roman" w:cs="Times New Roman"/>
          <w:iCs/>
          <w:sz w:val="24"/>
        </w:rPr>
        <w:t>to</w:t>
      </w:r>
      <w:r w:rsidR="00B61902" w:rsidRPr="00B61902">
        <w:rPr>
          <w:rFonts w:ascii="Times New Roman" w:hAnsi="Times New Roman" w:cs="Times New Roman"/>
          <w:iCs/>
          <w:sz w:val="24"/>
        </w:rPr>
        <w:t xml:space="preserve"> demonstrate </w:t>
      </w:r>
      <w:r w:rsidR="00B61902">
        <w:rPr>
          <w:rFonts w:ascii="Times New Roman" w:hAnsi="Times New Roman" w:cs="Times New Roman"/>
          <w:iCs/>
          <w:sz w:val="24"/>
        </w:rPr>
        <w:t xml:space="preserve">directed differentiation of </w:t>
      </w:r>
      <w:r w:rsidR="00B61902" w:rsidRPr="00B61902">
        <w:rPr>
          <w:rFonts w:ascii="Times New Roman" w:hAnsi="Times New Roman" w:cs="Times New Roman"/>
          <w:iCs/>
          <w:sz w:val="24"/>
        </w:rPr>
        <w:t>stem cells into chondrocytes in a location dependent manner, which mimics the chondrocyte distribution in the native osteochondral interface. His current research revolves around soft-to-hard tissue regeneration including cartilage-bone, tendon-bone, and ligament-bone; design and fabrication of polymer based and extracellular matrix based scaffolds; and controlled release of therapeutics from polymer based delivery systems.</w:t>
      </w:r>
      <w:r w:rsidR="00B61902">
        <w:rPr>
          <w:rFonts w:ascii="Times New Roman" w:hAnsi="Times New Roman" w:cs="Times New Roman"/>
          <w:iCs/>
          <w:sz w:val="24"/>
        </w:rPr>
        <w:t xml:space="preserve"> </w:t>
      </w:r>
      <w:r w:rsidRPr="006B6B0F">
        <w:rPr>
          <w:rFonts w:ascii="Times New Roman" w:hAnsi="Times New Roman" w:cs="Times New Roman"/>
          <w:iCs/>
          <w:sz w:val="24"/>
        </w:rPr>
        <w:t>He has published more than 20 articles</w:t>
      </w:r>
      <w:r>
        <w:rPr>
          <w:rFonts w:ascii="Times New Roman" w:hAnsi="Times New Roman" w:cs="Times New Roman"/>
          <w:iCs/>
          <w:sz w:val="24"/>
        </w:rPr>
        <w:t xml:space="preserve"> in reputed journals</w:t>
      </w:r>
      <w:r w:rsidRPr="006B6B0F">
        <w:rPr>
          <w:rFonts w:ascii="Times New Roman" w:hAnsi="Times New Roman" w:cs="Times New Roman"/>
          <w:iCs/>
          <w:sz w:val="24"/>
        </w:rPr>
        <w:t xml:space="preserve">, lectured at universities and presented </w:t>
      </w:r>
      <w:r w:rsidR="007D7FC6">
        <w:rPr>
          <w:rFonts w:ascii="Times New Roman" w:hAnsi="Times New Roman" w:cs="Times New Roman"/>
          <w:iCs/>
          <w:sz w:val="24"/>
        </w:rPr>
        <w:t>at</w:t>
      </w:r>
      <w:r w:rsidRPr="006B6B0F">
        <w:rPr>
          <w:rFonts w:ascii="Times New Roman" w:hAnsi="Times New Roman" w:cs="Times New Roman"/>
          <w:iCs/>
          <w:sz w:val="24"/>
        </w:rPr>
        <w:t xml:space="preserve"> international conferences. </w:t>
      </w:r>
      <w:r>
        <w:rPr>
          <w:rFonts w:ascii="Times New Roman" w:hAnsi="Times New Roman" w:cs="Times New Roman"/>
          <w:iCs/>
          <w:sz w:val="24"/>
        </w:rPr>
        <w:t xml:space="preserve">He is also serving as an editorial board member of </w:t>
      </w:r>
      <w:r w:rsidR="007D7FC6">
        <w:rPr>
          <w:rFonts w:ascii="Times New Roman" w:hAnsi="Times New Roman" w:cs="Times New Roman"/>
          <w:iCs/>
          <w:sz w:val="24"/>
        </w:rPr>
        <w:t xml:space="preserve">several journals and </w:t>
      </w:r>
      <w:r w:rsidR="00B61902">
        <w:rPr>
          <w:rFonts w:ascii="Times New Roman" w:hAnsi="Times New Roman" w:cs="Times New Roman"/>
          <w:iCs/>
          <w:sz w:val="24"/>
        </w:rPr>
        <w:t xml:space="preserve">has served </w:t>
      </w:r>
      <w:r w:rsidR="007D7FC6">
        <w:rPr>
          <w:rFonts w:ascii="Times New Roman" w:hAnsi="Times New Roman" w:cs="Times New Roman"/>
          <w:iCs/>
          <w:sz w:val="24"/>
        </w:rPr>
        <w:t xml:space="preserve">as an expert evaluator in Horizon 2020 program of the European Commission. </w:t>
      </w:r>
      <w:bookmarkStart w:id="0" w:name="_GoBack"/>
      <w:bookmarkEnd w:id="0"/>
    </w:p>
    <w:p w:rsidR="006B6B0F" w:rsidRDefault="006B6B0F"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61902" w:rsidP="00B61902">
      <w:pPr>
        <w:pStyle w:val="HTMLPreformatted"/>
        <w:rPr>
          <w:rFonts w:ascii="Times New Roman" w:hAnsi="Times New Roman" w:cs="Times New Roman"/>
          <w:b/>
          <w:iCs/>
          <w:sz w:val="24"/>
        </w:rPr>
      </w:pPr>
      <w:r>
        <w:rPr>
          <w:rFonts w:ascii="Times New Roman" w:hAnsi="Times New Roman" w:cs="Times New Roman"/>
          <w:b/>
          <w:iCs/>
          <w:noProof/>
          <w:sz w:val="24"/>
          <w:lang w:val="en-US"/>
        </w:rPr>
        <w:drawing>
          <wp:inline distT="0" distB="0" distL="0" distR="0" wp14:anchorId="14244CF7" wp14:editId="4FA94D83">
            <wp:extent cx="823950" cy="9690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evat_TOBB.jpg"/>
                    <pic:cNvPicPr/>
                  </pic:nvPicPr>
                  <pic:blipFill>
                    <a:blip r:embed="rId11" cstate="print">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tretch>
                      <a:fillRect/>
                    </a:stretch>
                  </pic:blipFill>
                  <pic:spPr>
                    <a:xfrm flipH="1">
                      <a:off x="0" y="0"/>
                      <a:ext cx="892929" cy="1050133"/>
                    </a:xfrm>
                    <a:prstGeom prst="rect">
                      <a:avLst/>
                    </a:prstGeom>
                  </pic:spPr>
                </pic:pic>
              </a:graphicData>
            </a:graphic>
          </wp:inline>
        </w:drawing>
      </w:r>
      <w:r>
        <w:rPr>
          <w:rFonts w:ascii="Times New Roman" w:hAnsi="Times New Roman" w:cs="Times New Roman"/>
          <w:b/>
          <w:iCs/>
          <w:sz w:val="24"/>
        </w:rPr>
        <w:t xml:space="preserve">  </w:t>
      </w:r>
      <w:r w:rsidR="00B3082B">
        <w:rPr>
          <w:rFonts w:ascii="Times New Roman" w:hAnsi="Times New Roman" w:cs="Times New Roman"/>
          <w:b/>
          <w:iCs/>
          <w:sz w:val="24"/>
        </w:rPr>
        <w:br/>
      </w:r>
    </w:p>
    <w:p w:rsidR="0022474D" w:rsidRDefault="0022474D" w:rsidP="0022474D">
      <w:pPr>
        <w:pStyle w:val="HTMLPreformatted"/>
        <w:jc w:val="both"/>
        <w:rPr>
          <w:rFonts w:ascii="Times New Roman" w:hAnsi="Times New Roman" w:cs="Times New Roman"/>
          <w:iCs/>
          <w:sz w:val="24"/>
        </w:rPr>
      </w:pPr>
      <w:r w:rsidRPr="006B6B0F">
        <w:rPr>
          <w:rFonts w:ascii="Times New Roman" w:hAnsi="Times New Roman" w:cs="Times New Roman"/>
          <w:iCs/>
          <w:sz w:val="24"/>
        </w:rPr>
        <w:t xml:space="preserve">Email: </w:t>
      </w:r>
      <w:hyperlink r:id="rId13" w:history="1">
        <w:r w:rsidRPr="00E22CF9">
          <w:rPr>
            <w:rStyle w:val="Hyperlink"/>
            <w:rFonts w:ascii="Times New Roman" w:hAnsi="Times New Roman" w:cs="Times New Roman"/>
            <w:iCs/>
            <w:sz w:val="24"/>
          </w:rPr>
          <w:t>cevat.erisken@nu.edu.kz</w:t>
        </w:r>
      </w:hyperlink>
    </w:p>
    <w:sectPr w:rsidR="0022474D" w:rsidSect="006B6B0F">
      <w:headerReference w:type="default" r:id="rId14"/>
      <w:pgSz w:w="11906" w:h="16838"/>
      <w:pgMar w:top="1440" w:right="1106"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6299" w:rsidRDefault="00C16299" w:rsidP="00495C76">
      <w:pPr>
        <w:spacing w:after="0" w:line="240" w:lineRule="auto"/>
      </w:pPr>
      <w:r>
        <w:separator/>
      </w:r>
    </w:p>
  </w:endnote>
  <w:endnote w:type="continuationSeparator" w:id="0">
    <w:p w:rsidR="00C16299" w:rsidRDefault="00C1629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6299" w:rsidRDefault="00C16299" w:rsidP="00495C76">
      <w:pPr>
        <w:spacing w:after="0" w:line="240" w:lineRule="auto"/>
      </w:pPr>
      <w:r>
        <w:separator/>
      </w:r>
    </w:p>
  </w:footnote>
  <w:footnote w:type="continuationSeparator" w:id="0">
    <w:p w:rsidR="00C16299" w:rsidRDefault="00C1629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7" name="Picture 7"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66B4A"/>
    <w:rsid w:val="000A4C22"/>
    <w:rsid w:val="0011377A"/>
    <w:rsid w:val="001F1DF6"/>
    <w:rsid w:val="0022474D"/>
    <w:rsid w:val="002350BC"/>
    <w:rsid w:val="0028059F"/>
    <w:rsid w:val="002F4DF0"/>
    <w:rsid w:val="00333E31"/>
    <w:rsid w:val="0038483D"/>
    <w:rsid w:val="00435234"/>
    <w:rsid w:val="00495C76"/>
    <w:rsid w:val="00627419"/>
    <w:rsid w:val="006B6B0F"/>
    <w:rsid w:val="007C5A11"/>
    <w:rsid w:val="007D7FC6"/>
    <w:rsid w:val="00B3082B"/>
    <w:rsid w:val="00B61902"/>
    <w:rsid w:val="00B6703B"/>
    <w:rsid w:val="00BA654F"/>
    <w:rsid w:val="00C16299"/>
    <w:rsid w:val="00CE511D"/>
    <w:rsid w:val="00DF04E3"/>
    <w:rsid w:val="00EE034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3D28D9-DC27-4992-BCBD-F1AF9788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6B6B0F"/>
    <w:rPr>
      <w:color w:val="0000FF" w:themeColor="hyperlink"/>
      <w:u w:val="single"/>
    </w:rPr>
  </w:style>
  <w:style w:type="table" w:styleId="TableGrid">
    <w:name w:val="Table Grid"/>
    <w:basedOn w:val="TableNormal"/>
    <w:uiPriority w:val="39"/>
    <w:rsid w:val="006B6B0F"/>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cevat.erisken@nu.edu.kz" TargetMode="External"/><Relationship Id="rId3" Type="http://schemas.openxmlformats.org/officeDocument/2006/relationships/webSettings" Target="webSettings.xml"/><Relationship Id="rId7" Type="http://schemas.openxmlformats.org/officeDocument/2006/relationships/image" Target="media/image1.png"/><Relationship Id="rId12" Type="http://schemas.microsoft.com/office/2007/relationships/hdphoto" Target="media/hdphoto1.wdp"/><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cevat.erisken@nu.edu.kz"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Cevat Erisken</cp:lastModifiedBy>
  <cp:revision>5</cp:revision>
  <dcterms:created xsi:type="dcterms:W3CDTF">2019-05-03T19:48:00Z</dcterms:created>
  <dcterms:modified xsi:type="dcterms:W3CDTF">2019-05-03T20:29:00Z</dcterms:modified>
</cp:coreProperties>
</file>