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180" w:rsidRDefault="005F34CD" w:rsidP="00FD4411">
      <w:pPr>
        <w:pStyle w:val="Nagwek1"/>
        <w:spacing w:before="170"/>
        <w:ind w:left="0"/>
      </w:pPr>
      <w:r>
        <w:rPr>
          <w:rStyle w:val="tlid-translation"/>
        </w:rPr>
        <w:t xml:space="preserve">Selective catalytic reduction of NOx with ammonia – laboratory studies with the use of </w:t>
      </w:r>
      <w:proofErr w:type="spellStart"/>
      <w:r w:rsidR="004D0180">
        <w:rPr>
          <w:rStyle w:val="tlid-translation"/>
        </w:rPr>
        <w:t>CuOx</w:t>
      </w:r>
      <w:proofErr w:type="spellEnd"/>
      <w:r w:rsidR="004D0180">
        <w:rPr>
          <w:rStyle w:val="tlid-translation"/>
        </w:rPr>
        <w:t>/Al</w:t>
      </w:r>
      <w:r w:rsidR="004D0180" w:rsidRPr="004D0180">
        <w:rPr>
          <w:rStyle w:val="tlid-translation"/>
          <w:vertAlign w:val="subscript"/>
        </w:rPr>
        <w:t>2</w:t>
      </w:r>
      <w:r w:rsidR="004D0180">
        <w:rPr>
          <w:rStyle w:val="tlid-translation"/>
        </w:rPr>
        <w:t>O</w:t>
      </w:r>
      <w:r w:rsidR="004D0180" w:rsidRPr="004D0180">
        <w:rPr>
          <w:rStyle w:val="tlid-translation"/>
          <w:vertAlign w:val="subscript"/>
        </w:rPr>
        <w:t>3</w:t>
      </w:r>
      <w:r w:rsidR="004D0180">
        <w:rPr>
          <w:rStyle w:val="tlid-translation"/>
        </w:rPr>
        <w:t xml:space="preserve"> </w:t>
      </w:r>
      <w:r>
        <w:rPr>
          <w:rStyle w:val="tlid-translation"/>
        </w:rPr>
        <w:t>catalysts</w:t>
      </w:r>
    </w:p>
    <w:p w:rsidR="00950270" w:rsidRPr="00950270" w:rsidRDefault="00950270" w:rsidP="00950270">
      <w:pPr>
        <w:pStyle w:val="Tekstpodstawowy"/>
        <w:spacing w:before="73" w:line="198" w:lineRule="exact"/>
        <w:ind w:left="100" w:right="3744"/>
        <w:rPr>
          <w:rFonts w:ascii="Arial"/>
        </w:rPr>
      </w:pPr>
      <w:r w:rsidRPr="00950270">
        <w:rPr>
          <w:rFonts w:ascii="Arial"/>
        </w:rPr>
        <w:t xml:space="preserve">Marek </w:t>
      </w:r>
      <w:proofErr w:type="spellStart"/>
      <w:r w:rsidRPr="00950270">
        <w:rPr>
          <w:rFonts w:ascii="Arial"/>
        </w:rPr>
        <w:t>Ku</w:t>
      </w:r>
      <w:r w:rsidR="00C41A27">
        <w:rPr>
          <w:rFonts w:ascii="Arial"/>
        </w:rPr>
        <w:t>l</w:t>
      </w:r>
      <w:r w:rsidRPr="00950270">
        <w:rPr>
          <w:rFonts w:ascii="Arial"/>
        </w:rPr>
        <w:t>azynski</w:t>
      </w:r>
      <w:proofErr w:type="spellEnd"/>
      <w:r w:rsidRPr="00950270">
        <w:rPr>
          <w:rFonts w:ascii="Arial"/>
        </w:rPr>
        <w:t>, Ph.D.,</w:t>
      </w:r>
      <w:r>
        <w:rPr>
          <w:rFonts w:ascii="Arial"/>
        </w:rPr>
        <w:t xml:space="preserve"> Wroclaw University of Science and Technology, Poland</w:t>
      </w:r>
    </w:p>
    <w:p w:rsidR="00950270" w:rsidRPr="00950270" w:rsidRDefault="00950270" w:rsidP="00950270">
      <w:pPr>
        <w:pStyle w:val="Tekstpodstawowy"/>
        <w:spacing w:before="73" w:line="198" w:lineRule="exact"/>
        <w:ind w:left="100" w:right="3744"/>
        <w:rPr>
          <w:rFonts w:ascii="Arial"/>
        </w:rPr>
      </w:pPr>
      <w:r w:rsidRPr="00950270">
        <w:rPr>
          <w:rFonts w:ascii="Arial"/>
        </w:rPr>
        <w:t xml:space="preserve">Jerzy </w:t>
      </w:r>
      <w:proofErr w:type="spellStart"/>
      <w:r w:rsidRPr="00950270">
        <w:rPr>
          <w:rFonts w:ascii="Arial"/>
        </w:rPr>
        <w:t>Walendziewski</w:t>
      </w:r>
      <w:proofErr w:type="spellEnd"/>
      <w:r w:rsidRPr="00950270">
        <w:rPr>
          <w:rFonts w:ascii="Arial"/>
        </w:rPr>
        <w:t>, Prof.,</w:t>
      </w:r>
      <w:r>
        <w:rPr>
          <w:rFonts w:ascii="Arial"/>
        </w:rPr>
        <w:t xml:space="preserve"> Wroclaw University of Science and Technology, Poland </w:t>
      </w:r>
    </w:p>
    <w:p w:rsidR="00950270" w:rsidRDefault="00950270" w:rsidP="00950270">
      <w:pPr>
        <w:pStyle w:val="Tekstpodstawowy"/>
        <w:spacing w:before="73" w:line="198" w:lineRule="exact"/>
        <w:ind w:left="100" w:right="3744"/>
        <w:rPr>
          <w:rFonts w:ascii="Arial"/>
        </w:rPr>
      </w:pPr>
      <w:r w:rsidRPr="00950270">
        <w:rPr>
          <w:rFonts w:ascii="Arial"/>
        </w:rPr>
        <w:t xml:space="preserve">Katarzyna </w:t>
      </w:r>
      <w:proofErr w:type="spellStart"/>
      <w:r w:rsidRPr="00950270">
        <w:rPr>
          <w:rFonts w:ascii="Arial"/>
        </w:rPr>
        <w:t>Pstrowska</w:t>
      </w:r>
      <w:proofErr w:type="spellEnd"/>
      <w:r w:rsidRPr="00950270">
        <w:rPr>
          <w:rFonts w:ascii="Arial"/>
        </w:rPr>
        <w:t xml:space="preserve">, Ph.D., </w:t>
      </w:r>
      <w:r>
        <w:rPr>
          <w:rFonts w:ascii="Arial"/>
        </w:rPr>
        <w:t>Wroclaw University of Science and Technology, Poland</w:t>
      </w:r>
    </w:p>
    <w:p w:rsidR="004D0180" w:rsidRPr="00950270" w:rsidRDefault="004D0180" w:rsidP="00950270">
      <w:pPr>
        <w:pStyle w:val="Tekstpodstawowy"/>
        <w:spacing w:before="73" w:line="198" w:lineRule="exact"/>
        <w:ind w:left="100" w:right="3744"/>
        <w:rPr>
          <w:rFonts w:ascii="Arial"/>
        </w:rPr>
      </w:pPr>
      <w:r>
        <w:rPr>
          <w:rFonts w:ascii="Arial"/>
        </w:rPr>
        <w:t xml:space="preserve">Lukasz </w:t>
      </w:r>
      <w:proofErr w:type="spellStart"/>
      <w:r>
        <w:rPr>
          <w:rFonts w:ascii="Arial"/>
        </w:rPr>
        <w:t>Swiatek</w:t>
      </w:r>
      <w:proofErr w:type="spellEnd"/>
      <w:r>
        <w:rPr>
          <w:rFonts w:ascii="Arial"/>
        </w:rPr>
        <w:t>, Ph.D., Wroclaw University of Science and Technology, Poland</w:t>
      </w:r>
    </w:p>
    <w:p w:rsidR="00950270" w:rsidRPr="00950270" w:rsidRDefault="00950270" w:rsidP="00FD4411">
      <w:pPr>
        <w:pStyle w:val="Tekstpodstawowy"/>
        <w:spacing w:before="73" w:line="198" w:lineRule="exact"/>
        <w:ind w:left="100" w:right="5987"/>
        <w:rPr>
          <w:rFonts w:ascii="Arial"/>
        </w:rPr>
      </w:pPr>
    </w:p>
    <w:p w:rsidR="00FD4411" w:rsidRDefault="00FD4411" w:rsidP="00FD4411">
      <w:pPr>
        <w:pStyle w:val="Tekstpodstawowy"/>
        <w:rPr>
          <w:rFonts w:ascii="Arial"/>
          <w:sz w:val="20"/>
        </w:rPr>
      </w:pPr>
    </w:p>
    <w:p w:rsidR="00FD4411" w:rsidRDefault="00FD4411" w:rsidP="00FD4411">
      <w:pPr>
        <w:pStyle w:val="Tekstpodstawowy"/>
        <w:spacing w:before="3"/>
        <w:rPr>
          <w:rFonts w:ascii="Arial"/>
          <w:sz w:val="21"/>
        </w:rPr>
      </w:pPr>
    </w:p>
    <w:p w:rsidR="00FD4411" w:rsidRDefault="00FD4411" w:rsidP="00FD4411">
      <w:pPr>
        <w:widowControl/>
        <w:rPr>
          <w:rFonts w:ascii="Arial"/>
          <w:sz w:val="21"/>
        </w:rPr>
        <w:sectPr w:rsidR="00FD4411">
          <w:pgSz w:w="11910" w:h="16840"/>
          <w:pgMar w:top="1740" w:right="600" w:bottom="840" w:left="620" w:header="541" w:footer="642" w:gutter="0"/>
          <w:cols w:space="720"/>
        </w:sectPr>
      </w:pPr>
    </w:p>
    <w:p w:rsidR="00FD4411" w:rsidRDefault="00FD4411" w:rsidP="00FD4411">
      <w:pPr>
        <w:pStyle w:val="Nagwek3"/>
        <w:spacing w:before="147"/>
        <w:jc w:val="both"/>
      </w:pPr>
      <w:r>
        <w:rPr>
          <w:color w:val="BF5A14"/>
        </w:rPr>
        <w:lastRenderedPageBreak/>
        <w:t xml:space="preserve">Abstract </w:t>
      </w:r>
    </w:p>
    <w:p w:rsidR="007B2F93" w:rsidRDefault="00612A7D" w:rsidP="007B2F93">
      <w:pPr>
        <w:pStyle w:val="Nagwek3"/>
        <w:spacing w:before="74"/>
        <w:jc w:val="both"/>
        <w:rPr>
          <w:rFonts w:ascii="Tw Cen MT" w:eastAsia="Tw Cen MT" w:hAnsi="Tw Cen MT" w:cs="Tw Cen MT"/>
          <w:b w:val="0"/>
          <w:bCs w:val="0"/>
          <w:sz w:val="18"/>
          <w:szCs w:val="18"/>
        </w:rPr>
      </w:pPr>
      <w:r w:rsidRPr="00612A7D">
        <w:rPr>
          <w:rFonts w:ascii="Tw Cen MT" w:eastAsia="Tw Cen MT" w:hAnsi="Tw Cen MT" w:cs="Tw Cen MT"/>
          <w:b w:val="0"/>
          <w:bCs w:val="0"/>
          <w:sz w:val="18"/>
          <w:szCs w:val="18"/>
        </w:rPr>
        <w:t xml:space="preserve">Nitrogen oxides are among the most pervasive and difficult emissions to control. Currently, there are no commercial catalytic processes decomposing NOx without a reducing gas. Selective catalytic reduction (SCR) systems for NOx reduction use ammonia as the reducing agent. Ammonia SCR requires the handling of large quantities of toxic gases, tight temperature control, high reaction temperatures. Also effective NOx reduction requires large amount of catalyst because of the relatively low reaction rate. Lowering the cost of the reduction process by increase in the process efficiency and limiting the difficulty of handling the reducing agent would reduce the catalyst cost and decrease the operating temperature. Due to the above-mentioned arguments, the improvement of NOx reduction with ammonia SCR is important. It is also important because of the biomass use intensification (mainly due to the fact, that it is renewable energy source). Considering biomass chemical composition, NOx emission is much higher in the combustion processes comparing to the coal combustion.  </w:t>
      </w:r>
      <w:r w:rsidR="007B2F93">
        <w:rPr>
          <w:rFonts w:ascii="Tw Cen MT" w:eastAsia="Tw Cen MT" w:hAnsi="Tw Cen MT" w:cs="Tw Cen MT"/>
          <w:b w:val="0"/>
          <w:bCs w:val="0"/>
          <w:sz w:val="18"/>
          <w:szCs w:val="18"/>
        </w:rPr>
        <w:t xml:space="preserve"> </w:t>
      </w:r>
    </w:p>
    <w:p w:rsidR="00331DB7" w:rsidRDefault="00612A7D" w:rsidP="007B2F93">
      <w:pPr>
        <w:pStyle w:val="Nagwek3"/>
        <w:spacing w:before="74"/>
        <w:ind w:firstLine="620"/>
        <w:jc w:val="both"/>
        <w:rPr>
          <w:rFonts w:ascii="Tw Cen MT" w:eastAsia="Tw Cen MT" w:hAnsi="Tw Cen MT" w:cs="Tw Cen MT"/>
          <w:b w:val="0"/>
          <w:bCs w:val="0"/>
          <w:sz w:val="18"/>
          <w:szCs w:val="18"/>
        </w:rPr>
      </w:pPr>
      <w:r w:rsidRPr="00612A7D">
        <w:rPr>
          <w:rFonts w:ascii="Tw Cen MT" w:eastAsia="Tw Cen MT" w:hAnsi="Tw Cen MT" w:cs="Tw Cen MT"/>
          <w:b w:val="0"/>
          <w:bCs w:val="0"/>
          <w:sz w:val="18"/>
          <w:szCs w:val="18"/>
        </w:rPr>
        <w:t xml:space="preserve">The aim of this study was to </w:t>
      </w:r>
      <w:r w:rsidR="00CC1229" w:rsidRPr="00CC1229">
        <w:rPr>
          <w:rFonts w:ascii="Tw Cen MT" w:eastAsia="Tw Cen MT" w:hAnsi="Tw Cen MT" w:cs="Tw Cen MT"/>
          <w:b w:val="0"/>
          <w:bCs w:val="0"/>
          <w:sz w:val="18"/>
          <w:szCs w:val="18"/>
        </w:rPr>
        <w:t xml:space="preserve">analyze the activity of </w:t>
      </w:r>
      <w:r w:rsidR="00CC1229">
        <w:rPr>
          <w:rFonts w:ascii="Tw Cen MT" w:eastAsia="Tw Cen MT" w:hAnsi="Tw Cen MT" w:cs="Tw Cen MT"/>
          <w:b w:val="0"/>
          <w:bCs w:val="0"/>
          <w:sz w:val="18"/>
          <w:szCs w:val="18"/>
        </w:rPr>
        <w:t xml:space="preserve">copper oxide </w:t>
      </w:r>
      <w:r w:rsidR="007B2F93">
        <w:rPr>
          <w:rFonts w:ascii="Tw Cen MT" w:eastAsia="Tw Cen MT" w:hAnsi="Tw Cen MT" w:cs="Tw Cen MT"/>
          <w:b w:val="0"/>
          <w:bCs w:val="0"/>
          <w:sz w:val="18"/>
          <w:szCs w:val="18"/>
        </w:rPr>
        <w:t xml:space="preserve">supported in the SCR laboratory scale studies. 0.1; 0.2; 0.5; 1.0 and 2.0% of </w:t>
      </w:r>
      <w:proofErr w:type="spellStart"/>
      <w:r w:rsidR="007B2F93">
        <w:rPr>
          <w:rFonts w:ascii="Tw Cen MT" w:eastAsia="Tw Cen MT" w:hAnsi="Tw Cen MT" w:cs="Tw Cen MT"/>
          <w:b w:val="0"/>
          <w:bCs w:val="0"/>
          <w:sz w:val="18"/>
          <w:szCs w:val="18"/>
        </w:rPr>
        <w:t>CuO</w:t>
      </w:r>
      <w:proofErr w:type="spellEnd"/>
      <w:r w:rsidR="007B2F93">
        <w:rPr>
          <w:rFonts w:ascii="Tw Cen MT" w:eastAsia="Tw Cen MT" w:hAnsi="Tw Cen MT" w:cs="Tw Cen MT"/>
          <w:b w:val="0"/>
          <w:bCs w:val="0"/>
          <w:sz w:val="18"/>
          <w:szCs w:val="18"/>
        </w:rPr>
        <w:t xml:space="preserve"> was loaded on two types of </w:t>
      </w:r>
      <w:proofErr w:type="spellStart"/>
      <w:r w:rsidR="007B2F93" w:rsidRPr="007B2F93">
        <w:rPr>
          <w:rFonts w:ascii="Tw Cen MT" w:eastAsia="Tw Cen MT" w:hAnsi="Tw Cen MT" w:cs="Tw Cen MT"/>
          <w:b w:val="0"/>
          <w:bCs w:val="0"/>
          <w:sz w:val="18"/>
          <w:szCs w:val="18"/>
        </w:rPr>
        <w:t>aluminosilicate</w:t>
      </w:r>
      <w:r w:rsidR="007B2F93">
        <w:rPr>
          <w:rFonts w:ascii="Tw Cen MT" w:eastAsia="Tw Cen MT" w:hAnsi="Tw Cen MT" w:cs="Tw Cen MT"/>
          <w:b w:val="0"/>
          <w:bCs w:val="0"/>
          <w:sz w:val="18"/>
          <w:szCs w:val="18"/>
        </w:rPr>
        <w:t>s</w:t>
      </w:r>
      <w:proofErr w:type="spellEnd"/>
      <w:r w:rsidR="005F34CD">
        <w:rPr>
          <w:rFonts w:ascii="Tw Cen MT" w:eastAsia="Tw Cen MT" w:hAnsi="Tw Cen MT" w:cs="Tw Cen MT"/>
          <w:b w:val="0"/>
          <w:bCs w:val="0"/>
          <w:sz w:val="18"/>
          <w:szCs w:val="18"/>
        </w:rPr>
        <w:t xml:space="preserve"> (G)</w:t>
      </w:r>
      <w:r w:rsidR="007B2F93">
        <w:rPr>
          <w:rFonts w:ascii="Tw Cen MT" w:eastAsia="Tw Cen MT" w:hAnsi="Tw Cen MT" w:cs="Tw Cen MT"/>
          <w:b w:val="0"/>
          <w:bCs w:val="0"/>
          <w:sz w:val="18"/>
          <w:szCs w:val="18"/>
        </w:rPr>
        <w:t xml:space="preserve"> and tested in laboratory 200 mm long flow reactor. The  </w:t>
      </w:r>
      <w:r w:rsidR="007B2F93" w:rsidRPr="00612A7D">
        <w:rPr>
          <w:rFonts w:ascii="Tw Cen MT" w:eastAsia="Tw Cen MT" w:hAnsi="Tw Cen MT" w:cs="Tw Cen MT"/>
          <w:b w:val="0"/>
          <w:bCs w:val="0"/>
          <w:sz w:val="18"/>
          <w:szCs w:val="18"/>
        </w:rPr>
        <w:t>NOx reduction with ammonia SCR</w:t>
      </w:r>
      <w:r w:rsidR="007B2F93">
        <w:rPr>
          <w:rFonts w:ascii="Tw Cen MT" w:eastAsia="Tw Cen MT" w:hAnsi="Tw Cen MT" w:cs="Tw Cen MT"/>
          <w:b w:val="0"/>
          <w:bCs w:val="0"/>
          <w:sz w:val="18"/>
          <w:szCs w:val="18"/>
        </w:rPr>
        <w:t xml:space="preserve"> was tested at the temperature range of </w:t>
      </w:r>
      <w:r w:rsidR="008832C4">
        <w:rPr>
          <w:rFonts w:ascii="Tw Cen MT" w:eastAsia="Tw Cen MT" w:hAnsi="Tw Cen MT" w:cs="Tw Cen MT"/>
          <w:b w:val="0"/>
          <w:bCs w:val="0"/>
          <w:sz w:val="18"/>
          <w:szCs w:val="18"/>
        </w:rPr>
        <w:br/>
      </w:r>
      <w:r w:rsidR="007B2F93">
        <w:rPr>
          <w:rFonts w:ascii="Tw Cen MT" w:eastAsia="Tw Cen MT" w:hAnsi="Tw Cen MT" w:cs="Tw Cen MT"/>
          <w:b w:val="0"/>
          <w:bCs w:val="0"/>
          <w:sz w:val="18"/>
          <w:szCs w:val="18"/>
        </w:rPr>
        <w:t xml:space="preserve">100-500 </w:t>
      </w:r>
      <w:proofErr w:type="spellStart"/>
      <w:r w:rsidR="007B2F93" w:rsidRPr="007B2F93">
        <w:rPr>
          <w:rFonts w:ascii="Tw Cen MT" w:eastAsia="Tw Cen MT" w:hAnsi="Tw Cen MT" w:cs="Tw Cen MT"/>
          <w:b w:val="0"/>
          <w:bCs w:val="0"/>
          <w:sz w:val="18"/>
          <w:szCs w:val="18"/>
          <w:vertAlign w:val="superscript"/>
        </w:rPr>
        <w:t>o</w:t>
      </w:r>
      <w:r w:rsidR="007B2F93">
        <w:rPr>
          <w:rFonts w:ascii="Tw Cen MT" w:eastAsia="Tw Cen MT" w:hAnsi="Tw Cen MT" w:cs="Tw Cen MT"/>
          <w:b w:val="0"/>
          <w:bCs w:val="0"/>
          <w:sz w:val="18"/>
          <w:szCs w:val="18"/>
        </w:rPr>
        <w:t>C.</w:t>
      </w:r>
      <w:proofErr w:type="spellEnd"/>
      <w:r w:rsidR="007B2F93">
        <w:rPr>
          <w:rFonts w:ascii="Tw Cen MT" w:eastAsia="Tw Cen MT" w:hAnsi="Tw Cen MT" w:cs="Tw Cen MT"/>
          <w:b w:val="0"/>
          <w:bCs w:val="0"/>
          <w:sz w:val="18"/>
          <w:szCs w:val="18"/>
        </w:rPr>
        <w:t xml:space="preserve"> </w:t>
      </w:r>
      <w:r w:rsidR="007B2F93" w:rsidRPr="007B2F93">
        <w:rPr>
          <w:rFonts w:ascii="Tw Cen MT" w:eastAsia="Tw Cen MT" w:hAnsi="Tw Cen MT" w:cs="Tw Cen MT"/>
          <w:b w:val="0"/>
          <w:bCs w:val="0"/>
          <w:sz w:val="18"/>
          <w:szCs w:val="18"/>
        </w:rPr>
        <w:t>Gas composition befo</w:t>
      </w:r>
      <w:r w:rsidR="007B2F93">
        <w:rPr>
          <w:rFonts w:ascii="Tw Cen MT" w:eastAsia="Tw Cen MT" w:hAnsi="Tw Cen MT" w:cs="Tw Cen MT"/>
          <w:b w:val="0"/>
          <w:bCs w:val="0"/>
          <w:sz w:val="18"/>
          <w:szCs w:val="18"/>
        </w:rPr>
        <w:t xml:space="preserve">re </w:t>
      </w:r>
      <w:r w:rsidR="007B2F93" w:rsidRPr="007B2F93">
        <w:rPr>
          <w:rFonts w:ascii="Tw Cen MT" w:eastAsia="Tw Cen MT" w:hAnsi="Tw Cen MT" w:cs="Tw Cen MT"/>
          <w:b w:val="0"/>
          <w:bCs w:val="0"/>
          <w:sz w:val="18"/>
          <w:szCs w:val="18"/>
        </w:rPr>
        <w:t xml:space="preserve">and </w:t>
      </w:r>
      <w:r w:rsidR="007B2F93">
        <w:rPr>
          <w:rFonts w:ascii="Tw Cen MT" w:eastAsia="Tw Cen MT" w:hAnsi="Tw Cen MT" w:cs="Tw Cen MT"/>
          <w:b w:val="0"/>
          <w:bCs w:val="0"/>
          <w:sz w:val="18"/>
          <w:szCs w:val="18"/>
        </w:rPr>
        <w:t>after</w:t>
      </w:r>
      <w:r w:rsidR="007B2F93" w:rsidRPr="007B2F93">
        <w:rPr>
          <w:rFonts w:ascii="Tw Cen MT" w:eastAsia="Tw Cen MT" w:hAnsi="Tw Cen MT" w:cs="Tw Cen MT"/>
          <w:b w:val="0"/>
          <w:bCs w:val="0"/>
          <w:sz w:val="18"/>
          <w:szCs w:val="18"/>
        </w:rPr>
        <w:t xml:space="preserve"> the reactor was analyzed at each measurement point. Each time the result of the gas composition analysis was averaged from a measurement lasting </w:t>
      </w:r>
      <w:r w:rsidR="008832C4">
        <w:rPr>
          <w:rFonts w:ascii="Tw Cen MT" w:eastAsia="Tw Cen MT" w:hAnsi="Tw Cen MT" w:cs="Tw Cen MT"/>
          <w:b w:val="0"/>
          <w:bCs w:val="0"/>
          <w:sz w:val="18"/>
          <w:szCs w:val="18"/>
        </w:rPr>
        <w:br/>
      </w:r>
      <w:r w:rsidR="007B2F93" w:rsidRPr="007B2F93">
        <w:rPr>
          <w:rFonts w:ascii="Tw Cen MT" w:eastAsia="Tw Cen MT" w:hAnsi="Tw Cen MT" w:cs="Tw Cen MT"/>
          <w:b w:val="0"/>
          <w:bCs w:val="0"/>
          <w:sz w:val="18"/>
          <w:szCs w:val="18"/>
        </w:rPr>
        <w:t>1 minute.</w:t>
      </w:r>
      <w:r w:rsidR="007B2F93">
        <w:rPr>
          <w:rFonts w:ascii="Tw Cen MT" w:eastAsia="Tw Cen MT" w:hAnsi="Tw Cen MT" w:cs="Tw Cen MT"/>
          <w:b w:val="0"/>
          <w:bCs w:val="0"/>
          <w:sz w:val="18"/>
          <w:szCs w:val="18"/>
        </w:rPr>
        <w:t xml:space="preserve"> Gas flow rate was set at the level of </w:t>
      </w:r>
      <w:r w:rsidR="007B2F93" w:rsidRPr="007B2F93">
        <w:rPr>
          <w:rFonts w:ascii="Tw Cen MT" w:eastAsia="Tw Cen MT" w:hAnsi="Tw Cen MT" w:cs="Tw Cen MT"/>
          <w:b w:val="0"/>
          <w:bCs w:val="0"/>
          <w:sz w:val="18"/>
          <w:szCs w:val="18"/>
        </w:rPr>
        <w:t>3 000 cm</w:t>
      </w:r>
      <w:r w:rsidR="007B2F93" w:rsidRPr="007B2F93">
        <w:rPr>
          <w:rFonts w:ascii="Tw Cen MT" w:eastAsia="Tw Cen MT" w:hAnsi="Tw Cen MT" w:cs="Tw Cen MT"/>
          <w:b w:val="0"/>
          <w:bCs w:val="0"/>
          <w:sz w:val="18"/>
          <w:szCs w:val="18"/>
          <w:vertAlign w:val="superscript"/>
        </w:rPr>
        <w:t>3</w:t>
      </w:r>
      <w:r w:rsidR="007B2F93" w:rsidRPr="007B2F93">
        <w:rPr>
          <w:rFonts w:ascii="Tw Cen MT" w:eastAsia="Tw Cen MT" w:hAnsi="Tw Cen MT" w:cs="Tw Cen MT"/>
          <w:b w:val="0"/>
          <w:bCs w:val="0"/>
          <w:sz w:val="18"/>
          <w:szCs w:val="18"/>
        </w:rPr>
        <w:t>·cm</w:t>
      </w:r>
      <w:r w:rsidR="007B2F93" w:rsidRPr="007B2F93">
        <w:rPr>
          <w:rFonts w:ascii="Tw Cen MT" w:eastAsia="Tw Cen MT" w:hAnsi="Tw Cen MT" w:cs="Tw Cen MT"/>
          <w:b w:val="0"/>
          <w:bCs w:val="0"/>
          <w:sz w:val="18"/>
          <w:szCs w:val="18"/>
          <w:vertAlign w:val="superscript"/>
        </w:rPr>
        <w:t>-3</w:t>
      </w:r>
      <w:r w:rsidR="007B2F93" w:rsidRPr="007B2F93">
        <w:rPr>
          <w:rFonts w:ascii="Tw Cen MT" w:eastAsia="Tw Cen MT" w:hAnsi="Tw Cen MT" w:cs="Tw Cen MT"/>
          <w:b w:val="0"/>
          <w:bCs w:val="0"/>
          <w:sz w:val="18"/>
          <w:szCs w:val="18"/>
        </w:rPr>
        <w:t>·h</w:t>
      </w:r>
      <w:r w:rsidR="007B2F93" w:rsidRPr="007B2F93">
        <w:rPr>
          <w:rFonts w:ascii="Tw Cen MT" w:eastAsia="Tw Cen MT" w:hAnsi="Tw Cen MT" w:cs="Tw Cen MT"/>
          <w:b w:val="0"/>
          <w:bCs w:val="0"/>
          <w:sz w:val="18"/>
          <w:szCs w:val="18"/>
          <w:vertAlign w:val="superscript"/>
        </w:rPr>
        <w:t>-1</w:t>
      </w:r>
      <w:r w:rsidR="007B2F93" w:rsidRPr="007B2F93">
        <w:rPr>
          <w:rFonts w:ascii="Tw Cen MT" w:eastAsia="Tw Cen MT" w:hAnsi="Tw Cen MT" w:cs="Tw Cen MT"/>
          <w:b w:val="0"/>
          <w:bCs w:val="0"/>
          <w:sz w:val="18"/>
          <w:szCs w:val="18"/>
        </w:rPr>
        <w:t>.</w:t>
      </w:r>
    </w:p>
    <w:p w:rsidR="00331DB7" w:rsidRDefault="00331DB7" w:rsidP="00612A7D">
      <w:pPr>
        <w:pStyle w:val="Nagwek3"/>
        <w:spacing w:before="74"/>
        <w:jc w:val="both"/>
        <w:rPr>
          <w:rFonts w:ascii="Tw Cen MT" w:eastAsia="Tw Cen MT" w:hAnsi="Tw Cen MT" w:cs="Tw Cen MT"/>
          <w:b w:val="0"/>
          <w:bCs w:val="0"/>
          <w:sz w:val="18"/>
          <w:szCs w:val="18"/>
        </w:rPr>
      </w:pPr>
    </w:p>
    <w:p w:rsidR="007B2F93" w:rsidRDefault="007B2F93" w:rsidP="00612A7D">
      <w:pPr>
        <w:pStyle w:val="Nagwek3"/>
        <w:spacing w:before="74"/>
        <w:jc w:val="both"/>
        <w:rPr>
          <w:rFonts w:ascii="Tw Cen MT" w:eastAsia="Tw Cen MT" w:hAnsi="Tw Cen MT" w:cs="Tw Cen MT"/>
          <w:b w:val="0"/>
          <w:bCs w:val="0"/>
          <w:sz w:val="18"/>
          <w:szCs w:val="18"/>
        </w:rPr>
      </w:pPr>
    </w:p>
    <w:p w:rsidR="007B2F93" w:rsidRDefault="007B2F93" w:rsidP="00612A7D">
      <w:pPr>
        <w:pStyle w:val="Nagwek3"/>
        <w:spacing w:before="74"/>
        <w:jc w:val="both"/>
        <w:rPr>
          <w:rFonts w:ascii="Tw Cen MT" w:eastAsia="Tw Cen MT" w:hAnsi="Tw Cen MT" w:cs="Tw Cen MT"/>
          <w:b w:val="0"/>
          <w:bCs w:val="0"/>
          <w:sz w:val="18"/>
          <w:szCs w:val="18"/>
        </w:rPr>
      </w:pPr>
    </w:p>
    <w:p w:rsidR="007B2F93" w:rsidRDefault="007B2F93" w:rsidP="00612A7D">
      <w:pPr>
        <w:pStyle w:val="Nagwek3"/>
        <w:spacing w:before="74"/>
        <w:jc w:val="both"/>
        <w:rPr>
          <w:rFonts w:ascii="Tw Cen MT" w:eastAsia="Tw Cen MT" w:hAnsi="Tw Cen MT" w:cs="Tw Cen MT"/>
          <w:b w:val="0"/>
          <w:bCs w:val="0"/>
          <w:sz w:val="18"/>
          <w:szCs w:val="18"/>
        </w:rPr>
      </w:pPr>
    </w:p>
    <w:p w:rsidR="007B2F93" w:rsidRDefault="007B2F93" w:rsidP="00612A7D">
      <w:pPr>
        <w:pStyle w:val="Nagwek3"/>
        <w:spacing w:before="74"/>
        <w:jc w:val="both"/>
        <w:rPr>
          <w:rFonts w:ascii="Tw Cen MT" w:eastAsia="Tw Cen MT" w:hAnsi="Tw Cen MT" w:cs="Tw Cen MT"/>
          <w:b w:val="0"/>
          <w:bCs w:val="0"/>
          <w:sz w:val="18"/>
          <w:szCs w:val="18"/>
        </w:rPr>
      </w:pPr>
    </w:p>
    <w:p w:rsidR="007B2F93" w:rsidRDefault="007B2F93" w:rsidP="00C0546D">
      <w:pPr>
        <w:pStyle w:val="Nagwek3"/>
        <w:spacing w:before="74"/>
        <w:ind w:left="0"/>
        <w:jc w:val="both"/>
        <w:rPr>
          <w:rFonts w:ascii="Tw Cen MT" w:eastAsia="Tw Cen MT" w:hAnsi="Tw Cen MT" w:cs="Tw Cen MT"/>
          <w:b w:val="0"/>
          <w:bCs w:val="0"/>
          <w:sz w:val="18"/>
          <w:szCs w:val="18"/>
        </w:rPr>
      </w:pPr>
    </w:p>
    <w:p w:rsidR="00C0546D" w:rsidRDefault="00C0546D" w:rsidP="00612A7D">
      <w:pPr>
        <w:pStyle w:val="Nagwek3"/>
        <w:spacing w:before="74"/>
        <w:jc w:val="both"/>
        <w:rPr>
          <w:color w:val="BF5A14"/>
        </w:rPr>
      </w:pPr>
    </w:p>
    <w:p w:rsidR="00C0546D" w:rsidRDefault="00C0546D" w:rsidP="00612A7D">
      <w:pPr>
        <w:pStyle w:val="Nagwek3"/>
        <w:spacing w:before="74"/>
        <w:jc w:val="both"/>
        <w:rPr>
          <w:color w:val="BF5A14"/>
        </w:rPr>
      </w:pPr>
    </w:p>
    <w:p w:rsidR="00C0546D" w:rsidRDefault="00C0546D" w:rsidP="00612A7D">
      <w:pPr>
        <w:pStyle w:val="Nagwek3"/>
        <w:spacing w:before="74"/>
        <w:jc w:val="both"/>
        <w:rPr>
          <w:color w:val="BF5A14"/>
        </w:rPr>
      </w:pPr>
    </w:p>
    <w:p w:rsidR="00C0546D" w:rsidRDefault="00C0546D" w:rsidP="008832C4">
      <w:pPr>
        <w:pStyle w:val="Nagwek3"/>
        <w:spacing w:before="74"/>
        <w:ind w:left="0"/>
        <w:jc w:val="both"/>
        <w:rPr>
          <w:color w:val="BF5A14"/>
        </w:rPr>
      </w:pPr>
    </w:p>
    <w:p w:rsidR="00C0546D" w:rsidRDefault="00C0546D" w:rsidP="007A3D7C">
      <w:pPr>
        <w:pStyle w:val="Nagwek3"/>
        <w:spacing w:before="74"/>
        <w:ind w:left="0"/>
        <w:jc w:val="both"/>
      </w:pPr>
    </w:p>
    <w:p w:rsidR="00FD4411" w:rsidRDefault="005F34CD" w:rsidP="00C0546D">
      <w:pPr>
        <w:pStyle w:val="Tekstpodstawowy"/>
        <w:spacing w:before="2"/>
        <w:jc w:val="center"/>
        <w:rPr>
          <w:rFonts w:ascii="Arial"/>
          <w:b/>
          <w:sz w:val="16"/>
        </w:rPr>
      </w:pPr>
      <w:r>
        <w:object w:dxaOrig="6737" w:dyaOrig="154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25pt;height:159pt" o:ole="">
            <v:imagedata r:id="rId9" o:title=""/>
          </v:shape>
          <o:OLEObject Type="Embed" ProgID="PBrush" ShapeID="_x0000_i1025" DrawAspect="Content" ObjectID="_1611394762" r:id="rId10"/>
        </w:object>
      </w:r>
    </w:p>
    <w:p w:rsidR="00C0546D" w:rsidRDefault="00C0546D" w:rsidP="00FD4411">
      <w:pPr>
        <w:spacing w:line="204" w:lineRule="exact"/>
        <w:rPr>
          <w:rFonts w:ascii="Arial"/>
          <w:b/>
          <w:color w:val="BF5A14"/>
          <w:sz w:val="20"/>
        </w:rPr>
      </w:pPr>
    </w:p>
    <w:p w:rsidR="00C0546D" w:rsidRPr="00C0546D" w:rsidRDefault="00C0546D" w:rsidP="00C0546D">
      <w:pPr>
        <w:spacing w:line="204" w:lineRule="exact"/>
        <w:jc w:val="both"/>
        <w:rPr>
          <w:rFonts w:asciiTheme="minorHAnsi" w:hAnsiTheme="minorHAnsi"/>
          <w:b/>
          <w:color w:val="BF5A14"/>
          <w:sz w:val="18"/>
          <w:szCs w:val="18"/>
        </w:rPr>
      </w:pPr>
      <w:r w:rsidRPr="00C0546D">
        <w:rPr>
          <w:rFonts w:asciiTheme="minorHAnsi" w:hAnsiTheme="minorHAnsi"/>
          <w:b/>
          <w:color w:val="000000" w:themeColor="text1"/>
          <w:sz w:val="18"/>
          <w:szCs w:val="18"/>
        </w:rPr>
        <w:t>Fig 1.</w:t>
      </w:r>
      <w:r w:rsidRPr="005F34CD">
        <w:rPr>
          <w:rFonts w:asciiTheme="minorHAnsi" w:hAnsiTheme="minorHAnsi"/>
          <w:color w:val="000000" w:themeColor="text1"/>
          <w:sz w:val="18"/>
          <w:szCs w:val="18"/>
        </w:rPr>
        <w:t xml:space="preserve"> </w:t>
      </w:r>
      <w:r w:rsidR="005F34CD" w:rsidRPr="005F34CD">
        <w:rPr>
          <w:rFonts w:asciiTheme="minorHAnsi" w:hAnsiTheme="minorHAnsi"/>
          <w:color w:val="000000" w:themeColor="text1"/>
          <w:sz w:val="18"/>
          <w:szCs w:val="18"/>
        </w:rPr>
        <w:t>Ammonia conversion</w:t>
      </w:r>
      <w:r w:rsidRPr="005F34CD">
        <w:rPr>
          <w:rStyle w:val="tlid-translation"/>
          <w:rFonts w:asciiTheme="minorHAnsi" w:hAnsiTheme="minorHAnsi"/>
          <w:sz w:val="18"/>
          <w:szCs w:val="18"/>
        </w:rPr>
        <w:t xml:space="preserve"> in the presence of </w:t>
      </w:r>
      <w:proofErr w:type="spellStart"/>
      <w:r w:rsidRPr="005F34CD">
        <w:rPr>
          <w:rStyle w:val="tlid-translation"/>
          <w:rFonts w:asciiTheme="minorHAnsi" w:hAnsiTheme="minorHAnsi"/>
          <w:sz w:val="18"/>
          <w:szCs w:val="18"/>
        </w:rPr>
        <w:t>CuO</w:t>
      </w:r>
      <w:r w:rsidRPr="005F34CD">
        <w:rPr>
          <w:rStyle w:val="tlid-translation"/>
          <w:rFonts w:asciiTheme="minorHAnsi" w:hAnsiTheme="minorHAnsi"/>
          <w:sz w:val="18"/>
          <w:szCs w:val="18"/>
          <w:vertAlign w:val="subscript"/>
        </w:rPr>
        <w:t>X</w:t>
      </w:r>
      <w:proofErr w:type="spellEnd"/>
      <w:r w:rsidRPr="005F34CD">
        <w:rPr>
          <w:rStyle w:val="tlid-translation"/>
          <w:rFonts w:asciiTheme="minorHAnsi" w:hAnsiTheme="minorHAnsi"/>
          <w:sz w:val="18"/>
          <w:szCs w:val="18"/>
          <w:vertAlign w:val="subscript"/>
        </w:rPr>
        <w:t xml:space="preserve"> </w:t>
      </w:r>
      <w:r w:rsidR="005F34CD">
        <w:rPr>
          <w:rStyle w:val="tlid-translation"/>
          <w:rFonts w:asciiTheme="minorHAnsi" w:hAnsiTheme="minorHAnsi"/>
          <w:sz w:val="18"/>
          <w:szCs w:val="18"/>
        </w:rPr>
        <w:t>/</w:t>
      </w:r>
      <w:r w:rsidR="005F34CD" w:rsidRPr="005F34CD">
        <w:rPr>
          <w:rStyle w:val="tlid-translation"/>
          <w:rFonts w:asciiTheme="minorHAnsi" w:hAnsiTheme="minorHAnsi"/>
          <w:sz w:val="18"/>
          <w:szCs w:val="18"/>
        </w:rPr>
        <w:t>GI</w:t>
      </w:r>
      <w:r w:rsidRPr="005F34CD">
        <w:rPr>
          <w:rStyle w:val="tlid-translation"/>
          <w:rFonts w:asciiTheme="minorHAnsi" w:hAnsiTheme="minorHAnsi"/>
          <w:sz w:val="18"/>
          <w:szCs w:val="18"/>
        </w:rPr>
        <w:t xml:space="preserve"> catalysts. </w:t>
      </w:r>
      <w:r w:rsidR="005F34CD">
        <w:rPr>
          <w:rStyle w:val="tlid-translation"/>
          <w:rFonts w:asciiTheme="minorHAnsi" w:hAnsiTheme="minorHAnsi"/>
          <w:sz w:val="18"/>
          <w:szCs w:val="18"/>
        </w:rPr>
        <w:br/>
      </w:r>
      <w:r w:rsidRPr="005F34CD">
        <w:rPr>
          <w:rStyle w:val="tlid-translation"/>
          <w:rFonts w:asciiTheme="minorHAnsi" w:hAnsiTheme="minorHAnsi"/>
          <w:sz w:val="18"/>
          <w:szCs w:val="18"/>
        </w:rPr>
        <w:t>Gas composition: 240 ppm NO, 240 ppm NH</w:t>
      </w:r>
      <w:r w:rsidRPr="005F34CD">
        <w:rPr>
          <w:rStyle w:val="tlid-translation"/>
          <w:rFonts w:asciiTheme="minorHAnsi" w:hAnsiTheme="minorHAnsi"/>
          <w:sz w:val="18"/>
          <w:szCs w:val="18"/>
          <w:vertAlign w:val="subscript"/>
        </w:rPr>
        <w:t>3</w:t>
      </w:r>
      <w:r w:rsidRPr="005F34CD">
        <w:rPr>
          <w:rStyle w:val="tlid-translation"/>
          <w:rFonts w:asciiTheme="minorHAnsi" w:hAnsiTheme="minorHAnsi"/>
          <w:sz w:val="18"/>
          <w:szCs w:val="18"/>
        </w:rPr>
        <w:t>, 21% O</w:t>
      </w:r>
      <w:r w:rsidRPr="005F34CD">
        <w:rPr>
          <w:rStyle w:val="tlid-translation"/>
          <w:rFonts w:asciiTheme="minorHAnsi" w:hAnsiTheme="minorHAnsi"/>
          <w:sz w:val="18"/>
          <w:szCs w:val="18"/>
          <w:vertAlign w:val="subscript"/>
        </w:rPr>
        <w:t>2</w:t>
      </w:r>
      <w:r w:rsidRPr="005F34CD">
        <w:rPr>
          <w:rStyle w:val="tlid-translation"/>
          <w:rFonts w:asciiTheme="minorHAnsi" w:hAnsiTheme="minorHAnsi"/>
          <w:sz w:val="18"/>
          <w:szCs w:val="18"/>
        </w:rPr>
        <w:t>, N</w:t>
      </w:r>
      <w:r w:rsidRPr="005F34CD">
        <w:rPr>
          <w:rStyle w:val="tlid-translation"/>
          <w:rFonts w:asciiTheme="minorHAnsi" w:hAnsiTheme="minorHAnsi"/>
          <w:sz w:val="18"/>
          <w:szCs w:val="18"/>
          <w:vertAlign w:val="subscript"/>
        </w:rPr>
        <w:t>2</w:t>
      </w:r>
      <w:r w:rsidRPr="005F34CD">
        <w:rPr>
          <w:rStyle w:val="tlid-translation"/>
          <w:rFonts w:asciiTheme="minorHAnsi" w:hAnsiTheme="minorHAnsi"/>
          <w:sz w:val="18"/>
          <w:szCs w:val="18"/>
        </w:rPr>
        <w:t xml:space="preserve"> up to 100%</w:t>
      </w:r>
    </w:p>
    <w:p w:rsidR="00FD4411" w:rsidRDefault="00FD4411" w:rsidP="00FD4411">
      <w:pPr>
        <w:spacing w:line="204" w:lineRule="exact"/>
        <w:rPr>
          <w:rFonts w:ascii="Arial"/>
          <w:b/>
          <w:sz w:val="20"/>
        </w:rPr>
      </w:pPr>
      <w:r>
        <w:rPr>
          <w:rFonts w:ascii="Arial"/>
          <w:b/>
          <w:color w:val="BF5A14"/>
          <w:sz w:val="20"/>
        </w:rPr>
        <w:br/>
        <w:t>Recent Publications (minimum 5)</w:t>
      </w:r>
    </w:p>
    <w:p w:rsidR="004D0180" w:rsidRPr="008832C4" w:rsidRDefault="004D0180" w:rsidP="007A3D7C">
      <w:pPr>
        <w:pStyle w:val="Akapitzlist"/>
        <w:numPr>
          <w:ilvl w:val="0"/>
          <w:numId w:val="1"/>
        </w:numPr>
        <w:tabs>
          <w:tab w:val="left" w:pos="384"/>
        </w:tabs>
        <w:spacing w:before="0" w:line="216" w:lineRule="exact"/>
        <w:ind w:right="138"/>
        <w:rPr>
          <w:sz w:val="16"/>
          <w:szCs w:val="16"/>
        </w:rPr>
      </w:pPr>
      <w:proofErr w:type="spellStart"/>
      <w:r w:rsidRPr="008832C4">
        <w:rPr>
          <w:sz w:val="16"/>
          <w:szCs w:val="16"/>
        </w:rPr>
        <w:t>Narowska</w:t>
      </w:r>
      <w:proofErr w:type="spellEnd"/>
      <w:r w:rsidRPr="008832C4">
        <w:rPr>
          <w:sz w:val="16"/>
          <w:szCs w:val="16"/>
        </w:rPr>
        <w:t xml:space="preserve"> B, </w:t>
      </w:r>
      <w:proofErr w:type="spellStart"/>
      <w:r w:rsidRPr="008832C4">
        <w:rPr>
          <w:sz w:val="16"/>
          <w:szCs w:val="16"/>
        </w:rPr>
        <w:t>Kulazynski</w:t>
      </w:r>
      <w:proofErr w:type="spellEnd"/>
      <w:r w:rsidRPr="008832C4">
        <w:rPr>
          <w:sz w:val="16"/>
          <w:szCs w:val="16"/>
        </w:rPr>
        <w:t xml:space="preserve"> M., </w:t>
      </w:r>
      <w:proofErr w:type="spellStart"/>
      <w:r w:rsidRPr="008832C4">
        <w:rPr>
          <w:sz w:val="16"/>
          <w:szCs w:val="16"/>
        </w:rPr>
        <w:t>Lukaszewicz</w:t>
      </w:r>
      <w:proofErr w:type="spellEnd"/>
      <w:r w:rsidRPr="008832C4">
        <w:rPr>
          <w:sz w:val="16"/>
          <w:szCs w:val="16"/>
        </w:rPr>
        <w:t xml:space="preserve"> M, </w:t>
      </w:r>
      <w:proofErr w:type="spellStart"/>
      <w:r w:rsidRPr="008832C4">
        <w:rPr>
          <w:sz w:val="16"/>
          <w:szCs w:val="16"/>
        </w:rPr>
        <w:t>Burchacka</w:t>
      </w:r>
      <w:proofErr w:type="spellEnd"/>
      <w:r w:rsidRPr="008832C4">
        <w:rPr>
          <w:sz w:val="16"/>
          <w:szCs w:val="16"/>
        </w:rPr>
        <w:t xml:space="preserve"> E. (2019) Use of activated carbons as catalyst supports for biodiesel production. Renewable Energy 135, pp. 176-185</w:t>
      </w:r>
    </w:p>
    <w:p w:rsidR="004D0180" w:rsidRPr="008832C4" w:rsidRDefault="004D0180" w:rsidP="007A3D7C">
      <w:pPr>
        <w:pStyle w:val="Akapitzlist"/>
        <w:numPr>
          <w:ilvl w:val="0"/>
          <w:numId w:val="1"/>
        </w:numPr>
        <w:tabs>
          <w:tab w:val="left" w:pos="384"/>
        </w:tabs>
        <w:spacing w:before="0" w:line="216" w:lineRule="exact"/>
        <w:ind w:right="138"/>
        <w:rPr>
          <w:sz w:val="16"/>
          <w:szCs w:val="16"/>
        </w:rPr>
      </w:pPr>
      <w:proofErr w:type="spellStart"/>
      <w:r w:rsidRPr="008832C4">
        <w:rPr>
          <w:sz w:val="16"/>
          <w:szCs w:val="16"/>
        </w:rPr>
        <w:t>Pstrowska</w:t>
      </w:r>
      <w:proofErr w:type="spellEnd"/>
      <w:r w:rsidRPr="008832C4">
        <w:rPr>
          <w:sz w:val="16"/>
          <w:szCs w:val="16"/>
        </w:rPr>
        <w:t xml:space="preserve"> K, </w:t>
      </w:r>
      <w:proofErr w:type="spellStart"/>
      <w:r w:rsidRPr="008832C4">
        <w:rPr>
          <w:sz w:val="16"/>
          <w:szCs w:val="16"/>
        </w:rPr>
        <w:t>Kaczmarczyk</w:t>
      </w:r>
      <w:proofErr w:type="spellEnd"/>
      <w:r w:rsidRPr="008832C4">
        <w:rPr>
          <w:sz w:val="16"/>
          <w:szCs w:val="16"/>
        </w:rPr>
        <w:t xml:space="preserve"> J., </w:t>
      </w:r>
      <w:proofErr w:type="spellStart"/>
      <w:r w:rsidRPr="008832C4">
        <w:rPr>
          <w:sz w:val="16"/>
          <w:szCs w:val="16"/>
        </w:rPr>
        <w:t>Czapor-Irzabek</w:t>
      </w:r>
      <w:proofErr w:type="spellEnd"/>
      <w:r w:rsidRPr="008832C4">
        <w:rPr>
          <w:sz w:val="16"/>
          <w:szCs w:val="16"/>
        </w:rPr>
        <w:t xml:space="preserve"> H., </w:t>
      </w:r>
      <w:proofErr w:type="spellStart"/>
      <w:r w:rsidRPr="008832C4">
        <w:rPr>
          <w:sz w:val="16"/>
          <w:szCs w:val="16"/>
        </w:rPr>
        <w:t>Kulazynski</w:t>
      </w:r>
      <w:proofErr w:type="spellEnd"/>
      <w:r w:rsidRPr="008832C4">
        <w:rPr>
          <w:sz w:val="16"/>
          <w:szCs w:val="16"/>
        </w:rPr>
        <w:t xml:space="preserve"> M. (2018) Characterization of activated beech wood char-methane storage application. </w:t>
      </w:r>
      <w:proofErr w:type="spellStart"/>
      <w:r w:rsidRPr="008832C4">
        <w:rPr>
          <w:sz w:val="16"/>
          <w:szCs w:val="16"/>
        </w:rPr>
        <w:t>Studia</w:t>
      </w:r>
      <w:proofErr w:type="spellEnd"/>
      <w:r w:rsidRPr="008832C4">
        <w:rPr>
          <w:sz w:val="16"/>
          <w:szCs w:val="16"/>
        </w:rPr>
        <w:t xml:space="preserve"> </w:t>
      </w:r>
      <w:proofErr w:type="spellStart"/>
      <w:r w:rsidRPr="008832C4">
        <w:rPr>
          <w:sz w:val="16"/>
          <w:szCs w:val="16"/>
        </w:rPr>
        <w:t>Universitatis</w:t>
      </w:r>
      <w:proofErr w:type="spellEnd"/>
      <w:r w:rsidRPr="008832C4">
        <w:rPr>
          <w:sz w:val="16"/>
          <w:szCs w:val="16"/>
        </w:rPr>
        <w:t xml:space="preserve"> Babes-</w:t>
      </w:r>
      <w:proofErr w:type="spellStart"/>
      <w:r w:rsidRPr="008832C4">
        <w:rPr>
          <w:sz w:val="16"/>
          <w:szCs w:val="16"/>
        </w:rPr>
        <w:t>Bolyai</w:t>
      </w:r>
      <w:proofErr w:type="spellEnd"/>
      <w:r w:rsidRPr="008832C4">
        <w:rPr>
          <w:sz w:val="16"/>
          <w:szCs w:val="16"/>
        </w:rPr>
        <w:t xml:space="preserve"> </w:t>
      </w:r>
      <w:proofErr w:type="spellStart"/>
      <w:r w:rsidRPr="008832C4">
        <w:rPr>
          <w:sz w:val="16"/>
          <w:szCs w:val="16"/>
        </w:rPr>
        <w:t>Chemia</w:t>
      </w:r>
      <w:proofErr w:type="spellEnd"/>
      <w:r w:rsidRPr="008832C4">
        <w:rPr>
          <w:sz w:val="16"/>
          <w:szCs w:val="16"/>
        </w:rPr>
        <w:t xml:space="preserve"> 63 (3), pp. 21-39.</w:t>
      </w:r>
    </w:p>
    <w:p w:rsidR="00FD4411" w:rsidRPr="008832C4" w:rsidRDefault="004D0180" w:rsidP="007A3D7C">
      <w:pPr>
        <w:pStyle w:val="Akapitzlist"/>
        <w:numPr>
          <w:ilvl w:val="0"/>
          <w:numId w:val="1"/>
        </w:numPr>
        <w:tabs>
          <w:tab w:val="left" w:pos="384"/>
        </w:tabs>
        <w:spacing w:before="0" w:line="216" w:lineRule="exact"/>
        <w:ind w:right="138"/>
        <w:rPr>
          <w:sz w:val="16"/>
          <w:szCs w:val="16"/>
        </w:rPr>
      </w:pPr>
      <w:proofErr w:type="spellStart"/>
      <w:r w:rsidRPr="008832C4">
        <w:rPr>
          <w:sz w:val="16"/>
          <w:szCs w:val="16"/>
        </w:rPr>
        <w:t>Kulazynski</w:t>
      </w:r>
      <w:proofErr w:type="spellEnd"/>
      <w:r w:rsidRPr="008832C4">
        <w:rPr>
          <w:sz w:val="16"/>
          <w:szCs w:val="16"/>
        </w:rPr>
        <w:t xml:space="preserve"> M, Jablonski S., </w:t>
      </w:r>
      <w:proofErr w:type="spellStart"/>
      <w:r w:rsidRPr="008832C4">
        <w:rPr>
          <w:sz w:val="16"/>
          <w:szCs w:val="16"/>
        </w:rPr>
        <w:t>Kaczmarczyk</w:t>
      </w:r>
      <w:proofErr w:type="spellEnd"/>
      <w:r w:rsidRPr="008832C4">
        <w:rPr>
          <w:sz w:val="16"/>
          <w:szCs w:val="16"/>
        </w:rPr>
        <w:t xml:space="preserve"> J., </w:t>
      </w:r>
      <w:proofErr w:type="spellStart"/>
      <w:r w:rsidRPr="008832C4">
        <w:rPr>
          <w:sz w:val="16"/>
          <w:szCs w:val="16"/>
        </w:rPr>
        <w:t>Swiatek</w:t>
      </w:r>
      <w:proofErr w:type="spellEnd"/>
      <w:r w:rsidRPr="008832C4">
        <w:rPr>
          <w:sz w:val="16"/>
          <w:szCs w:val="16"/>
        </w:rPr>
        <w:t xml:space="preserve"> L., </w:t>
      </w:r>
      <w:proofErr w:type="spellStart"/>
      <w:r w:rsidRPr="008832C4">
        <w:rPr>
          <w:sz w:val="16"/>
          <w:szCs w:val="16"/>
        </w:rPr>
        <w:t>Pstrowska</w:t>
      </w:r>
      <w:proofErr w:type="spellEnd"/>
      <w:r w:rsidRPr="008832C4">
        <w:rPr>
          <w:sz w:val="16"/>
          <w:szCs w:val="16"/>
        </w:rPr>
        <w:t xml:space="preserve"> K., </w:t>
      </w:r>
      <w:proofErr w:type="spellStart"/>
      <w:r w:rsidRPr="008832C4">
        <w:rPr>
          <w:sz w:val="16"/>
          <w:szCs w:val="16"/>
        </w:rPr>
        <w:t>Lukaszewicz</w:t>
      </w:r>
      <w:proofErr w:type="spellEnd"/>
      <w:r w:rsidRPr="008832C4">
        <w:rPr>
          <w:sz w:val="16"/>
          <w:szCs w:val="16"/>
        </w:rPr>
        <w:t xml:space="preserve"> M (2018) Technological aspects of sunflower biomass and brown coal co-firing. Journal of the Energy Institute 91(5), pp. 668-675</w:t>
      </w:r>
    </w:p>
    <w:p w:rsidR="00FD4411" w:rsidRPr="008832C4" w:rsidRDefault="004D0180" w:rsidP="007A3D7C">
      <w:pPr>
        <w:pStyle w:val="Akapitzlist"/>
        <w:numPr>
          <w:ilvl w:val="0"/>
          <w:numId w:val="1"/>
        </w:numPr>
        <w:tabs>
          <w:tab w:val="left" w:pos="384"/>
        </w:tabs>
        <w:spacing w:before="0" w:line="216" w:lineRule="exact"/>
        <w:ind w:right="137"/>
        <w:rPr>
          <w:sz w:val="16"/>
          <w:szCs w:val="16"/>
        </w:rPr>
      </w:pPr>
      <w:proofErr w:type="spellStart"/>
      <w:r w:rsidRPr="008832C4">
        <w:rPr>
          <w:sz w:val="16"/>
          <w:szCs w:val="16"/>
        </w:rPr>
        <w:t>Pyshyev</w:t>
      </w:r>
      <w:proofErr w:type="spellEnd"/>
      <w:r w:rsidRPr="008832C4">
        <w:rPr>
          <w:sz w:val="16"/>
          <w:szCs w:val="16"/>
        </w:rPr>
        <w:t xml:space="preserve">, S., </w:t>
      </w:r>
      <w:proofErr w:type="spellStart"/>
      <w:r w:rsidRPr="008832C4">
        <w:rPr>
          <w:sz w:val="16"/>
          <w:szCs w:val="16"/>
        </w:rPr>
        <w:t>Prysiazhnyi</w:t>
      </w:r>
      <w:proofErr w:type="spellEnd"/>
      <w:r w:rsidRPr="008832C4">
        <w:rPr>
          <w:sz w:val="16"/>
          <w:szCs w:val="16"/>
        </w:rPr>
        <w:t xml:space="preserve">, Y., </w:t>
      </w:r>
      <w:proofErr w:type="spellStart"/>
      <w:r w:rsidRPr="008832C4">
        <w:rPr>
          <w:sz w:val="16"/>
          <w:szCs w:val="16"/>
        </w:rPr>
        <w:t>Shved</w:t>
      </w:r>
      <w:proofErr w:type="spellEnd"/>
      <w:r w:rsidRPr="008832C4">
        <w:rPr>
          <w:sz w:val="16"/>
          <w:szCs w:val="16"/>
        </w:rPr>
        <w:t xml:space="preserve">, M., </w:t>
      </w:r>
      <w:proofErr w:type="spellStart"/>
      <w:r w:rsidRPr="008832C4">
        <w:rPr>
          <w:sz w:val="16"/>
          <w:szCs w:val="16"/>
        </w:rPr>
        <w:t>Kulazynski</w:t>
      </w:r>
      <w:proofErr w:type="spellEnd"/>
      <w:r w:rsidRPr="008832C4">
        <w:rPr>
          <w:sz w:val="16"/>
          <w:szCs w:val="16"/>
        </w:rPr>
        <w:t xml:space="preserve">, M., </w:t>
      </w:r>
      <w:proofErr w:type="spellStart"/>
      <w:r w:rsidRPr="008832C4">
        <w:rPr>
          <w:sz w:val="16"/>
          <w:szCs w:val="16"/>
        </w:rPr>
        <w:t>Miroshnichenko</w:t>
      </w:r>
      <w:proofErr w:type="spellEnd"/>
      <w:r w:rsidRPr="008832C4">
        <w:rPr>
          <w:sz w:val="16"/>
          <w:szCs w:val="16"/>
        </w:rPr>
        <w:t xml:space="preserve">, D. (2018) Effect of hydrodynamic parameters on the oxidative </w:t>
      </w:r>
      <w:proofErr w:type="spellStart"/>
      <w:r w:rsidRPr="008832C4">
        <w:rPr>
          <w:sz w:val="16"/>
          <w:szCs w:val="16"/>
        </w:rPr>
        <w:t>desulphurisation</w:t>
      </w:r>
      <w:proofErr w:type="spellEnd"/>
      <w:r w:rsidRPr="008832C4">
        <w:rPr>
          <w:sz w:val="16"/>
          <w:szCs w:val="16"/>
        </w:rPr>
        <w:t xml:space="preserve"> of low rank coal. International Journal of Coal Science and Technology 5(2), pp. 213-229 </w:t>
      </w:r>
    </w:p>
    <w:p w:rsidR="00FD4411" w:rsidRPr="008832C4" w:rsidRDefault="00FD2419" w:rsidP="007A3D7C">
      <w:pPr>
        <w:pStyle w:val="Akapitzlist"/>
        <w:numPr>
          <w:ilvl w:val="0"/>
          <w:numId w:val="1"/>
        </w:numPr>
        <w:tabs>
          <w:tab w:val="left" w:pos="384"/>
        </w:tabs>
        <w:spacing w:before="0" w:line="216" w:lineRule="exact"/>
        <w:ind w:right="138"/>
        <w:rPr>
          <w:sz w:val="16"/>
          <w:szCs w:val="16"/>
        </w:rPr>
      </w:pPr>
      <w:r w:rsidRPr="008832C4">
        <w:rPr>
          <w:sz w:val="16"/>
          <w:szCs w:val="16"/>
        </w:rPr>
        <w:t xml:space="preserve">Jablonski, S.J., </w:t>
      </w:r>
      <w:proofErr w:type="spellStart"/>
      <w:r w:rsidRPr="008832C4">
        <w:rPr>
          <w:sz w:val="16"/>
          <w:szCs w:val="16"/>
        </w:rPr>
        <w:t>Kulazynski</w:t>
      </w:r>
      <w:proofErr w:type="spellEnd"/>
      <w:r w:rsidRPr="008832C4">
        <w:rPr>
          <w:sz w:val="16"/>
          <w:szCs w:val="16"/>
        </w:rPr>
        <w:t xml:space="preserve">, M., </w:t>
      </w:r>
      <w:proofErr w:type="spellStart"/>
      <w:r w:rsidRPr="008832C4">
        <w:rPr>
          <w:sz w:val="16"/>
          <w:szCs w:val="16"/>
        </w:rPr>
        <w:t>Sikora</w:t>
      </w:r>
      <w:proofErr w:type="spellEnd"/>
      <w:r w:rsidRPr="008832C4">
        <w:rPr>
          <w:sz w:val="16"/>
          <w:szCs w:val="16"/>
        </w:rPr>
        <w:t xml:space="preserve">, I., </w:t>
      </w:r>
      <w:proofErr w:type="spellStart"/>
      <w:r w:rsidRPr="008832C4">
        <w:rPr>
          <w:sz w:val="16"/>
          <w:szCs w:val="16"/>
        </w:rPr>
        <w:t>L</w:t>
      </w:r>
      <w:r w:rsidR="004D0180" w:rsidRPr="008832C4">
        <w:rPr>
          <w:sz w:val="16"/>
          <w:szCs w:val="16"/>
        </w:rPr>
        <w:t>ukaszewicz</w:t>
      </w:r>
      <w:proofErr w:type="spellEnd"/>
      <w:r w:rsidR="004D0180" w:rsidRPr="008832C4">
        <w:rPr>
          <w:sz w:val="16"/>
          <w:szCs w:val="16"/>
        </w:rPr>
        <w:t xml:space="preserve">, M. (2017) The influence of different pretreatment methods on biogas production from Jatropha </w:t>
      </w:r>
      <w:proofErr w:type="spellStart"/>
      <w:r w:rsidR="004D0180" w:rsidRPr="008832C4">
        <w:rPr>
          <w:sz w:val="16"/>
          <w:szCs w:val="16"/>
        </w:rPr>
        <w:t>curcas</w:t>
      </w:r>
      <w:proofErr w:type="spellEnd"/>
      <w:r w:rsidR="004D0180" w:rsidRPr="008832C4">
        <w:rPr>
          <w:sz w:val="16"/>
          <w:szCs w:val="16"/>
        </w:rPr>
        <w:t xml:space="preserve"> oil cake. Journal of Environmental Management 203, pp. 714-719 </w:t>
      </w:r>
    </w:p>
    <w:p w:rsidR="007A3D7C" w:rsidRPr="007A3D7C" w:rsidRDefault="007A3D7C" w:rsidP="008832C4">
      <w:pPr>
        <w:pStyle w:val="Akapitzlist"/>
        <w:tabs>
          <w:tab w:val="left" w:pos="384"/>
        </w:tabs>
        <w:spacing w:before="0" w:line="216" w:lineRule="exact"/>
        <w:ind w:right="138" w:firstLine="0"/>
        <w:rPr>
          <w:sz w:val="18"/>
        </w:rPr>
        <w:sectPr w:rsidR="007A3D7C" w:rsidRPr="007A3D7C">
          <w:type w:val="continuous"/>
          <w:pgSz w:w="11910" w:h="16840"/>
          <w:pgMar w:top="1740" w:right="600" w:bottom="840" w:left="620" w:header="720" w:footer="720" w:gutter="0"/>
          <w:cols w:num="2" w:space="720" w:equalWidth="0">
            <w:col w:w="5214" w:space="138"/>
            <w:col w:w="5338"/>
          </w:cols>
        </w:sectPr>
      </w:pPr>
    </w:p>
    <w:p w:rsidR="00FD4411" w:rsidRDefault="008832C4" w:rsidP="00FD4411">
      <w:pPr>
        <w:pStyle w:val="Tekstpodstawowy"/>
        <w:rPr>
          <w:rFonts w:ascii="Calibri"/>
          <w:sz w:val="20"/>
        </w:rPr>
      </w:pPr>
      <w:r>
        <w:rPr>
          <w:noProof/>
          <w:lang w:val="pl-PL" w:eastAsia="pl-PL"/>
        </w:rPr>
        <w:lastRenderedPageBreak/>
        <mc:AlternateContent>
          <mc:Choice Requires="wpg">
            <w:drawing>
              <wp:inline distT="0" distB="0" distL="0" distR="0" wp14:anchorId="7E21F2B4" wp14:editId="7768E217">
                <wp:extent cx="6613973" cy="134636"/>
                <wp:effectExtent l="0" t="0" r="15875" b="0"/>
                <wp:docPr id="14" name="Group 14"/>
                <wp:cNvGraphicFramePr/>
                <a:graphic xmlns:a="http://schemas.openxmlformats.org/drawingml/2006/main">
                  <a:graphicData uri="http://schemas.microsoft.com/office/word/2010/wordprocessingGroup">
                    <wpg:wgp>
                      <wpg:cNvGrpSpPr/>
                      <wpg:grpSpPr bwMode="auto">
                        <a:xfrm>
                          <a:off x="0" y="0"/>
                          <a:ext cx="6613973" cy="134636"/>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520.8pt;height:10.6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FD4411" w:rsidRDefault="00FD4411" w:rsidP="00FD4411">
      <w:pPr>
        <w:pStyle w:val="Tekstpodstawowy"/>
        <w:spacing w:line="40" w:lineRule="exact"/>
        <w:ind w:left="2202"/>
        <w:rPr>
          <w:rFonts w:ascii="Calibri"/>
          <w:sz w:val="4"/>
        </w:rPr>
      </w:pPr>
    </w:p>
    <w:p w:rsidR="00FD4411" w:rsidRPr="008832C4" w:rsidRDefault="00FD4411" w:rsidP="00FD4411">
      <w:pPr>
        <w:spacing w:before="92"/>
        <w:ind w:right="4234"/>
        <w:rPr>
          <w:rFonts w:ascii="Arial"/>
        </w:rPr>
      </w:pPr>
      <w:r w:rsidRPr="008832C4">
        <w:rPr>
          <w:noProof/>
        </w:rPr>
        <w:t xml:space="preserve">      </w:t>
      </w:r>
      <w:r w:rsidR="008832C4">
        <w:rPr>
          <w:noProof/>
          <w:lang w:val="pl-PL" w:eastAsia="pl-PL"/>
        </w:rPr>
        <w:drawing>
          <wp:inline distT="0" distB="0" distL="0" distR="0" wp14:anchorId="14B9D63F" wp14:editId="385CEA28">
            <wp:extent cx="555372" cy="555372"/>
            <wp:effectExtent l="0" t="0" r="0" b="0"/>
            <wp:docPr id="2" name="Obraz 2" descr="Znalezione obrazy dla zapytania Marek Kułażyń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nalezione obrazy dla zapytania Marek Kułażyńsk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5372" cy="555372"/>
                    </a:xfrm>
                    <a:prstGeom prst="rect">
                      <a:avLst/>
                    </a:prstGeom>
                    <a:noFill/>
                    <a:ln>
                      <a:noFill/>
                    </a:ln>
                  </pic:spPr>
                </pic:pic>
              </a:graphicData>
            </a:graphic>
          </wp:inline>
        </w:drawing>
      </w:r>
      <w:r w:rsidR="005F34CD" w:rsidRPr="008832C4">
        <w:rPr>
          <w:noProof/>
        </w:rPr>
        <w:t xml:space="preserve"> </w:t>
      </w:r>
      <w:r w:rsidR="00DC784D" w:rsidRPr="008832C4">
        <w:rPr>
          <w:rFonts w:ascii="Arial"/>
          <w:color w:val="BF5A14"/>
        </w:rPr>
        <w:t xml:space="preserve">Marek </w:t>
      </w:r>
      <w:proofErr w:type="spellStart"/>
      <w:r w:rsidR="00DC784D" w:rsidRPr="008832C4">
        <w:rPr>
          <w:rFonts w:ascii="Arial"/>
          <w:color w:val="BF5A14"/>
        </w:rPr>
        <w:t>Kulazynski</w:t>
      </w:r>
      <w:proofErr w:type="spellEnd"/>
      <w:r w:rsidRPr="008832C4">
        <w:rPr>
          <w:rFonts w:ascii="Arial"/>
          <w:color w:val="BF5A14"/>
        </w:rPr>
        <w:t xml:space="preserve"> </w:t>
      </w:r>
    </w:p>
    <w:p w:rsidR="008832C4" w:rsidRPr="008832C4" w:rsidRDefault="008832C4" w:rsidP="008832C4">
      <w:pPr>
        <w:widowControl/>
        <w:jc w:val="both"/>
        <w:rPr>
          <w:rFonts w:ascii="Arial" w:eastAsia="Times New Roman" w:hAnsi="Arial" w:cs="Arial"/>
          <w:sz w:val="14"/>
          <w:szCs w:val="14"/>
          <w:lang w:eastAsia="pl-PL"/>
        </w:rPr>
      </w:pPr>
      <w:r w:rsidRPr="008832C4">
        <w:rPr>
          <w:rFonts w:ascii="Arial" w:eastAsia="Times New Roman" w:hAnsi="Arial" w:cs="Arial"/>
          <w:color w:val="1F497D"/>
          <w:sz w:val="14"/>
          <w:szCs w:val="14"/>
        </w:rPr>
        <w:t xml:space="preserve">The main interest of Dr. </w:t>
      </w:r>
      <w:proofErr w:type="spellStart"/>
      <w:r w:rsidRPr="008832C4">
        <w:rPr>
          <w:rFonts w:ascii="Arial" w:eastAsia="Times New Roman" w:hAnsi="Arial" w:cs="Arial"/>
          <w:color w:val="1F497D"/>
          <w:sz w:val="14"/>
          <w:szCs w:val="14"/>
        </w:rPr>
        <w:t>Kułażyński</w:t>
      </w:r>
      <w:proofErr w:type="spellEnd"/>
      <w:r w:rsidRPr="008832C4">
        <w:rPr>
          <w:rFonts w:ascii="Arial" w:eastAsia="Times New Roman" w:hAnsi="Arial" w:cs="Arial"/>
          <w:color w:val="1F497D"/>
          <w:sz w:val="14"/>
          <w:szCs w:val="14"/>
        </w:rPr>
        <w:t xml:space="preserve"> over last </w:t>
      </w:r>
      <w:proofErr w:type="spellStart"/>
      <w:r w:rsidRPr="008832C4">
        <w:rPr>
          <w:rFonts w:ascii="Arial" w:eastAsia="Times New Roman" w:hAnsi="Arial" w:cs="Arial"/>
          <w:color w:val="1F497D"/>
          <w:sz w:val="14"/>
          <w:szCs w:val="14"/>
        </w:rPr>
        <w:t>years</w:t>
      </w:r>
      <w:proofErr w:type="spellEnd"/>
      <w:r w:rsidRPr="008832C4">
        <w:rPr>
          <w:rFonts w:ascii="Arial" w:eastAsia="Times New Roman" w:hAnsi="Arial" w:cs="Arial"/>
          <w:color w:val="1F497D"/>
          <w:sz w:val="14"/>
          <w:szCs w:val="14"/>
        </w:rPr>
        <w:t xml:space="preserve"> encompasses the application of heterogeneous catalysts for environmental protection. Dr. </w:t>
      </w:r>
      <w:proofErr w:type="spellStart"/>
      <w:r w:rsidRPr="008832C4">
        <w:rPr>
          <w:rFonts w:ascii="Arial" w:eastAsia="Times New Roman" w:hAnsi="Arial" w:cs="Arial"/>
          <w:color w:val="1F497D"/>
          <w:sz w:val="14"/>
          <w:szCs w:val="14"/>
        </w:rPr>
        <w:t>Kułażyński</w:t>
      </w:r>
      <w:proofErr w:type="spellEnd"/>
      <w:r w:rsidRPr="008832C4">
        <w:rPr>
          <w:rFonts w:ascii="Arial" w:eastAsia="Times New Roman" w:hAnsi="Arial" w:cs="Arial"/>
          <w:color w:val="1F497D"/>
          <w:sz w:val="14"/>
          <w:szCs w:val="14"/>
        </w:rPr>
        <w:t xml:space="preserve"> possesses wide </w:t>
      </w:r>
      <w:bookmarkStart w:id="0" w:name="_GoBack"/>
      <w:r w:rsidRPr="008832C4">
        <w:rPr>
          <w:rFonts w:ascii="Arial" w:eastAsia="Times New Roman" w:hAnsi="Arial" w:cs="Arial"/>
          <w:color w:val="1F497D"/>
          <w:sz w:val="14"/>
          <w:szCs w:val="14"/>
        </w:rPr>
        <w:t xml:space="preserve">experience in preparation and investigation of catalysts for </w:t>
      </w:r>
      <w:proofErr w:type="spellStart"/>
      <w:r w:rsidRPr="008832C4">
        <w:rPr>
          <w:rFonts w:ascii="Arial" w:eastAsia="Times New Roman" w:hAnsi="Arial" w:cs="Arial"/>
          <w:color w:val="1F497D"/>
          <w:sz w:val="14"/>
          <w:szCs w:val="14"/>
        </w:rPr>
        <w:t>hydroprocessing</w:t>
      </w:r>
      <w:proofErr w:type="spellEnd"/>
      <w:r w:rsidRPr="008832C4">
        <w:rPr>
          <w:rFonts w:ascii="Arial" w:eastAsia="Times New Roman" w:hAnsi="Arial" w:cs="Arial"/>
          <w:color w:val="1F497D"/>
          <w:sz w:val="14"/>
          <w:szCs w:val="14"/>
        </w:rPr>
        <w:t xml:space="preserve"> of coal derived light fractions. He is occupying with investigation of various alternative fuels and diesel fuel derived from vegetable oils for mobile transport. Dr. </w:t>
      </w:r>
      <w:proofErr w:type="spellStart"/>
      <w:r w:rsidRPr="008832C4">
        <w:rPr>
          <w:rFonts w:ascii="Arial" w:eastAsia="Times New Roman" w:hAnsi="Arial" w:cs="Arial"/>
          <w:color w:val="1F497D"/>
          <w:sz w:val="14"/>
          <w:szCs w:val="14"/>
        </w:rPr>
        <w:t>Kułażyński</w:t>
      </w:r>
      <w:proofErr w:type="spellEnd"/>
      <w:r w:rsidRPr="008832C4">
        <w:rPr>
          <w:rFonts w:ascii="Arial" w:eastAsia="Times New Roman" w:hAnsi="Arial" w:cs="Arial"/>
          <w:color w:val="1F497D"/>
          <w:sz w:val="14"/>
          <w:szCs w:val="14"/>
        </w:rPr>
        <w:t xml:space="preserve"> is also interested in manufacturing, investigation and practical application of catalysts with honeycomb structure especially based </w:t>
      </w:r>
      <w:bookmarkEnd w:id="0"/>
      <w:r w:rsidRPr="008832C4">
        <w:rPr>
          <w:rFonts w:ascii="Arial" w:eastAsia="Times New Roman" w:hAnsi="Arial" w:cs="Arial"/>
          <w:color w:val="1F497D"/>
          <w:sz w:val="14"/>
          <w:szCs w:val="14"/>
        </w:rPr>
        <w:t xml:space="preserve">on ceramic materials and active carbons for catalytic processes of diesel exhaust gases and flue gases purification. Other areas of his activity are: low- and high temperature denitrification and desulfurization of flue gases, preparation, studying and selection of carriers for denitrification catalysts and VOC combustion as well as preparation and investigation of catalytically active wash-coats on honeycomb structure carriers. Dr. </w:t>
      </w:r>
      <w:proofErr w:type="spellStart"/>
      <w:r w:rsidRPr="008832C4">
        <w:rPr>
          <w:rFonts w:ascii="Arial" w:eastAsia="Times New Roman" w:hAnsi="Arial" w:cs="Arial"/>
          <w:color w:val="1F497D"/>
          <w:sz w:val="14"/>
          <w:szCs w:val="14"/>
        </w:rPr>
        <w:t>Kułażyński</w:t>
      </w:r>
      <w:proofErr w:type="spellEnd"/>
      <w:r w:rsidRPr="008832C4">
        <w:rPr>
          <w:rFonts w:ascii="Arial" w:eastAsia="Times New Roman" w:hAnsi="Arial" w:cs="Arial"/>
          <w:color w:val="1F497D"/>
          <w:sz w:val="14"/>
          <w:szCs w:val="14"/>
        </w:rPr>
        <w:t xml:space="preserve"> was granted with patents concerning manufacturing ca</w:t>
      </w:r>
      <w:r>
        <w:rPr>
          <w:rFonts w:ascii="Arial" w:eastAsia="Times New Roman" w:hAnsi="Arial" w:cs="Arial"/>
          <w:color w:val="1F497D"/>
          <w:sz w:val="14"/>
          <w:szCs w:val="14"/>
        </w:rPr>
        <w:t>talysts and catalysts supports.</w:t>
      </w:r>
    </w:p>
    <w:p w:rsidR="008832C4" w:rsidRDefault="008832C4" w:rsidP="008832C4">
      <w:pPr>
        <w:spacing w:before="62"/>
        <w:ind w:left="3600" w:right="4235" w:firstLine="720"/>
        <w:jc w:val="center"/>
        <w:rPr>
          <w:rFonts w:ascii="Arial"/>
          <w:sz w:val="14"/>
        </w:rPr>
      </w:pPr>
    </w:p>
    <w:p w:rsidR="008832C4" w:rsidRDefault="00FD4411" w:rsidP="008832C4">
      <w:pPr>
        <w:spacing w:before="62"/>
        <w:ind w:left="3600" w:right="4235" w:firstLine="720"/>
        <w:jc w:val="center"/>
        <w:rPr>
          <w:rFonts w:ascii="Arial"/>
          <w:sz w:val="14"/>
        </w:rPr>
      </w:pPr>
      <w:r>
        <w:rPr>
          <w:rFonts w:ascii="Arial"/>
          <w:sz w:val="14"/>
        </w:rPr>
        <w:t>Email:</w:t>
      </w:r>
    </w:p>
    <w:p w:rsidR="00FD4411" w:rsidRDefault="00DC784D" w:rsidP="008832C4">
      <w:pPr>
        <w:spacing w:before="62"/>
        <w:ind w:left="3600" w:right="4235" w:firstLine="720"/>
        <w:jc w:val="center"/>
        <w:rPr>
          <w:rFonts w:ascii="Arial"/>
          <w:sz w:val="20"/>
        </w:rPr>
      </w:pPr>
      <w:r>
        <w:rPr>
          <w:rFonts w:ascii="Arial"/>
          <w:sz w:val="14"/>
        </w:rPr>
        <w:t>marek.kulazynski@pwr.edu.pl</w:t>
      </w:r>
    </w:p>
    <w:p w:rsidR="00FD4411" w:rsidRDefault="008832C4" w:rsidP="008832C4">
      <w:pPr>
        <w:pStyle w:val="Tekstpodstawowy"/>
        <w:jc w:val="center"/>
        <w:rPr>
          <w:rFonts w:ascii="Arial"/>
          <w:sz w:val="20"/>
        </w:rPr>
      </w:pPr>
      <w:r>
        <w:rPr>
          <w:rFonts w:ascii="Arial"/>
          <w:sz w:val="20"/>
        </w:rPr>
        <w:lastRenderedPageBreak/>
        <w:tab/>
      </w:r>
      <w:r>
        <w:rPr>
          <w:rFonts w:ascii="Arial"/>
          <w:sz w:val="20"/>
        </w:rPr>
        <w:tab/>
      </w:r>
    </w:p>
    <w:p w:rsidR="00FD4411" w:rsidRDefault="00FD4411" w:rsidP="00FD4411">
      <w:pPr>
        <w:pStyle w:val="Tekstpodstawowy"/>
        <w:spacing w:before="7"/>
        <w:rPr>
          <w:rFonts w:ascii="Arial"/>
          <w:sz w:val="29"/>
        </w:rPr>
      </w:pPr>
    </w:p>
    <w:p w:rsidR="00FD4411" w:rsidRPr="009C7AEE" w:rsidRDefault="00C41A27" w:rsidP="009C7AEE">
      <w:pPr>
        <w:spacing w:before="39"/>
        <w:ind w:left="100"/>
        <w:rPr>
          <w:rFonts w:ascii="Minion Pro"/>
          <w:b/>
          <w:sz w:val="20"/>
        </w:rPr>
        <w:sectPr w:rsidR="00FD4411" w:rsidRPr="009C7AEE">
          <w:type w:val="continuous"/>
          <w:pgSz w:w="11910" w:h="16840"/>
          <w:pgMar w:top="1740" w:right="600" w:bottom="840" w:left="620" w:header="720" w:footer="720" w:gutter="0"/>
          <w:cols w:space="720"/>
        </w:sectPr>
      </w:pPr>
      <w:r>
        <w:rPr>
          <w:rFonts w:ascii="Minion Pro"/>
          <w:b/>
          <w:sz w:val="20"/>
        </w:rPr>
        <w:t>Notes/Comments</w:t>
      </w:r>
    </w:p>
    <w:p w:rsidR="00B77E33" w:rsidRDefault="00B77E33"/>
    <w:sectPr w:rsidR="00B77E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2B3" w:rsidRDefault="003412B3" w:rsidP="008832C4">
      <w:r>
        <w:separator/>
      </w:r>
    </w:p>
  </w:endnote>
  <w:endnote w:type="continuationSeparator" w:id="0">
    <w:p w:rsidR="003412B3" w:rsidRDefault="003412B3" w:rsidP="00883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2B3" w:rsidRDefault="003412B3" w:rsidP="008832C4">
      <w:r>
        <w:separator/>
      </w:r>
    </w:p>
  </w:footnote>
  <w:footnote w:type="continuationSeparator" w:id="0">
    <w:p w:rsidR="003412B3" w:rsidRDefault="003412B3" w:rsidP="008832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124EBC"/>
    <w:rsid w:val="00331DB7"/>
    <w:rsid w:val="003412B3"/>
    <w:rsid w:val="00464D3B"/>
    <w:rsid w:val="004D0180"/>
    <w:rsid w:val="005F0704"/>
    <w:rsid w:val="005F34CD"/>
    <w:rsid w:val="00612A7D"/>
    <w:rsid w:val="007A210D"/>
    <w:rsid w:val="007A3D7C"/>
    <w:rsid w:val="007B2F93"/>
    <w:rsid w:val="008832C4"/>
    <w:rsid w:val="00950270"/>
    <w:rsid w:val="009A18A6"/>
    <w:rsid w:val="009C0D93"/>
    <w:rsid w:val="009C7AEE"/>
    <w:rsid w:val="00A216D0"/>
    <w:rsid w:val="00B77E33"/>
    <w:rsid w:val="00C0546D"/>
    <w:rsid w:val="00C20B3D"/>
    <w:rsid w:val="00C41A27"/>
    <w:rsid w:val="00CC1229"/>
    <w:rsid w:val="00D10976"/>
    <w:rsid w:val="00DC784D"/>
    <w:rsid w:val="00FD2419"/>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FD4411"/>
    <w:pPr>
      <w:widowControl w:val="0"/>
      <w:spacing w:after="0" w:line="240" w:lineRule="auto"/>
    </w:pPr>
    <w:rPr>
      <w:rFonts w:ascii="Tw Cen MT" w:eastAsia="Tw Cen MT" w:hAnsi="Tw Cen MT" w:cs="Tw Cen MT"/>
      <w:lang w:val="en-US"/>
    </w:rPr>
  </w:style>
  <w:style w:type="paragraph" w:styleId="Nagwek1">
    <w:name w:val="heading 1"/>
    <w:basedOn w:val="Normalny"/>
    <w:link w:val="Nagwek1Znak"/>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Nagwek3">
    <w:name w:val="heading 3"/>
    <w:basedOn w:val="Normalny"/>
    <w:link w:val="Nagwek3Znak"/>
    <w:uiPriority w:val="1"/>
    <w:semiHidden/>
    <w:unhideWhenUsed/>
    <w:qFormat/>
    <w:rsid w:val="00FD4411"/>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FD4411"/>
    <w:rPr>
      <w:rFonts w:ascii="Minion Pro" w:eastAsia="Minion Pro" w:hAnsi="Minion Pro" w:cs="Minion Pro"/>
      <w:b/>
      <w:bCs/>
      <w:sz w:val="36"/>
      <w:szCs w:val="36"/>
      <w:lang w:val="en-US"/>
    </w:rPr>
  </w:style>
  <w:style w:type="character" w:customStyle="1" w:styleId="Nagwek3Znak">
    <w:name w:val="Nagłówek 3 Znak"/>
    <w:basedOn w:val="Domylnaczcionkaakapitu"/>
    <w:link w:val="Nagwek3"/>
    <w:uiPriority w:val="1"/>
    <w:semiHidden/>
    <w:rsid w:val="00FD4411"/>
    <w:rPr>
      <w:rFonts w:ascii="Arial" w:eastAsia="Arial" w:hAnsi="Arial" w:cs="Arial"/>
      <w:b/>
      <w:bCs/>
      <w:sz w:val="20"/>
      <w:szCs w:val="20"/>
      <w:lang w:val="en-US"/>
    </w:rPr>
  </w:style>
  <w:style w:type="character" w:styleId="Hipercze">
    <w:name w:val="Hyperlink"/>
    <w:basedOn w:val="Domylnaczcionkaakapitu"/>
    <w:uiPriority w:val="99"/>
    <w:semiHidden/>
    <w:unhideWhenUsed/>
    <w:rsid w:val="00FD4411"/>
    <w:rPr>
      <w:color w:val="0000FF" w:themeColor="hyperlink"/>
      <w:u w:val="single"/>
    </w:rPr>
  </w:style>
  <w:style w:type="paragraph" w:styleId="Tekstpodstawowy">
    <w:name w:val="Body Text"/>
    <w:basedOn w:val="Normalny"/>
    <w:link w:val="TekstpodstawowyZnak"/>
    <w:uiPriority w:val="1"/>
    <w:semiHidden/>
    <w:unhideWhenUsed/>
    <w:qFormat/>
    <w:rsid w:val="00FD4411"/>
    <w:rPr>
      <w:sz w:val="18"/>
      <w:szCs w:val="18"/>
    </w:rPr>
  </w:style>
  <w:style w:type="character" w:customStyle="1" w:styleId="TekstpodstawowyZnak">
    <w:name w:val="Tekst podstawowy Znak"/>
    <w:basedOn w:val="Domylnaczcionkaakapitu"/>
    <w:link w:val="Tekstpodstawowy"/>
    <w:uiPriority w:val="1"/>
    <w:semiHidden/>
    <w:rsid w:val="00FD4411"/>
    <w:rPr>
      <w:rFonts w:ascii="Tw Cen MT" w:eastAsia="Tw Cen MT" w:hAnsi="Tw Cen MT" w:cs="Tw Cen MT"/>
      <w:sz w:val="18"/>
      <w:szCs w:val="18"/>
      <w:lang w:val="en-US"/>
    </w:rPr>
  </w:style>
  <w:style w:type="paragraph" w:styleId="Akapitzlist">
    <w:name w:val="List Paragraph"/>
    <w:basedOn w:val="Normalny"/>
    <w:uiPriority w:val="1"/>
    <w:qFormat/>
    <w:rsid w:val="00FD4411"/>
    <w:pPr>
      <w:spacing w:before="90" w:line="200" w:lineRule="exact"/>
      <w:ind w:left="383" w:hanging="283"/>
      <w:jc w:val="both"/>
    </w:pPr>
    <w:rPr>
      <w:rFonts w:ascii="Calibri" w:eastAsia="Calibri" w:hAnsi="Calibri" w:cs="Calibri"/>
    </w:rPr>
  </w:style>
  <w:style w:type="paragraph" w:styleId="Tekstdymka">
    <w:name w:val="Balloon Text"/>
    <w:basedOn w:val="Normalny"/>
    <w:link w:val="TekstdymkaZnak"/>
    <w:uiPriority w:val="99"/>
    <w:semiHidden/>
    <w:unhideWhenUsed/>
    <w:rsid w:val="00FD4411"/>
    <w:rPr>
      <w:rFonts w:ascii="Tahoma" w:hAnsi="Tahoma" w:cs="Tahoma"/>
      <w:sz w:val="16"/>
      <w:szCs w:val="16"/>
    </w:rPr>
  </w:style>
  <w:style w:type="character" w:customStyle="1" w:styleId="TekstdymkaZnak">
    <w:name w:val="Tekst dymka Znak"/>
    <w:basedOn w:val="Domylnaczcionkaakapitu"/>
    <w:link w:val="Tekstdymka"/>
    <w:uiPriority w:val="99"/>
    <w:semiHidden/>
    <w:rsid w:val="00FD4411"/>
    <w:rPr>
      <w:rFonts w:ascii="Tahoma" w:eastAsia="Tw Cen MT" w:hAnsi="Tahoma" w:cs="Tahoma"/>
      <w:sz w:val="16"/>
      <w:szCs w:val="16"/>
      <w:lang w:val="en-US"/>
    </w:rPr>
  </w:style>
  <w:style w:type="character" w:customStyle="1" w:styleId="tlid-translation">
    <w:name w:val="tlid-translation"/>
    <w:basedOn w:val="Domylnaczcionkaakapitu"/>
    <w:rsid w:val="005F0704"/>
  </w:style>
  <w:style w:type="paragraph" w:styleId="Nagwek">
    <w:name w:val="header"/>
    <w:basedOn w:val="Normalny"/>
    <w:link w:val="NagwekZnak"/>
    <w:uiPriority w:val="99"/>
    <w:unhideWhenUsed/>
    <w:rsid w:val="008832C4"/>
    <w:pPr>
      <w:tabs>
        <w:tab w:val="center" w:pos="4536"/>
        <w:tab w:val="right" w:pos="9072"/>
      </w:tabs>
    </w:pPr>
  </w:style>
  <w:style w:type="character" w:customStyle="1" w:styleId="NagwekZnak">
    <w:name w:val="Nagłówek Znak"/>
    <w:basedOn w:val="Domylnaczcionkaakapitu"/>
    <w:link w:val="Nagwek"/>
    <w:uiPriority w:val="99"/>
    <w:rsid w:val="008832C4"/>
    <w:rPr>
      <w:rFonts w:ascii="Tw Cen MT" w:eastAsia="Tw Cen MT" w:hAnsi="Tw Cen MT" w:cs="Tw Cen MT"/>
      <w:lang w:val="en-US"/>
    </w:rPr>
  </w:style>
  <w:style w:type="paragraph" w:styleId="Stopka">
    <w:name w:val="footer"/>
    <w:basedOn w:val="Normalny"/>
    <w:link w:val="StopkaZnak"/>
    <w:uiPriority w:val="99"/>
    <w:unhideWhenUsed/>
    <w:rsid w:val="008832C4"/>
    <w:pPr>
      <w:tabs>
        <w:tab w:val="center" w:pos="4536"/>
        <w:tab w:val="right" w:pos="9072"/>
      </w:tabs>
    </w:pPr>
  </w:style>
  <w:style w:type="character" w:customStyle="1" w:styleId="StopkaZnak">
    <w:name w:val="Stopka Znak"/>
    <w:basedOn w:val="Domylnaczcionkaakapitu"/>
    <w:link w:val="Stopka"/>
    <w:uiPriority w:val="99"/>
    <w:rsid w:val="008832C4"/>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FD4411"/>
    <w:pPr>
      <w:widowControl w:val="0"/>
      <w:spacing w:after="0" w:line="240" w:lineRule="auto"/>
    </w:pPr>
    <w:rPr>
      <w:rFonts w:ascii="Tw Cen MT" w:eastAsia="Tw Cen MT" w:hAnsi="Tw Cen MT" w:cs="Tw Cen MT"/>
      <w:lang w:val="en-US"/>
    </w:rPr>
  </w:style>
  <w:style w:type="paragraph" w:styleId="Nagwek1">
    <w:name w:val="heading 1"/>
    <w:basedOn w:val="Normalny"/>
    <w:link w:val="Nagwek1Znak"/>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Nagwek3">
    <w:name w:val="heading 3"/>
    <w:basedOn w:val="Normalny"/>
    <w:link w:val="Nagwek3Znak"/>
    <w:uiPriority w:val="1"/>
    <w:semiHidden/>
    <w:unhideWhenUsed/>
    <w:qFormat/>
    <w:rsid w:val="00FD4411"/>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FD4411"/>
    <w:rPr>
      <w:rFonts w:ascii="Minion Pro" w:eastAsia="Minion Pro" w:hAnsi="Minion Pro" w:cs="Minion Pro"/>
      <w:b/>
      <w:bCs/>
      <w:sz w:val="36"/>
      <w:szCs w:val="36"/>
      <w:lang w:val="en-US"/>
    </w:rPr>
  </w:style>
  <w:style w:type="character" w:customStyle="1" w:styleId="Nagwek3Znak">
    <w:name w:val="Nagłówek 3 Znak"/>
    <w:basedOn w:val="Domylnaczcionkaakapitu"/>
    <w:link w:val="Nagwek3"/>
    <w:uiPriority w:val="1"/>
    <w:semiHidden/>
    <w:rsid w:val="00FD4411"/>
    <w:rPr>
      <w:rFonts w:ascii="Arial" w:eastAsia="Arial" w:hAnsi="Arial" w:cs="Arial"/>
      <w:b/>
      <w:bCs/>
      <w:sz w:val="20"/>
      <w:szCs w:val="20"/>
      <w:lang w:val="en-US"/>
    </w:rPr>
  </w:style>
  <w:style w:type="character" w:styleId="Hipercze">
    <w:name w:val="Hyperlink"/>
    <w:basedOn w:val="Domylnaczcionkaakapitu"/>
    <w:uiPriority w:val="99"/>
    <w:semiHidden/>
    <w:unhideWhenUsed/>
    <w:rsid w:val="00FD4411"/>
    <w:rPr>
      <w:color w:val="0000FF" w:themeColor="hyperlink"/>
      <w:u w:val="single"/>
    </w:rPr>
  </w:style>
  <w:style w:type="paragraph" w:styleId="Tekstpodstawowy">
    <w:name w:val="Body Text"/>
    <w:basedOn w:val="Normalny"/>
    <w:link w:val="TekstpodstawowyZnak"/>
    <w:uiPriority w:val="1"/>
    <w:semiHidden/>
    <w:unhideWhenUsed/>
    <w:qFormat/>
    <w:rsid w:val="00FD4411"/>
    <w:rPr>
      <w:sz w:val="18"/>
      <w:szCs w:val="18"/>
    </w:rPr>
  </w:style>
  <w:style w:type="character" w:customStyle="1" w:styleId="TekstpodstawowyZnak">
    <w:name w:val="Tekst podstawowy Znak"/>
    <w:basedOn w:val="Domylnaczcionkaakapitu"/>
    <w:link w:val="Tekstpodstawowy"/>
    <w:uiPriority w:val="1"/>
    <w:semiHidden/>
    <w:rsid w:val="00FD4411"/>
    <w:rPr>
      <w:rFonts w:ascii="Tw Cen MT" w:eastAsia="Tw Cen MT" w:hAnsi="Tw Cen MT" w:cs="Tw Cen MT"/>
      <w:sz w:val="18"/>
      <w:szCs w:val="18"/>
      <w:lang w:val="en-US"/>
    </w:rPr>
  </w:style>
  <w:style w:type="paragraph" w:styleId="Akapitzlist">
    <w:name w:val="List Paragraph"/>
    <w:basedOn w:val="Normalny"/>
    <w:uiPriority w:val="1"/>
    <w:qFormat/>
    <w:rsid w:val="00FD4411"/>
    <w:pPr>
      <w:spacing w:before="90" w:line="200" w:lineRule="exact"/>
      <w:ind w:left="383" w:hanging="283"/>
      <w:jc w:val="both"/>
    </w:pPr>
    <w:rPr>
      <w:rFonts w:ascii="Calibri" w:eastAsia="Calibri" w:hAnsi="Calibri" w:cs="Calibri"/>
    </w:rPr>
  </w:style>
  <w:style w:type="paragraph" w:styleId="Tekstdymka">
    <w:name w:val="Balloon Text"/>
    <w:basedOn w:val="Normalny"/>
    <w:link w:val="TekstdymkaZnak"/>
    <w:uiPriority w:val="99"/>
    <w:semiHidden/>
    <w:unhideWhenUsed/>
    <w:rsid w:val="00FD4411"/>
    <w:rPr>
      <w:rFonts w:ascii="Tahoma" w:hAnsi="Tahoma" w:cs="Tahoma"/>
      <w:sz w:val="16"/>
      <w:szCs w:val="16"/>
    </w:rPr>
  </w:style>
  <w:style w:type="character" w:customStyle="1" w:styleId="TekstdymkaZnak">
    <w:name w:val="Tekst dymka Znak"/>
    <w:basedOn w:val="Domylnaczcionkaakapitu"/>
    <w:link w:val="Tekstdymka"/>
    <w:uiPriority w:val="99"/>
    <w:semiHidden/>
    <w:rsid w:val="00FD4411"/>
    <w:rPr>
      <w:rFonts w:ascii="Tahoma" w:eastAsia="Tw Cen MT" w:hAnsi="Tahoma" w:cs="Tahoma"/>
      <w:sz w:val="16"/>
      <w:szCs w:val="16"/>
      <w:lang w:val="en-US"/>
    </w:rPr>
  </w:style>
  <w:style w:type="character" w:customStyle="1" w:styleId="tlid-translation">
    <w:name w:val="tlid-translation"/>
    <w:basedOn w:val="Domylnaczcionkaakapitu"/>
    <w:rsid w:val="005F0704"/>
  </w:style>
  <w:style w:type="paragraph" w:styleId="Nagwek">
    <w:name w:val="header"/>
    <w:basedOn w:val="Normalny"/>
    <w:link w:val="NagwekZnak"/>
    <w:uiPriority w:val="99"/>
    <w:unhideWhenUsed/>
    <w:rsid w:val="008832C4"/>
    <w:pPr>
      <w:tabs>
        <w:tab w:val="center" w:pos="4536"/>
        <w:tab w:val="right" w:pos="9072"/>
      </w:tabs>
    </w:pPr>
  </w:style>
  <w:style w:type="character" w:customStyle="1" w:styleId="NagwekZnak">
    <w:name w:val="Nagłówek Znak"/>
    <w:basedOn w:val="Domylnaczcionkaakapitu"/>
    <w:link w:val="Nagwek"/>
    <w:uiPriority w:val="99"/>
    <w:rsid w:val="008832C4"/>
    <w:rPr>
      <w:rFonts w:ascii="Tw Cen MT" w:eastAsia="Tw Cen MT" w:hAnsi="Tw Cen MT" w:cs="Tw Cen MT"/>
      <w:lang w:val="en-US"/>
    </w:rPr>
  </w:style>
  <w:style w:type="paragraph" w:styleId="Stopka">
    <w:name w:val="footer"/>
    <w:basedOn w:val="Normalny"/>
    <w:link w:val="StopkaZnak"/>
    <w:uiPriority w:val="99"/>
    <w:unhideWhenUsed/>
    <w:rsid w:val="008832C4"/>
    <w:pPr>
      <w:tabs>
        <w:tab w:val="center" w:pos="4536"/>
        <w:tab w:val="right" w:pos="9072"/>
      </w:tabs>
    </w:pPr>
  </w:style>
  <w:style w:type="character" w:customStyle="1" w:styleId="StopkaZnak">
    <w:name w:val="Stopka Znak"/>
    <w:basedOn w:val="Domylnaczcionkaakapitu"/>
    <w:link w:val="Stopka"/>
    <w:uiPriority w:val="99"/>
    <w:rsid w:val="008832C4"/>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334461">
      <w:bodyDiv w:val="1"/>
      <w:marLeft w:val="0"/>
      <w:marRight w:val="0"/>
      <w:marTop w:val="0"/>
      <w:marBottom w:val="0"/>
      <w:divBdr>
        <w:top w:val="none" w:sz="0" w:space="0" w:color="auto"/>
        <w:left w:val="none" w:sz="0" w:space="0" w:color="auto"/>
        <w:bottom w:val="none" w:sz="0" w:space="0" w:color="auto"/>
        <w:right w:val="none" w:sz="0" w:space="0" w:color="auto"/>
      </w:divBdr>
      <w:divsChild>
        <w:div w:id="663625043">
          <w:marLeft w:val="0"/>
          <w:marRight w:val="0"/>
          <w:marTop w:val="0"/>
          <w:marBottom w:val="0"/>
          <w:divBdr>
            <w:top w:val="none" w:sz="0" w:space="0" w:color="auto"/>
            <w:left w:val="none" w:sz="0" w:space="0" w:color="auto"/>
            <w:bottom w:val="none" w:sz="0" w:space="0" w:color="auto"/>
            <w:right w:val="none" w:sz="0" w:space="0" w:color="auto"/>
          </w:divBdr>
        </w:div>
      </w:divsChild>
    </w:div>
    <w:div w:id="287513652">
      <w:bodyDiv w:val="1"/>
      <w:marLeft w:val="0"/>
      <w:marRight w:val="0"/>
      <w:marTop w:val="0"/>
      <w:marBottom w:val="0"/>
      <w:divBdr>
        <w:top w:val="none" w:sz="0" w:space="0" w:color="auto"/>
        <w:left w:val="none" w:sz="0" w:space="0" w:color="auto"/>
        <w:bottom w:val="none" w:sz="0" w:space="0" w:color="auto"/>
        <w:right w:val="none" w:sz="0" w:space="0" w:color="auto"/>
      </w:divBdr>
      <w:divsChild>
        <w:div w:id="1852526134">
          <w:marLeft w:val="0"/>
          <w:marRight w:val="0"/>
          <w:marTop w:val="0"/>
          <w:marBottom w:val="0"/>
          <w:divBdr>
            <w:top w:val="none" w:sz="0" w:space="0" w:color="auto"/>
            <w:left w:val="none" w:sz="0" w:space="0" w:color="auto"/>
            <w:bottom w:val="none" w:sz="0" w:space="0" w:color="auto"/>
            <w:right w:val="none" w:sz="0" w:space="0" w:color="auto"/>
          </w:divBdr>
        </w:div>
      </w:divsChild>
    </w:div>
    <w:div w:id="802112482">
      <w:bodyDiv w:val="1"/>
      <w:marLeft w:val="0"/>
      <w:marRight w:val="0"/>
      <w:marTop w:val="0"/>
      <w:marBottom w:val="0"/>
      <w:divBdr>
        <w:top w:val="none" w:sz="0" w:space="0" w:color="auto"/>
        <w:left w:val="none" w:sz="0" w:space="0" w:color="auto"/>
        <w:bottom w:val="none" w:sz="0" w:space="0" w:color="auto"/>
        <w:right w:val="none" w:sz="0" w:space="0" w:color="auto"/>
      </w:divBdr>
    </w:div>
    <w:div w:id="984234907">
      <w:bodyDiv w:val="1"/>
      <w:marLeft w:val="0"/>
      <w:marRight w:val="0"/>
      <w:marTop w:val="0"/>
      <w:marBottom w:val="0"/>
      <w:divBdr>
        <w:top w:val="none" w:sz="0" w:space="0" w:color="auto"/>
        <w:left w:val="none" w:sz="0" w:space="0" w:color="auto"/>
        <w:bottom w:val="none" w:sz="0" w:space="0" w:color="auto"/>
        <w:right w:val="none" w:sz="0" w:space="0" w:color="auto"/>
      </w:divBdr>
    </w:div>
    <w:div w:id="1380133816">
      <w:bodyDiv w:val="1"/>
      <w:marLeft w:val="0"/>
      <w:marRight w:val="0"/>
      <w:marTop w:val="0"/>
      <w:marBottom w:val="0"/>
      <w:divBdr>
        <w:top w:val="none" w:sz="0" w:space="0" w:color="auto"/>
        <w:left w:val="none" w:sz="0" w:space="0" w:color="auto"/>
        <w:bottom w:val="none" w:sz="0" w:space="0" w:color="auto"/>
        <w:right w:val="none" w:sz="0" w:space="0" w:color="auto"/>
      </w:divBdr>
    </w:div>
    <w:div w:id="1455248806">
      <w:bodyDiv w:val="1"/>
      <w:marLeft w:val="0"/>
      <w:marRight w:val="0"/>
      <w:marTop w:val="0"/>
      <w:marBottom w:val="0"/>
      <w:divBdr>
        <w:top w:val="none" w:sz="0" w:space="0" w:color="auto"/>
        <w:left w:val="none" w:sz="0" w:space="0" w:color="auto"/>
        <w:bottom w:val="none" w:sz="0" w:space="0" w:color="auto"/>
        <w:right w:val="none" w:sz="0" w:space="0" w:color="auto"/>
      </w:divBdr>
      <w:divsChild>
        <w:div w:id="1619020911">
          <w:marLeft w:val="0"/>
          <w:marRight w:val="0"/>
          <w:marTop w:val="0"/>
          <w:marBottom w:val="0"/>
          <w:divBdr>
            <w:top w:val="none" w:sz="0" w:space="0" w:color="auto"/>
            <w:left w:val="none" w:sz="0" w:space="0" w:color="auto"/>
            <w:bottom w:val="none" w:sz="0" w:space="0" w:color="auto"/>
            <w:right w:val="none" w:sz="0" w:space="0" w:color="auto"/>
          </w:divBdr>
        </w:div>
      </w:divsChild>
    </w:div>
    <w:div w:id="1936399436">
      <w:bodyDiv w:val="1"/>
      <w:marLeft w:val="0"/>
      <w:marRight w:val="0"/>
      <w:marTop w:val="0"/>
      <w:marBottom w:val="0"/>
      <w:divBdr>
        <w:top w:val="none" w:sz="0" w:space="0" w:color="auto"/>
        <w:left w:val="none" w:sz="0" w:space="0" w:color="auto"/>
        <w:bottom w:val="none" w:sz="0" w:space="0" w:color="auto"/>
        <w:right w:val="none" w:sz="0" w:space="0" w:color="auto"/>
      </w:divBdr>
      <w:divsChild>
        <w:div w:id="2002000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82A75649-C8BD-4D89-8AD6-60CEE1A80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Pages>
  <Words>644</Words>
  <Characters>3869</Characters>
  <Application>Microsoft Office Word</Application>
  <DocSecurity>0</DocSecurity>
  <Lines>32</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Chem Bio</dc:creator>
  <cp:lastModifiedBy>Katarzyna</cp:lastModifiedBy>
  <cp:revision>12</cp:revision>
  <dcterms:created xsi:type="dcterms:W3CDTF">2017-01-07T07:12:00Z</dcterms:created>
  <dcterms:modified xsi:type="dcterms:W3CDTF">2019-02-11T11:53:00Z</dcterms:modified>
</cp:coreProperties>
</file>