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AF7C79" w:rsidRDefault="000D35F8" w:rsidP="00893D4D">
      <w:pPr>
        <w:spacing w:before="47" w:line="400" w:lineRule="exact"/>
        <w:ind w:left="100"/>
        <w:jc w:val="center"/>
        <w:rPr>
          <w:rFonts w:ascii="Minion Pro"/>
          <w:b/>
          <w:sz w:val="36"/>
          <w:szCs w:val="36"/>
        </w:rPr>
      </w:pPr>
      <w:r w:rsidRPr="00AF7C79">
        <w:rPr>
          <w:rFonts w:ascii="Minion Pro"/>
          <w:b/>
          <w:color w:val="337AB7"/>
          <w:sz w:val="36"/>
          <w:szCs w:val="36"/>
        </w:rPr>
        <w:t>Hot</w:t>
      </w:r>
      <w:r w:rsidR="004B51AA" w:rsidRPr="00AF7C79">
        <w:rPr>
          <w:rFonts w:ascii="Minion Pro"/>
          <w:b/>
          <w:color w:val="337AB7"/>
          <w:sz w:val="36"/>
          <w:szCs w:val="36"/>
        </w:rPr>
        <w:t>-</w:t>
      </w:r>
      <w:r w:rsidRPr="00AF7C79">
        <w:rPr>
          <w:rFonts w:ascii="Minion Pro"/>
          <w:b/>
          <w:color w:val="337AB7"/>
          <w:sz w:val="36"/>
          <w:szCs w:val="36"/>
        </w:rPr>
        <w:t xml:space="preserve">water </w:t>
      </w:r>
      <w:r w:rsidR="004B51AA" w:rsidRPr="00AF7C79">
        <w:rPr>
          <w:rFonts w:ascii="Minion Pro"/>
          <w:b/>
          <w:color w:val="337AB7"/>
          <w:sz w:val="36"/>
          <w:szCs w:val="36"/>
        </w:rPr>
        <w:t>extraction</w:t>
      </w:r>
      <w:r w:rsidR="00AF7C79">
        <w:rPr>
          <w:rFonts w:ascii="Minion Pro"/>
          <w:b/>
          <w:color w:val="337AB7"/>
          <w:sz w:val="36"/>
          <w:szCs w:val="36"/>
        </w:rPr>
        <w:t xml:space="preserve"> prior to soda-AQ pulping</w:t>
      </w:r>
      <w:r w:rsidRPr="00AF7C79">
        <w:rPr>
          <w:rFonts w:ascii="Minion Pro"/>
          <w:b/>
          <w:color w:val="337AB7"/>
          <w:sz w:val="36"/>
          <w:szCs w:val="36"/>
        </w:rPr>
        <w:t xml:space="preserve"> of </w:t>
      </w:r>
      <w:proofErr w:type="spellStart"/>
      <w:r w:rsidR="004B51AA" w:rsidRPr="00AF7C79">
        <w:rPr>
          <w:rFonts w:ascii="Minion Pro"/>
          <w:b/>
          <w:color w:val="337AB7"/>
          <w:sz w:val="36"/>
          <w:szCs w:val="36"/>
        </w:rPr>
        <w:t>m</w:t>
      </w:r>
      <w:r w:rsidRPr="00AF7C79">
        <w:rPr>
          <w:rFonts w:ascii="Minion Pro"/>
          <w:b/>
          <w:color w:val="337AB7"/>
          <w:sz w:val="36"/>
          <w:szCs w:val="36"/>
        </w:rPr>
        <w:t>iscanthus</w:t>
      </w:r>
      <w:proofErr w:type="spellEnd"/>
      <w:r w:rsidRPr="00AF7C79">
        <w:rPr>
          <w:rFonts w:ascii="Minion Pro"/>
          <w:b/>
          <w:color w:val="337AB7"/>
          <w:sz w:val="36"/>
          <w:szCs w:val="36"/>
        </w:rPr>
        <w:t xml:space="preserve"> X </w:t>
      </w:r>
      <w:proofErr w:type="spellStart"/>
      <w:r w:rsidR="004B51AA" w:rsidRPr="00AF7C79">
        <w:rPr>
          <w:rFonts w:ascii="Minion Pro"/>
          <w:b/>
          <w:color w:val="337AB7"/>
          <w:sz w:val="36"/>
          <w:szCs w:val="36"/>
        </w:rPr>
        <w:t>g</w:t>
      </w:r>
      <w:r w:rsidRPr="00AF7C79">
        <w:rPr>
          <w:rFonts w:ascii="Minion Pro"/>
          <w:b/>
          <w:color w:val="337AB7"/>
          <w:sz w:val="36"/>
          <w:szCs w:val="36"/>
        </w:rPr>
        <w:t>iganteus</w:t>
      </w:r>
      <w:proofErr w:type="spellEnd"/>
      <w:r w:rsidRPr="00AF7C79">
        <w:rPr>
          <w:rFonts w:ascii="Minion Pro"/>
          <w:b/>
          <w:color w:val="337AB7"/>
          <w:sz w:val="36"/>
          <w:szCs w:val="36"/>
        </w:rPr>
        <w:t xml:space="preserve"> from IFBR perspective</w:t>
      </w:r>
    </w:p>
    <w:p w:rsidR="00432998" w:rsidRDefault="00432998" w:rsidP="00432998">
      <w:pPr>
        <w:spacing w:line="360" w:lineRule="auto"/>
        <w:ind w:firstLine="100"/>
        <w:jc w:val="both"/>
        <w:rPr>
          <w:rFonts w:ascii="Arial" w:eastAsia="Times New Roman" w:hAnsi="Arial" w:cs="Arial"/>
          <w:sz w:val="18"/>
          <w:szCs w:val="18"/>
        </w:rPr>
      </w:pPr>
    </w:p>
    <w:p w:rsidR="00432998" w:rsidRPr="004B51AA" w:rsidRDefault="00432998" w:rsidP="00432998">
      <w:pPr>
        <w:spacing w:line="360" w:lineRule="auto"/>
        <w:ind w:firstLine="100"/>
        <w:jc w:val="both"/>
        <w:rPr>
          <w:rFonts w:ascii="Arial" w:eastAsia="Times New Roman" w:hAnsi="Arial" w:cs="Arial"/>
          <w:sz w:val="18"/>
          <w:szCs w:val="18"/>
          <w:lang w:val="fi-FI"/>
        </w:rPr>
      </w:pPr>
      <w:r w:rsidRPr="004B51AA">
        <w:rPr>
          <w:rFonts w:ascii="Arial" w:eastAsia="Times New Roman" w:hAnsi="Arial" w:cs="Arial"/>
          <w:sz w:val="18"/>
          <w:szCs w:val="18"/>
          <w:lang w:val="fi-FI"/>
        </w:rPr>
        <w:t>Saleem Ullah, Hannu Pakkanen, Joni Leh</w:t>
      </w:r>
      <w:r w:rsidR="00FB1B73">
        <w:rPr>
          <w:rFonts w:ascii="Arial" w:eastAsia="Times New Roman" w:hAnsi="Arial" w:cs="Arial"/>
          <w:sz w:val="18"/>
          <w:szCs w:val="18"/>
          <w:lang w:val="fi-FI"/>
        </w:rPr>
        <w:t>t</w:t>
      </w:r>
      <w:r w:rsidRPr="004B51AA">
        <w:rPr>
          <w:rFonts w:ascii="Arial" w:eastAsia="Times New Roman" w:hAnsi="Arial" w:cs="Arial"/>
          <w:sz w:val="18"/>
          <w:szCs w:val="18"/>
          <w:lang w:val="fi-FI"/>
        </w:rPr>
        <w:t>o and Raimo Alén</w:t>
      </w:r>
    </w:p>
    <w:p w:rsidR="00AE3E37" w:rsidRPr="00432998" w:rsidRDefault="00432998" w:rsidP="00432998">
      <w:pPr>
        <w:pStyle w:val="BodyText"/>
        <w:spacing w:before="3"/>
        <w:ind w:firstLine="100"/>
        <w:rPr>
          <w:rFonts w:ascii="Arial"/>
          <w:sz w:val="28"/>
        </w:rPr>
      </w:pPr>
      <w:r w:rsidRPr="00432998">
        <w:rPr>
          <w:rFonts w:ascii="Arial" w:eastAsia="Times New Roman" w:hAnsi="Arial" w:cs="Arial"/>
        </w:rPr>
        <w:t xml:space="preserve">Department of Chemistry, University of </w:t>
      </w:r>
      <w:proofErr w:type="spellStart"/>
      <w:r w:rsidRPr="00432998">
        <w:rPr>
          <w:rFonts w:ascii="Arial" w:eastAsia="Times New Roman" w:hAnsi="Arial" w:cs="Arial"/>
        </w:rPr>
        <w:t>Jyväskylä</w:t>
      </w:r>
      <w:proofErr w:type="spellEnd"/>
      <w:r w:rsidRPr="00432998">
        <w:rPr>
          <w:rFonts w:ascii="Arial" w:eastAsia="Times New Roman" w:hAnsi="Arial" w:cs="Arial"/>
        </w:rPr>
        <w:t>, Finland</w:t>
      </w:r>
      <w:r w:rsidRPr="00432998">
        <w:rPr>
          <w:noProof/>
        </w:rPr>
        <w:t xml:space="preserve"> </w:t>
      </w:r>
      <w:r w:rsidR="007757B5" w:rsidRPr="00432998">
        <w:rPr>
          <w:noProof/>
          <w:lang w:val="fi-FI" w:eastAsia="fi-FI"/>
        </w:rPr>
        <mc:AlternateContent>
          <mc:Choice Requires="wps">
            <w:drawing>
              <wp:anchor distT="0" distB="0" distL="0" distR="0" simplePos="0" relativeHeight="1096" behindDoc="0" locked="0" layoutInCell="1" allowOverlap="1">
                <wp:simplePos x="0" y="0"/>
                <wp:positionH relativeFrom="page">
                  <wp:posOffset>3853815</wp:posOffset>
                </wp:positionH>
                <wp:positionV relativeFrom="paragraph">
                  <wp:posOffset>244475</wp:posOffset>
                </wp:positionV>
                <wp:extent cx="3251200" cy="0"/>
                <wp:effectExtent l="15240" t="15875" r="19685" b="12700"/>
                <wp:wrapTopAndBottom/>
                <wp:docPr id="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51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CC3097" id="Line 2" o:spid="_x0000_s1026" style="position:absolute;z-index:1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3.45pt,19.25pt" to="559.4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" strokecolor="#004080" strokeweight="2pt">
                <w10:wrap type="topAndBottom" anchorx="page"/>
              </v:line>
            </w:pict>
          </mc:Fallback>
        </mc:AlternateContent>
      </w:r>
    </w:p>
    <w:p w:rsidR="00AE3E37" w:rsidRDefault="00AE3E37">
      <w:pPr>
        <w:rPr>
          <w:rFonts w:ascii="Arial"/>
          <w:sz w:val="28"/>
        </w:rPr>
        <w:sectPr w:rsidR="00AE3E37">
          <w:headerReference w:type="default" r:id="rId8"/>
          <w:footerReference w:type="default" r:id="rId9"/>
          <w:pgSz w:w="11910" w:h="16840"/>
          <w:pgMar w:top="1740" w:right="580" w:bottom="840" w:left="620" w:header="541" w:footer="642" w:gutter="0"/>
          <w:cols w:space="720"/>
        </w:sectPr>
      </w:pPr>
    </w:p>
    <w:p w:rsidR="00432998" w:rsidRDefault="00432998">
      <w:pPr>
        <w:pStyle w:val="Heading3"/>
        <w:spacing w:line="218" w:lineRule="exact"/>
        <w:jc w:val="both"/>
        <w:rPr>
          <w:color w:val="BF5A14"/>
        </w:rPr>
      </w:pPr>
    </w:p>
    <w:p w:rsidR="00AE3E37" w:rsidRDefault="00A9710C">
      <w:pPr>
        <w:pStyle w:val="Heading3"/>
        <w:spacing w:line="218" w:lineRule="exact"/>
        <w:jc w:val="both"/>
      </w:pPr>
      <w:r>
        <w:rPr>
          <w:color w:val="BF5A14"/>
        </w:rPr>
        <w:t>Abstract</w:t>
      </w:r>
    </w:p>
    <w:p w:rsidR="00AE3E37" w:rsidRPr="00F21DAE" w:rsidRDefault="00B51ED3" w:rsidP="00DD6B2C">
      <w:pPr>
        <w:pStyle w:val="BodyText"/>
        <w:spacing w:before="76" w:line="276" w:lineRule="auto"/>
        <w:ind w:left="100"/>
        <w:jc w:val="both"/>
        <w:rPr>
          <w:rFonts w:ascii="Arial"/>
          <w:sz w:val="22"/>
          <w:szCs w:val="22"/>
        </w:rPr>
      </w:pPr>
      <w:r w:rsidRPr="00B51ED3">
        <w:t xml:space="preserve">Agricultural residues, such as </w:t>
      </w:r>
      <w:proofErr w:type="spellStart"/>
      <w:r w:rsidRPr="00B51ED3">
        <w:t>miscanthus</w:t>
      </w:r>
      <w:proofErr w:type="spellEnd"/>
      <w:r w:rsidR="00BB71CE">
        <w:t>,</w:t>
      </w:r>
      <w:r w:rsidRPr="00B51ED3">
        <w:t xml:space="preserve"> show</w:t>
      </w:r>
      <w:r w:rsidR="00BB71CE">
        <w:t xml:space="preserve"> a</w:t>
      </w:r>
      <w:r w:rsidRPr="00B51ED3">
        <w:t xml:space="preserve"> great potential for lignocellulosic </w:t>
      </w:r>
      <w:proofErr w:type="spellStart"/>
      <w:r w:rsidRPr="00B51ED3">
        <w:t>biorefinery</w:t>
      </w:r>
      <w:proofErr w:type="spellEnd"/>
      <w:r w:rsidRPr="00B51ED3">
        <w:t xml:space="preserve"> due to their relatively high polysaccharide content and </w:t>
      </w:r>
      <w:r w:rsidR="004B51AA">
        <w:t>minor</w:t>
      </w:r>
      <w:r w:rsidRPr="00B51ED3">
        <w:t xml:space="preserve"> nutritional value for human consumption. </w:t>
      </w:r>
      <w:r w:rsidR="004B51AA">
        <w:t xml:space="preserve">In this study </w:t>
      </w:r>
      <w:proofErr w:type="spellStart"/>
      <w:r w:rsidR="004B51AA">
        <w:t>m</w:t>
      </w:r>
      <w:r w:rsidRPr="00B51ED3">
        <w:t>iscanthus</w:t>
      </w:r>
      <w:proofErr w:type="spellEnd"/>
      <w:r w:rsidRPr="00B51ED3">
        <w:t xml:space="preserve"> stalks w</w:t>
      </w:r>
      <w:r w:rsidR="004B51AA">
        <w:t>ere investigated</w:t>
      </w:r>
      <w:r w:rsidRPr="00B51ED3">
        <w:t xml:space="preserve"> from</w:t>
      </w:r>
      <w:r w:rsidR="004B51AA">
        <w:t xml:space="preserve"> the</w:t>
      </w:r>
      <w:r w:rsidRPr="00B51ED3">
        <w:t xml:space="preserve"> IFBR (integrated forest </w:t>
      </w:r>
      <w:proofErr w:type="spellStart"/>
      <w:r w:rsidRPr="00B51ED3">
        <w:t>biorefinery</w:t>
      </w:r>
      <w:proofErr w:type="spellEnd"/>
      <w:r w:rsidRPr="00B51ED3">
        <w:t xml:space="preserve">) perspective to assess their potential </w:t>
      </w:r>
      <w:r w:rsidR="004B51AA">
        <w:t xml:space="preserve">use for </w:t>
      </w:r>
      <w:proofErr w:type="spellStart"/>
      <w:r w:rsidR="004B51AA">
        <w:t>biorefinery</w:t>
      </w:r>
      <w:proofErr w:type="spellEnd"/>
      <w:r w:rsidR="004B51AA">
        <w:t xml:space="preserve"> purposes</w:t>
      </w:r>
      <w:r w:rsidRPr="00B51ED3">
        <w:t>. Hot</w:t>
      </w:r>
      <w:r w:rsidR="004B51AA">
        <w:t>-</w:t>
      </w:r>
      <w:r w:rsidRPr="00B51ED3">
        <w:t xml:space="preserve">water extraction (HWE) of </w:t>
      </w:r>
      <w:proofErr w:type="spellStart"/>
      <w:r w:rsidR="004B51AA">
        <w:t>m</w:t>
      </w:r>
      <w:r w:rsidRPr="00B51ED3">
        <w:t>iscanthus</w:t>
      </w:r>
      <w:proofErr w:type="spellEnd"/>
      <w:r w:rsidRPr="00B51ED3">
        <w:t xml:space="preserve"> stalks was carried out under varying conditions to determine the effect of maximum temperature (140</w:t>
      </w:r>
      <w:r w:rsidR="004B51AA" w:rsidRPr="00B51ED3">
        <w:t>°C</w:t>
      </w:r>
      <w:r w:rsidRPr="00B51ED3">
        <w:t xml:space="preserve"> and 150°C) and P-factor on </w:t>
      </w:r>
      <w:proofErr w:type="spellStart"/>
      <w:r w:rsidRPr="00B51ED3">
        <w:t>miscanthus</w:t>
      </w:r>
      <w:proofErr w:type="spellEnd"/>
      <w:r w:rsidRPr="00B51ED3">
        <w:t xml:space="preserve"> dry solids mass. </w:t>
      </w:r>
      <w:r w:rsidR="00A9710C">
        <w:br w:type="column"/>
      </w:r>
      <w:r w:rsidR="00DD6B2C">
        <w:t xml:space="preserve">                                          </w:t>
      </w:r>
      <w:r w:rsidR="00A9710C" w:rsidRPr="00F21DAE">
        <w:rPr>
          <w:rFonts w:ascii="Arial"/>
          <w:color w:val="BF5A14"/>
          <w:sz w:val="22"/>
          <w:szCs w:val="22"/>
        </w:rPr>
        <w:t>Biography</w:t>
      </w:r>
    </w:p>
    <w:p w:rsidR="008E0984" w:rsidRPr="00F21DAE" w:rsidRDefault="008E0984" w:rsidP="00DA539F">
      <w:pPr>
        <w:spacing w:before="41" w:line="276" w:lineRule="auto"/>
        <w:ind w:left="1075" w:right="250"/>
        <w:jc w:val="both"/>
        <w:rPr>
          <w:rFonts w:ascii="Arial" w:hAnsi="Arial" w:cs="Arial"/>
          <w:sz w:val="14"/>
        </w:rPr>
      </w:pPr>
      <w:r w:rsidRPr="00F21DAE">
        <w:rPr>
          <w:rFonts w:ascii="Arial" w:hAnsi="Arial" w:cs="Arial"/>
          <w:noProof/>
          <w:sz w:val="24"/>
          <w:szCs w:val="24"/>
          <w:lang w:val="fi-FI" w:eastAsia="fi-FI"/>
        </w:rPr>
        <w:drawing>
          <wp:anchor distT="0" distB="0" distL="114300" distR="114300" simplePos="0" relativeHeight="251658240" behindDoc="0" locked="0" layoutInCell="1" allowOverlap="1" wp14:anchorId="6FB2270F" wp14:editId="2091706C">
            <wp:simplePos x="0" y="0"/>
            <wp:positionH relativeFrom="column">
              <wp:posOffset>-35560</wp:posOffset>
            </wp:positionH>
            <wp:positionV relativeFrom="paragraph">
              <wp:posOffset>59054</wp:posOffset>
            </wp:positionV>
            <wp:extent cx="617220" cy="847725"/>
            <wp:effectExtent l="0" t="0" r="0" b="952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45" cy="8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178C" w:rsidRPr="00F21DAE">
        <w:rPr>
          <w:rFonts w:ascii="Arial" w:hAnsi="Arial" w:cs="Arial"/>
          <w:sz w:val="14"/>
        </w:rPr>
        <w:t xml:space="preserve">Mr. </w:t>
      </w:r>
      <w:proofErr w:type="spellStart"/>
      <w:r w:rsidR="0016178C" w:rsidRPr="00F21DAE">
        <w:rPr>
          <w:rFonts w:ascii="Arial" w:hAnsi="Arial" w:cs="Arial"/>
          <w:sz w:val="14"/>
        </w:rPr>
        <w:t>Saleem</w:t>
      </w:r>
      <w:proofErr w:type="spellEnd"/>
      <w:r w:rsidR="0016178C" w:rsidRPr="00F21DAE">
        <w:rPr>
          <w:rFonts w:ascii="Arial" w:hAnsi="Arial" w:cs="Arial"/>
          <w:sz w:val="14"/>
        </w:rPr>
        <w:t xml:space="preserve"> </w:t>
      </w:r>
      <w:proofErr w:type="spellStart"/>
      <w:r w:rsidR="0016178C" w:rsidRPr="00F21DAE">
        <w:rPr>
          <w:rFonts w:ascii="Arial" w:hAnsi="Arial" w:cs="Arial"/>
          <w:sz w:val="14"/>
        </w:rPr>
        <w:t>Ullah</w:t>
      </w:r>
      <w:proofErr w:type="spellEnd"/>
      <w:r w:rsidR="0016178C" w:rsidRPr="00F21DAE">
        <w:rPr>
          <w:rFonts w:ascii="Arial" w:hAnsi="Arial" w:cs="Arial"/>
          <w:sz w:val="14"/>
        </w:rPr>
        <w:t xml:space="preserve"> (M.Sc.) is undertaking at the University of </w:t>
      </w:r>
      <w:proofErr w:type="spellStart"/>
      <w:r w:rsidR="0016178C" w:rsidRPr="00F21DAE">
        <w:rPr>
          <w:rFonts w:ascii="Arial" w:hAnsi="Arial" w:cs="Arial"/>
          <w:sz w:val="14"/>
        </w:rPr>
        <w:t>Jyväskylä</w:t>
      </w:r>
      <w:proofErr w:type="spellEnd"/>
      <w:r w:rsidR="0016178C" w:rsidRPr="00F21DAE">
        <w:rPr>
          <w:rFonts w:ascii="Arial" w:hAnsi="Arial" w:cs="Arial"/>
          <w:sz w:val="14"/>
        </w:rPr>
        <w:t xml:space="preserve"> postgraduate studies aiming at a doctor´s degree (Doctor of Philosophy) in Chemistry. </w:t>
      </w:r>
      <w:r w:rsidR="004A7C33">
        <w:rPr>
          <w:rFonts w:ascii="Arial" w:hAnsi="Arial" w:cs="Arial"/>
          <w:sz w:val="14"/>
        </w:rPr>
        <w:t>His</w:t>
      </w:r>
      <w:r w:rsidR="0016178C" w:rsidRPr="00F21DAE">
        <w:rPr>
          <w:rFonts w:ascii="Arial" w:hAnsi="Arial" w:cs="Arial"/>
          <w:sz w:val="14"/>
        </w:rPr>
        <w:t xml:space="preserve"> research topic dealing with various </w:t>
      </w:r>
      <w:proofErr w:type="spellStart"/>
      <w:r w:rsidR="0016178C" w:rsidRPr="00F21DAE">
        <w:rPr>
          <w:rFonts w:ascii="Arial" w:hAnsi="Arial" w:cs="Arial"/>
          <w:sz w:val="14"/>
        </w:rPr>
        <w:t>biorefinery</w:t>
      </w:r>
      <w:proofErr w:type="spellEnd"/>
      <w:r w:rsidR="0016178C" w:rsidRPr="00F21DAE">
        <w:rPr>
          <w:rFonts w:ascii="Arial" w:hAnsi="Arial" w:cs="Arial"/>
          <w:sz w:val="14"/>
        </w:rPr>
        <w:t xml:space="preserve"> concepts on the utilization of non-wood feedstocks.</w:t>
      </w:r>
      <w:r w:rsidR="002A1448">
        <w:rPr>
          <w:rFonts w:ascii="Arial" w:eastAsia="Calibri" w:hAnsi="Arial" w:cs="Arial"/>
          <w:noProof/>
          <w:sz w:val="24"/>
          <w:szCs w:val="24"/>
        </w:rPr>
        <w:t xml:space="preserve"> </w:t>
      </w:r>
      <w:r w:rsidR="002A1448">
        <w:rPr>
          <w:rFonts w:ascii="Arial" w:hAnsi="Arial" w:cs="Arial"/>
          <w:sz w:val="14"/>
        </w:rPr>
        <w:t xml:space="preserve">His </w:t>
      </w:r>
      <w:r w:rsidR="00726836">
        <w:rPr>
          <w:rFonts w:ascii="Arial" w:hAnsi="Arial" w:cs="Arial"/>
          <w:sz w:val="14"/>
        </w:rPr>
        <w:t>m</w:t>
      </w:r>
      <w:r w:rsidR="0016178C" w:rsidRPr="00F21DAE">
        <w:rPr>
          <w:rFonts w:ascii="Arial" w:hAnsi="Arial" w:cs="Arial"/>
          <w:sz w:val="14"/>
        </w:rPr>
        <w:t xml:space="preserve">ain research interests are chromatographic and spectroscopic analyses of the produced material </w:t>
      </w:r>
      <w:r w:rsidR="00634404" w:rsidRPr="00F21DAE">
        <w:rPr>
          <w:rFonts w:ascii="Arial" w:hAnsi="Arial" w:cs="Arial"/>
          <w:sz w:val="14"/>
        </w:rPr>
        <w:t>streams (</w:t>
      </w:r>
      <w:r w:rsidR="0016178C" w:rsidRPr="00F21DAE">
        <w:rPr>
          <w:rFonts w:ascii="Arial" w:hAnsi="Arial" w:cs="Arial"/>
          <w:sz w:val="14"/>
        </w:rPr>
        <w:t>hydrolysates and pulping liquors containing hemicelluloses, lignin, extractives, and their degradation products)</w:t>
      </w:r>
      <w:r w:rsidR="00634404" w:rsidRPr="00F21DAE">
        <w:rPr>
          <w:rFonts w:ascii="Arial" w:hAnsi="Arial" w:cs="Arial"/>
          <w:sz w:val="14"/>
        </w:rPr>
        <w:t>, and</w:t>
      </w:r>
      <w:r w:rsidR="0016178C" w:rsidRPr="00F21DAE">
        <w:rPr>
          <w:rFonts w:ascii="Arial" w:hAnsi="Arial" w:cs="Arial"/>
          <w:sz w:val="14"/>
        </w:rPr>
        <w:t xml:space="preserve"> pulping </w:t>
      </w:r>
    </w:p>
    <w:p w:rsidR="00AE3E37" w:rsidRPr="00F21DAE" w:rsidRDefault="0016178C" w:rsidP="00DA539F">
      <w:pPr>
        <w:spacing w:before="41" w:line="276" w:lineRule="auto"/>
        <w:ind w:right="250"/>
        <w:jc w:val="both"/>
        <w:rPr>
          <w:rFonts w:ascii="Arial" w:hAnsi="Arial" w:cs="Arial"/>
          <w:sz w:val="14"/>
        </w:rPr>
      </w:pPr>
      <w:r w:rsidRPr="00F21DAE">
        <w:rPr>
          <w:rFonts w:ascii="Arial" w:hAnsi="Arial" w:cs="Arial"/>
          <w:sz w:val="14"/>
        </w:rPr>
        <w:t xml:space="preserve">chemistry. Research keywords: Aliphatic carboxylic acids, Analytical chemistry, </w:t>
      </w:r>
      <w:proofErr w:type="spellStart"/>
      <w:r w:rsidRPr="00F21DAE">
        <w:rPr>
          <w:rFonts w:ascii="Arial" w:hAnsi="Arial" w:cs="Arial"/>
          <w:sz w:val="14"/>
        </w:rPr>
        <w:t>Biorefining</w:t>
      </w:r>
      <w:proofErr w:type="spellEnd"/>
      <w:r w:rsidRPr="00F21DAE">
        <w:rPr>
          <w:rFonts w:ascii="Arial" w:hAnsi="Arial" w:cs="Arial"/>
          <w:sz w:val="14"/>
        </w:rPr>
        <w:t xml:space="preserve"> of </w:t>
      </w:r>
      <w:r w:rsidR="002A1448">
        <w:rPr>
          <w:rFonts w:ascii="Arial" w:hAnsi="Arial" w:cs="Arial"/>
          <w:sz w:val="14"/>
        </w:rPr>
        <w:t>n</w:t>
      </w:r>
      <w:r w:rsidRPr="00F21DAE">
        <w:rPr>
          <w:rFonts w:ascii="Arial" w:hAnsi="Arial" w:cs="Arial"/>
          <w:sz w:val="14"/>
        </w:rPr>
        <w:t>on-wood feedstock, Chromatography, Hemicelluloses, Lignin, Pre-treatments, Pulping chemistry, Wood chemistry, etc</w:t>
      </w:r>
      <w:r w:rsidR="00A9710C" w:rsidRPr="00F21DAE">
        <w:rPr>
          <w:rFonts w:ascii="Arial" w:hAnsi="Arial" w:cs="Arial"/>
          <w:sz w:val="14"/>
        </w:rPr>
        <w:t>.</w:t>
      </w:r>
      <w:r w:rsidR="00A106EE" w:rsidRPr="00F21DAE">
        <w:rPr>
          <w:rFonts w:ascii="Arial" w:eastAsia="Calibri" w:hAnsi="Arial" w:cs="Arial"/>
          <w:noProof/>
          <w:sz w:val="24"/>
          <w:szCs w:val="24"/>
        </w:rPr>
        <w:t xml:space="preserve"> </w:t>
      </w:r>
    </w:p>
    <w:p w:rsidR="00AE3E37" w:rsidRPr="00F21DAE" w:rsidRDefault="00DA539F" w:rsidP="00DA539F">
      <w:pPr>
        <w:spacing w:before="62" w:line="276" w:lineRule="auto"/>
        <w:ind w:left="1428" w:right="1579"/>
        <w:jc w:val="center"/>
        <w:rPr>
          <w:rFonts w:ascii="Arial" w:hAnsi="Arial" w:cs="Arial"/>
          <w:sz w:val="14"/>
        </w:rPr>
      </w:pPr>
      <w:r w:rsidRPr="00F21DAE">
        <w:rPr>
          <w:rFonts w:ascii="Arial" w:hAnsi="Arial" w:cs="Arial"/>
          <w:sz w:val="14"/>
        </w:rPr>
        <w:t>Email:</w:t>
      </w:r>
      <w:r w:rsidR="0016178C" w:rsidRPr="00F21DAE">
        <w:rPr>
          <w:rFonts w:ascii="Arial" w:hAnsi="Arial" w:cs="Arial"/>
          <w:sz w:val="14"/>
        </w:rPr>
        <w:t>saleem.s.ullah@jyu.fi</w:t>
      </w:r>
    </w:p>
    <w:p w:rsidR="00DD6B2C" w:rsidRDefault="00DD6B2C" w:rsidP="00DA539F">
      <w:pPr>
        <w:spacing w:before="62" w:line="276" w:lineRule="auto"/>
        <w:ind w:left="1428" w:right="1579"/>
        <w:jc w:val="center"/>
        <w:rPr>
          <w:rFonts w:ascii="Arial"/>
          <w:sz w:val="14"/>
        </w:rPr>
        <w:sectPr w:rsidR="00DD6B2C">
          <w:type w:val="continuous"/>
          <w:pgSz w:w="11910" w:h="16840"/>
          <w:pgMar w:top="1740" w:right="580" w:bottom="840" w:left="620" w:header="720" w:footer="720" w:gutter="0"/>
          <w:cols w:num="2" w:space="720" w:equalWidth="0">
            <w:col w:w="5214" w:space="252"/>
            <w:col w:w="5244"/>
          </w:cols>
        </w:sectPr>
      </w:pPr>
    </w:p>
    <w:p w:rsidR="00AE3E37" w:rsidRDefault="00B51ED3" w:rsidP="00DA539F">
      <w:pPr>
        <w:pStyle w:val="BodyText"/>
        <w:spacing w:before="53" w:line="276" w:lineRule="auto"/>
        <w:ind w:left="100"/>
        <w:jc w:val="both"/>
      </w:pPr>
      <w:r w:rsidRPr="00B51ED3">
        <w:lastRenderedPageBreak/>
        <w:t xml:space="preserve">Delignification by </w:t>
      </w:r>
      <w:r w:rsidR="004B51AA">
        <w:t xml:space="preserve">the </w:t>
      </w:r>
      <w:r w:rsidRPr="00B51ED3">
        <w:t>conventional soda-</w:t>
      </w:r>
      <w:proofErr w:type="spellStart"/>
      <w:r w:rsidRPr="00B51ED3">
        <w:t>ant</w:t>
      </w:r>
      <w:r w:rsidR="004B51AA">
        <w:t>h</w:t>
      </w:r>
      <w:r w:rsidRPr="00B51ED3">
        <w:t>raquinone</w:t>
      </w:r>
      <w:proofErr w:type="spellEnd"/>
      <w:r w:rsidRPr="00B51ED3">
        <w:t xml:space="preserve"> (</w:t>
      </w:r>
      <w:r w:rsidR="00BB71CE">
        <w:t>soda-</w:t>
      </w:r>
      <w:r w:rsidRPr="00B51ED3">
        <w:t>AQ) pulping of one untreated and two hot</w:t>
      </w:r>
      <w:r w:rsidR="004B51AA">
        <w:t>-</w:t>
      </w:r>
      <w:r w:rsidRPr="00B51ED3">
        <w:t xml:space="preserve">water extracted </w:t>
      </w:r>
      <w:proofErr w:type="spellStart"/>
      <w:r w:rsidRPr="00B51ED3">
        <w:t>miscanthus</w:t>
      </w:r>
      <w:proofErr w:type="spellEnd"/>
      <w:r w:rsidRPr="00B51ED3">
        <w:t xml:space="preserve"> stalk samples were also </w:t>
      </w:r>
      <w:r w:rsidR="004B51AA">
        <w:t>performed</w:t>
      </w:r>
      <w:r w:rsidRPr="00B51ED3">
        <w:t>. Hot</w:t>
      </w:r>
      <w:r w:rsidR="00CB09FB">
        <w:t>-</w:t>
      </w:r>
      <w:r w:rsidRPr="00B51ED3">
        <w:t xml:space="preserve">water extraction </w:t>
      </w:r>
      <w:r w:rsidR="00CB09FB">
        <w:t>removed effectively</w:t>
      </w:r>
      <w:r w:rsidRPr="00B51ED3">
        <w:t xml:space="preserve"> hemicelluloses and </w:t>
      </w:r>
      <w:r w:rsidR="00CB09FB">
        <w:t xml:space="preserve">the </w:t>
      </w:r>
      <w:r w:rsidRPr="00B51ED3">
        <w:t xml:space="preserve">dry mass of </w:t>
      </w:r>
      <w:proofErr w:type="spellStart"/>
      <w:r w:rsidRPr="00B51ED3">
        <w:t>miscanthus</w:t>
      </w:r>
      <w:proofErr w:type="spellEnd"/>
      <w:r w:rsidRPr="00B51ED3">
        <w:t xml:space="preserve"> decrease</w:t>
      </w:r>
      <w:r w:rsidR="00BB71CE">
        <w:t>d</w:t>
      </w:r>
      <w:r w:rsidRPr="00B51ED3">
        <w:t xml:space="preserve"> with the increase in temperature and P-factor. The </w:t>
      </w:r>
      <w:r w:rsidR="00BB71CE">
        <w:t>highest</w:t>
      </w:r>
      <w:r w:rsidRPr="00B51ED3">
        <w:t xml:space="preserve"> </w:t>
      </w:r>
      <w:r w:rsidR="00CB09FB">
        <w:t xml:space="preserve">yield </w:t>
      </w:r>
      <w:r w:rsidRPr="00B51ED3">
        <w:t>reduction (</w:t>
      </w:r>
      <w:r w:rsidR="00CB09FB">
        <w:t>10.0</w:t>
      </w:r>
      <w:r w:rsidRPr="00B51ED3">
        <w:t xml:space="preserve"> %) was obtained at 150°C with</w:t>
      </w:r>
      <w:r w:rsidR="00CB09FB">
        <w:t xml:space="preserve"> a</w:t>
      </w:r>
      <w:r w:rsidRPr="00B51ED3">
        <w:t xml:space="preserve"> P-factor </w:t>
      </w:r>
      <w:r w:rsidR="00CB09FB">
        <w:t xml:space="preserve">of </w:t>
      </w:r>
      <w:r w:rsidRPr="00B51ED3">
        <w:t>200.</w:t>
      </w:r>
      <w:r>
        <w:t xml:space="preserve"> </w:t>
      </w:r>
      <w:r w:rsidRPr="00B51ED3">
        <w:t>HWE liquors</w:t>
      </w:r>
      <w:r w:rsidR="007B3A26">
        <w:t xml:space="preserve"> (hydrolysates)</w:t>
      </w:r>
      <w:r w:rsidRPr="00B51ED3">
        <w:t xml:space="preserve"> were analyzed</w:t>
      </w:r>
      <w:r w:rsidR="0072274C">
        <w:t xml:space="preserve"> in terms of</w:t>
      </w:r>
      <w:r w:rsidRPr="00B51ED3">
        <w:t xml:space="preserve"> pH</w:t>
      </w:r>
      <w:r w:rsidR="0072274C">
        <w:t xml:space="preserve"> as well as </w:t>
      </w:r>
      <w:r w:rsidRPr="00B51ED3">
        <w:t>the amount of volatile acids</w:t>
      </w:r>
      <w:r w:rsidR="0072274C">
        <w:t xml:space="preserve"> (formic and acetic acid)</w:t>
      </w:r>
      <w:r w:rsidRPr="00B51ED3">
        <w:t>, furans</w:t>
      </w:r>
      <w:r w:rsidR="00BB71CE">
        <w:t xml:space="preserve"> (furfural and HMF)</w:t>
      </w:r>
      <w:r w:rsidRPr="00B51ED3">
        <w:t xml:space="preserve"> and dissolved carbohydrates. The pH of HWE liquors decreased with the increase in P-factor and temperature</w:t>
      </w:r>
      <w:r w:rsidR="0072274C">
        <w:t>, especially furan</w:t>
      </w:r>
      <w:r w:rsidRPr="00B51ED3">
        <w:t xml:space="preserve"> concentrations </w:t>
      </w:r>
      <w:r w:rsidR="0072274C">
        <w:t>were relatively higher</w:t>
      </w:r>
      <w:r w:rsidRPr="00B51ED3">
        <w:t xml:space="preserve">. The screened pulp yield increased after </w:t>
      </w:r>
      <w:r w:rsidR="0072274C">
        <w:t xml:space="preserve">the </w:t>
      </w:r>
      <w:r w:rsidR="00313118">
        <w:t>HWE</w:t>
      </w:r>
      <w:r w:rsidR="0072274C">
        <w:t xml:space="preserve"> stage</w:t>
      </w:r>
      <w:r w:rsidRPr="00B51ED3">
        <w:t xml:space="preserve"> and </w:t>
      </w:r>
      <w:r w:rsidR="0072274C">
        <w:t xml:space="preserve">the </w:t>
      </w:r>
      <w:r w:rsidRPr="00B51ED3">
        <w:t xml:space="preserve">highest yield for </w:t>
      </w:r>
      <w:r w:rsidR="0072274C">
        <w:t xml:space="preserve">the </w:t>
      </w:r>
      <w:r w:rsidRPr="00B51ED3">
        <w:t>hot</w:t>
      </w:r>
      <w:r w:rsidR="0072274C">
        <w:t>-</w:t>
      </w:r>
      <w:r w:rsidRPr="00B51ED3">
        <w:t xml:space="preserve">water treated </w:t>
      </w:r>
      <w:r w:rsidR="0072274C">
        <w:t>feedstock</w:t>
      </w:r>
      <w:r w:rsidRPr="00B51ED3">
        <w:t xml:space="preserve"> was obtained at 140</w:t>
      </w:r>
      <w:r w:rsidR="0072274C">
        <w:rPr>
          <w:rFonts w:ascii="Arial" w:hAnsi="Arial" w:cs="Arial"/>
          <w:vertAlign w:val="superscript"/>
        </w:rPr>
        <w:t>○</w:t>
      </w:r>
      <w:r w:rsidR="0072274C">
        <w:t xml:space="preserve">C with a P-factor of </w:t>
      </w:r>
      <w:r w:rsidRPr="00B51ED3">
        <w:t>50</w:t>
      </w:r>
      <w:r w:rsidR="0072274C">
        <w:t>, corresponding to</w:t>
      </w:r>
      <w:r w:rsidR="00313118">
        <w:t xml:space="preserve"> </w:t>
      </w:r>
      <w:r w:rsidRPr="00B51ED3">
        <w:t>53.2</w:t>
      </w:r>
      <w:r w:rsidR="0072274C">
        <w:t xml:space="preserve"> % </w:t>
      </w:r>
      <w:r w:rsidR="00313118">
        <w:t xml:space="preserve">yield </w:t>
      </w:r>
      <w:r w:rsidR="0072274C">
        <w:t>of the charged material</w:t>
      </w:r>
      <w:r w:rsidRPr="00B51ED3">
        <w:t xml:space="preserve">. </w:t>
      </w:r>
      <w:r w:rsidR="00CF18ED">
        <w:t xml:space="preserve">In case of black liquors, </w:t>
      </w:r>
      <w:r w:rsidR="00F91666">
        <w:t>v</w:t>
      </w:r>
      <w:r w:rsidR="0072274C" w:rsidRPr="00B51ED3">
        <w:t>olatile acids and residual alkali</w:t>
      </w:r>
      <w:r w:rsidR="00CF18ED">
        <w:t xml:space="preserve"> were determined</w:t>
      </w:r>
      <w:r w:rsidR="0072274C" w:rsidRPr="00B51ED3">
        <w:t xml:space="preserve">. </w:t>
      </w:r>
      <w:r w:rsidR="0072274C">
        <w:t xml:space="preserve">In general the </w:t>
      </w:r>
      <w:r w:rsidRPr="00B51ED3">
        <w:t xml:space="preserve">results </w:t>
      </w:r>
      <w:r w:rsidR="0072274C">
        <w:t>indicated</w:t>
      </w:r>
      <w:r w:rsidRPr="00B51ED3">
        <w:t xml:space="preserve"> that </w:t>
      </w:r>
      <w:r w:rsidR="00F91666">
        <w:t>HWE</w:t>
      </w:r>
      <w:r w:rsidR="0072274C">
        <w:t xml:space="preserve"> prior to soda-AQ pulping</w:t>
      </w:r>
      <w:r w:rsidRPr="00B51ED3">
        <w:t xml:space="preserve"> had </w:t>
      </w:r>
      <w:r w:rsidR="0072274C">
        <w:t xml:space="preserve">some </w:t>
      </w:r>
      <w:r w:rsidRPr="00B51ED3">
        <w:t>positive effects</w:t>
      </w:r>
      <w:r w:rsidR="0072274C">
        <w:t>.</w:t>
      </w:r>
      <w:r w:rsidR="00A9710C">
        <w:t xml:space="preserve"> </w:t>
      </w:r>
    </w:p>
    <w:p w:rsidR="00AE3E37" w:rsidRDefault="00AE3E37" w:rsidP="00DA539F">
      <w:pPr>
        <w:pStyle w:val="BodyText"/>
        <w:spacing w:before="5" w:line="276" w:lineRule="auto"/>
        <w:rPr>
          <w:sz w:val="17"/>
        </w:rPr>
      </w:pPr>
    </w:p>
    <w:p w:rsidR="00AE3E37" w:rsidRDefault="00AE3E37" w:rsidP="00DA539F">
      <w:pPr>
        <w:pStyle w:val="BodyText"/>
        <w:spacing w:before="1" w:line="276" w:lineRule="auto"/>
        <w:rPr>
          <w:rFonts w:ascii="Arial"/>
          <w:b/>
          <w:sz w:val="9"/>
        </w:rPr>
      </w:pPr>
    </w:p>
    <w:p w:rsidR="00F65162" w:rsidRDefault="003C37A5" w:rsidP="00DA539F">
      <w:pPr>
        <w:pStyle w:val="BodyText"/>
        <w:spacing w:before="1" w:line="276" w:lineRule="auto"/>
        <w:rPr>
          <w:rFonts w:ascii="Arial"/>
          <w:b/>
          <w:sz w:val="9"/>
        </w:rPr>
      </w:pPr>
      <w:r>
        <w:rPr>
          <w:noProof/>
          <w:lang w:val="fi-FI" w:eastAsia="fi-FI"/>
        </w:rPr>
        <w:drawing>
          <wp:inline distT="0" distB="0" distL="0" distR="0" wp14:anchorId="64D6F9D9" wp14:editId="6245275C">
            <wp:extent cx="3281742" cy="1430503"/>
            <wp:effectExtent l="0" t="0" r="0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961" cy="1436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AE3E37" w:rsidRDefault="00AE3E37" w:rsidP="00DA539F">
      <w:pPr>
        <w:pStyle w:val="BodyText"/>
        <w:spacing w:line="276" w:lineRule="auto"/>
        <w:rPr>
          <w:rFonts w:ascii="Arial"/>
          <w:b/>
          <w:sz w:val="20"/>
        </w:rPr>
      </w:pPr>
    </w:p>
    <w:p w:rsidR="00F65162" w:rsidRPr="00F65162" w:rsidRDefault="00F65162" w:rsidP="00DA539F">
      <w:pPr>
        <w:spacing w:line="276" w:lineRule="auto"/>
        <w:rPr>
          <w:rFonts w:ascii="Minion Pro"/>
          <w:b/>
          <w:sz w:val="20"/>
        </w:rPr>
      </w:pPr>
      <w:r w:rsidRPr="00F65162">
        <w:rPr>
          <w:rFonts w:ascii="Minion Pro"/>
          <w:b/>
          <w:sz w:val="20"/>
        </w:rPr>
        <w:t>Figure 1: Overall process flow diagram</w:t>
      </w:r>
      <w:r>
        <w:rPr>
          <w:rFonts w:ascii="Minion Pro"/>
          <w:b/>
          <w:sz w:val="20"/>
        </w:rPr>
        <w:t>.</w:t>
      </w:r>
    </w:p>
    <w:p w:rsidR="00AE3E37" w:rsidRDefault="00AE3E37" w:rsidP="00DA539F">
      <w:pPr>
        <w:pStyle w:val="BodyText"/>
        <w:spacing w:before="8" w:line="276" w:lineRule="auto"/>
        <w:rPr>
          <w:rFonts w:ascii="Arial"/>
          <w:b/>
          <w:sz w:val="26"/>
        </w:rPr>
      </w:pPr>
    </w:p>
    <w:p w:rsidR="00AE3E37" w:rsidRPr="00B21A57" w:rsidRDefault="00AE3E37" w:rsidP="00DA539F">
      <w:pPr>
        <w:spacing w:line="276" w:lineRule="auto"/>
        <w:ind w:left="100"/>
        <w:jc w:val="both"/>
        <w:rPr>
          <w:rFonts w:ascii="Minion Pro"/>
          <w:b/>
          <w:sz w:val="20"/>
        </w:rPr>
      </w:pPr>
    </w:p>
    <w:p w:rsidR="00AE3E37" w:rsidRDefault="00A9710C" w:rsidP="00DA539F">
      <w:pPr>
        <w:spacing w:line="276" w:lineRule="auto"/>
        <w:rPr>
          <w:rFonts w:ascii="Arial"/>
          <w:b/>
          <w:sz w:val="20"/>
        </w:rPr>
      </w:pPr>
      <w:r>
        <w:br w:type="column"/>
      </w:r>
      <w:r w:rsidR="00414F7B">
        <w:rPr>
          <w:rFonts w:ascii="Arial"/>
          <w:b/>
          <w:color w:val="BF5A14"/>
          <w:sz w:val="20"/>
        </w:rPr>
        <w:lastRenderedPageBreak/>
        <w:t xml:space="preserve">Recent </w:t>
      </w:r>
      <w:r w:rsidR="00C33602">
        <w:rPr>
          <w:rFonts w:ascii="Arial"/>
          <w:b/>
          <w:color w:val="BF5A14"/>
          <w:sz w:val="20"/>
        </w:rPr>
        <w:t>P</w:t>
      </w:r>
      <w:r w:rsidR="00414F7B">
        <w:rPr>
          <w:rFonts w:ascii="Arial"/>
          <w:b/>
          <w:color w:val="BF5A14"/>
          <w:sz w:val="20"/>
        </w:rPr>
        <w:t>ubli</w:t>
      </w:r>
      <w:r w:rsidR="00DA539F">
        <w:rPr>
          <w:rFonts w:ascii="Arial"/>
          <w:b/>
          <w:color w:val="BF5A14"/>
          <w:sz w:val="20"/>
        </w:rPr>
        <w:t xml:space="preserve">cations </w:t>
      </w:r>
      <w:bookmarkStart w:id="0" w:name="_GoBack"/>
      <w:bookmarkEnd w:id="0"/>
    </w:p>
    <w:p w:rsidR="001B1518" w:rsidRPr="00EF501F" w:rsidRDefault="001B1518" w:rsidP="00FB1B73">
      <w:pPr>
        <w:pStyle w:val="ListParagraph"/>
        <w:numPr>
          <w:ilvl w:val="0"/>
          <w:numId w:val="1"/>
        </w:numPr>
        <w:tabs>
          <w:tab w:val="left" w:pos="384"/>
        </w:tabs>
        <w:spacing w:before="103" w:line="276" w:lineRule="auto"/>
        <w:ind w:right="138"/>
        <w:rPr>
          <w:rFonts w:eastAsia="Tw Cen MT"/>
          <w:sz w:val="18"/>
          <w:szCs w:val="18"/>
        </w:rPr>
      </w:pPr>
      <w:r w:rsidRPr="00EF501F">
        <w:rPr>
          <w:rFonts w:eastAsia="Tw Cen MT"/>
          <w:sz w:val="18"/>
          <w:szCs w:val="18"/>
        </w:rPr>
        <w:t>Conde-Mej</w:t>
      </w:r>
      <w:r w:rsidR="00CF7ACD">
        <w:rPr>
          <w:rFonts w:eastAsia="Tw Cen MT"/>
          <w:sz w:val="18"/>
          <w:szCs w:val="18"/>
        </w:rPr>
        <w:t>i</w:t>
      </w:r>
      <w:r w:rsidRPr="00EF501F">
        <w:rPr>
          <w:rFonts w:eastAsia="Tw Cen MT"/>
          <w:sz w:val="18"/>
          <w:szCs w:val="18"/>
        </w:rPr>
        <w:t>a C</w:t>
      </w:r>
      <w:r w:rsidR="00FB1B73" w:rsidRPr="00EF501F">
        <w:rPr>
          <w:rFonts w:eastAsia="Tw Cen MT"/>
          <w:sz w:val="18"/>
          <w:szCs w:val="18"/>
        </w:rPr>
        <w:t>, Jiménez-Gutiérrez A, El-</w:t>
      </w:r>
      <w:proofErr w:type="spellStart"/>
      <w:r w:rsidR="00FB1B73" w:rsidRPr="00EF501F">
        <w:rPr>
          <w:rFonts w:eastAsia="Tw Cen MT"/>
          <w:sz w:val="18"/>
          <w:szCs w:val="18"/>
        </w:rPr>
        <w:t>Halwagi</w:t>
      </w:r>
      <w:proofErr w:type="spellEnd"/>
      <w:r w:rsidR="00FB1B73" w:rsidRPr="00EF501F">
        <w:rPr>
          <w:rFonts w:eastAsia="Tw Cen MT"/>
          <w:sz w:val="18"/>
          <w:szCs w:val="18"/>
        </w:rPr>
        <w:t xml:space="preserve"> M</w:t>
      </w:r>
      <w:r w:rsidRPr="00EF501F">
        <w:rPr>
          <w:rFonts w:eastAsia="Tw Cen MT"/>
          <w:sz w:val="18"/>
          <w:szCs w:val="18"/>
        </w:rPr>
        <w:t xml:space="preserve"> (2012) A comparison of pretreatment methods for bioethanol production from lignocellulosic materials. Process Safety a</w:t>
      </w:r>
      <w:r w:rsidR="00C72921">
        <w:rPr>
          <w:rFonts w:eastAsia="Tw Cen MT"/>
          <w:sz w:val="18"/>
          <w:szCs w:val="18"/>
        </w:rPr>
        <w:t>nd Environmental Protection 90:</w:t>
      </w:r>
      <w:r w:rsidRPr="00EF501F">
        <w:rPr>
          <w:rFonts w:eastAsia="Tw Cen MT"/>
          <w:sz w:val="18"/>
          <w:szCs w:val="18"/>
        </w:rPr>
        <w:t>189–202.</w:t>
      </w:r>
    </w:p>
    <w:p w:rsidR="001B1518" w:rsidRPr="00EF501F" w:rsidRDefault="001B1518" w:rsidP="001B1518">
      <w:pPr>
        <w:pStyle w:val="ListParagraph"/>
        <w:numPr>
          <w:ilvl w:val="0"/>
          <w:numId w:val="1"/>
        </w:numPr>
        <w:tabs>
          <w:tab w:val="left" w:pos="384"/>
        </w:tabs>
        <w:spacing w:before="103" w:line="276" w:lineRule="auto"/>
        <w:ind w:right="138"/>
        <w:rPr>
          <w:rFonts w:eastAsia="Tw Cen MT"/>
          <w:sz w:val="18"/>
          <w:szCs w:val="18"/>
        </w:rPr>
      </w:pPr>
      <w:proofErr w:type="spellStart"/>
      <w:r w:rsidRPr="00EF501F">
        <w:rPr>
          <w:rFonts w:eastAsia="Tw Cen MT"/>
          <w:sz w:val="18"/>
          <w:szCs w:val="18"/>
        </w:rPr>
        <w:t>Carvalheiro</w:t>
      </w:r>
      <w:proofErr w:type="spellEnd"/>
      <w:r w:rsidRPr="00EF501F">
        <w:rPr>
          <w:rFonts w:eastAsia="Tw Cen MT"/>
          <w:sz w:val="18"/>
          <w:szCs w:val="18"/>
        </w:rPr>
        <w:t xml:space="preserve"> F, Duarte LC, </w:t>
      </w:r>
      <w:proofErr w:type="spellStart"/>
      <w:r w:rsidRPr="00EF501F">
        <w:rPr>
          <w:rFonts w:eastAsia="Tw Cen MT"/>
          <w:sz w:val="18"/>
          <w:szCs w:val="18"/>
        </w:rPr>
        <w:t>Gírio</w:t>
      </w:r>
      <w:proofErr w:type="spellEnd"/>
      <w:r w:rsidRPr="00EF501F">
        <w:rPr>
          <w:rFonts w:eastAsia="Tw Cen MT"/>
          <w:sz w:val="18"/>
          <w:szCs w:val="18"/>
        </w:rPr>
        <w:t xml:space="preserve"> FM (2008) Hemicellulose </w:t>
      </w:r>
      <w:proofErr w:type="spellStart"/>
      <w:r w:rsidRPr="00EF501F">
        <w:rPr>
          <w:rFonts w:eastAsia="Tw Cen MT"/>
          <w:sz w:val="18"/>
          <w:szCs w:val="18"/>
        </w:rPr>
        <w:t>biorefineries</w:t>
      </w:r>
      <w:proofErr w:type="spellEnd"/>
      <w:r w:rsidRPr="00EF501F">
        <w:rPr>
          <w:rFonts w:eastAsia="Tw Cen MT"/>
          <w:sz w:val="18"/>
          <w:szCs w:val="18"/>
        </w:rPr>
        <w:t>: a review on biomass pretr</w:t>
      </w:r>
      <w:r w:rsidR="00CF7ACD">
        <w:rPr>
          <w:rFonts w:eastAsia="Tw Cen MT"/>
          <w:sz w:val="18"/>
          <w:szCs w:val="18"/>
        </w:rPr>
        <w:t>eatments. Journal of S</w:t>
      </w:r>
      <w:r w:rsidRPr="00EF501F">
        <w:rPr>
          <w:rFonts w:eastAsia="Tw Cen MT"/>
          <w:sz w:val="18"/>
          <w:szCs w:val="18"/>
        </w:rPr>
        <w:t xml:space="preserve">cientific and </w:t>
      </w:r>
      <w:r w:rsidR="00CF7ACD">
        <w:rPr>
          <w:rFonts w:eastAsia="Tw Cen MT"/>
          <w:sz w:val="18"/>
          <w:szCs w:val="18"/>
        </w:rPr>
        <w:t>I</w:t>
      </w:r>
      <w:r w:rsidRPr="00EF501F">
        <w:rPr>
          <w:rFonts w:eastAsia="Tw Cen MT"/>
          <w:sz w:val="18"/>
          <w:szCs w:val="18"/>
        </w:rPr>
        <w:t xml:space="preserve">ndustrial </w:t>
      </w:r>
      <w:r w:rsidR="00CF7ACD">
        <w:rPr>
          <w:rFonts w:eastAsia="Tw Cen MT"/>
          <w:sz w:val="18"/>
          <w:szCs w:val="18"/>
        </w:rPr>
        <w:t>R</w:t>
      </w:r>
      <w:r w:rsidRPr="00EF501F">
        <w:rPr>
          <w:rFonts w:eastAsia="Tw Cen MT"/>
          <w:sz w:val="18"/>
          <w:szCs w:val="18"/>
        </w:rPr>
        <w:t>esearch 67:849-864.</w:t>
      </w:r>
    </w:p>
    <w:p w:rsidR="001B1518" w:rsidRPr="00EF501F" w:rsidRDefault="001B1518" w:rsidP="001B1518">
      <w:pPr>
        <w:pStyle w:val="ListParagraph"/>
        <w:numPr>
          <w:ilvl w:val="0"/>
          <w:numId w:val="1"/>
        </w:numPr>
        <w:tabs>
          <w:tab w:val="left" w:pos="384"/>
        </w:tabs>
        <w:spacing w:before="103" w:line="276" w:lineRule="auto"/>
        <w:ind w:right="138"/>
        <w:rPr>
          <w:rFonts w:eastAsia="Tw Cen MT"/>
          <w:sz w:val="18"/>
          <w:szCs w:val="18"/>
        </w:rPr>
      </w:pPr>
      <w:proofErr w:type="spellStart"/>
      <w:r w:rsidRPr="00EF501F">
        <w:rPr>
          <w:rFonts w:eastAsia="Tw Cen MT"/>
          <w:sz w:val="18"/>
          <w:szCs w:val="18"/>
        </w:rPr>
        <w:t>Chirat</w:t>
      </w:r>
      <w:proofErr w:type="spellEnd"/>
      <w:r w:rsidRPr="00EF501F">
        <w:rPr>
          <w:rFonts w:eastAsia="Tw Cen MT"/>
          <w:sz w:val="18"/>
          <w:szCs w:val="18"/>
        </w:rPr>
        <w:t xml:space="preserve"> C, </w:t>
      </w:r>
      <w:proofErr w:type="spellStart"/>
      <w:r w:rsidRPr="00EF501F">
        <w:rPr>
          <w:rFonts w:eastAsia="Tw Cen MT"/>
          <w:sz w:val="18"/>
          <w:szCs w:val="18"/>
        </w:rPr>
        <w:t>Lachenal</w:t>
      </w:r>
      <w:proofErr w:type="spellEnd"/>
      <w:r w:rsidRPr="00EF501F">
        <w:rPr>
          <w:rFonts w:eastAsia="Tw Cen MT"/>
          <w:sz w:val="18"/>
          <w:szCs w:val="18"/>
        </w:rPr>
        <w:t xml:space="preserve"> D, </w:t>
      </w:r>
      <w:proofErr w:type="spellStart"/>
      <w:r w:rsidRPr="00EF501F">
        <w:rPr>
          <w:rFonts w:eastAsia="Tw Cen MT"/>
          <w:sz w:val="18"/>
          <w:szCs w:val="18"/>
        </w:rPr>
        <w:t>Sanglard</w:t>
      </w:r>
      <w:proofErr w:type="spellEnd"/>
      <w:r w:rsidRPr="00EF501F">
        <w:rPr>
          <w:rFonts w:eastAsia="Tw Cen MT"/>
          <w:sz w:val="18"/>
          <w:szCs w:val="18"/>
        </w:rPr>
        <w:t xml:space="preserve"> M (2012) Extraction of </w:t>
      </w:r>
      <w:proofErr w:type="spellStart"/>
      <w:r w:rsidRPr="00EF501F">
        <w:rPr>
          <w:rFonts w:eastAsia="Tw Cen MT"/>
          <w:sz w:val="18"/>
          <w:szCs w:val="18"/>
        </w:rPr>
        <w:t>xylans</w:t>
      </w:r>
      <w:proofErr w:type="spellEnd"/>
      <w:r w:rsidRPr="00EF501F">
        <w:rPr>
          <w:rFonts w:eastAsia="Tw Cen MT"/>
          <w:sz w:val="18"/>
          <w:szCs w:val="18"/>
        </w:rPr>
        <w:t xml:space="preserve"> from hardwood chips prior to </w:t>
      </w:r>
      <w:proofErr w:type="spellStart"/>
      <w:r w:rsidRPr="00EF501F">
        <w:rPr>
          <w:rFonts w:eastAsia="Tw Cen MT"/>
          <w:sz w:val="18"/>
          <w:szCs w:val="18"/>
        </w:rPr>
        <w:t>kraft</w:t>
      </w:r>
      <w:proofErr w:type="spellEnd"/>
      <w:r w:rsidRPr="00EF501F">
        <w:rPr>
          <w:rFonts w:eastAsia="Tw Cen MT"/>
          <w:sz w:val="18"/>
          <w:szCs w:val="18"/>
        </w:rPr>
        <w:t xml:space="preserve"> cooking.  Process Biochemistry 47:381-385.</w:t>
      </w:r>
    </w:p>
    <w:p w:rsidR="001B1518" w:rsidRPr="00EF501F" w:rsidRDefault="001B1518" w:rsidP="00FB1B73">
      <w:pPr>
        <w:pStyle w:val="ListParagraph"/>
        <w:numPr>
          <w:ilvl w:val="0"/>
          <w:numId w:val="1"/>
        </w:numPr>
        <w:tabs>
          <w:tab w:val="left" w:pos="384"/>
        </w:tabs>
        <w:spacing w:before="103" w:line="276" w:lineRule="auto"/>
        <w:ind w:right="138"/>
        <w:rPr>
          <w:rFonts w:eastAsia="Tw Cen MT"/>
          <w:sz w:val="18"/>
          <w:szCs w:val="18"/>
        </w:rPr>
      </w:pPr>
      <w:proofErr w:type="spellStart"/>
      <w:r w:rsidRPr="00EF501F">
        <w:rPr>
          <w:rFonts w:eastAsia="Tw Cen MT"/>
          <w:sz w:val="18"/>
          <w:szCs w:val="18"/>
        </w:rPr>
        <w:t>Cordeiro</w:t>
      </w:r>
      <w:proofErr w:type="spellEnd"/>
      <w:r w:rsidRPr="00EF501F">
        <w:rPr>
          <w:rFonts w:eastAsia="Tw Cen MT"/>
          <w:sz w:val="18"/>
          <w:szCs w:val="18"/>
        </w:rPr>
        <w:t xml:space="preserve">  N, </w:t>
      </w:r>
      <w:proofErr w:type="spellStart"/>
      <w:r w:rsidRPr="00EF501F">
        <w:rPr>
          <w:rFonts w:eastAsia="Tw Cen MT"/>
          <w:sz w:val="18"/>
          <w:szCs w:val="18"/>
        </w:rPr>
        <w:t>Ashori</w:t>
      </w:r>
      <w:proofErr w:type="spellEnd"/>
      <w:r w:rsidRPr="00EF501F">
        <w:rPr>
          <w:rFonts w:eastAsia="Tw Cen MT"/>
          <w:sz w:val="18"/>
          <w:szCs w:val="18"/>
        </w:rPr>
        <w:t xml:space="preserve"> A, </w:t>
      </w:r>
      <w:proofErr w:type="spellStart"/>
      <w:r w:rsidRPr="00EF501F">
        <w:rPr>
          <w:rFonts w:eastAsia="Tw Cen MT"/>
          <w:sz w:val="18"/>
          <w:szCs w:val="18"/>
        </w:rPr>
        <w:t>Hamzeh</w:t>
      </w:r>
      <w:proofErr w:type="spellEnd"/>
      <w:r w:rsidRPr="00EF501F">
        <w:rPr>
          <w:rFonts w:eastAsia="Tw Cen MT"/>
          <w:sz w:val="18"/>
          <w:szCs w:val="18"/>
        </w:rPr>
        <w:t xml:space="preserve"> Y, </w:t>
      </w:r>
      <w:proofErr w:type="spellStart"/>
      <w:r w:rsidRPr="00EF501F">
        <w:rPr>
          <w:rFonts w:eastAsia="Tw Cen MT"/>
          <w:sz w:val="18"/>
          <w:szCs w:val="18"/>
        </w:rPr>
        <w:t>Faria</w:t>
      </w:r>
      <w:proofErr w:type="spellEnd"/>
      <w:r w:rsidRPr="00EF501F">
        <w:rPr>
          <w:rFonts w:eastAsia="Tw Cen MT"/>
          <w:sz w:val="18"/>
          <w:szCs w:val="18"/>
        </w:rPr>
        <w:t xml:space="preserve"> M</w:t>
      </w:r>
      <w:r w:rsidR="00FB1B73" w:rsidRPr="00EF501F">
        <w:rPr>
          <w:rFonts w:eastAsia="Tw Cen MT"/>
          <w:sz w:val="18"/>
          <w:szCs w:val="18"/>
        </w:rPr>
        <w:t xml:space="preserve"> (2013)</w:t>
      </w:r>
      <w:r w:rsidRPr="00EF501F">
        <w:rPr>
          <w:rFonts w:eastAsia="Tw Cen MT"/>
          <w:sz w:val="18"/>
          <w:szCs w:val="18"/>
        </w:rPr>
        <w:t xml:space="preserve"> Effects of hot water pre</w:t>
      </w:r>
      <w:r w:rsidR="00FB1B73" w:rsidRPr="00EF501F">
        <w:rPr>
          <w:rFonts w:eastAsia="Tw Cen MT"/>
          <w:sz w:val="18"/>
          <w:szCs w:val="18"/>
        </w:rPr>
        <w:t>-</w:t>
      </w:r>
      <w:r w:rsidRPr="00EF501F">
        <w:rPr>
          <w:rFonts w:eastAsia="Tw Cen MT"/>
          <w:sz w:val="18"/>
          <w:szCs w:val="18"/>
        </w:rPr>
        <w:t xml:space="preserve">extraction on surface properties of bagasse soda pulp. </w:t>
      </w:r>
      <w:r w:rsidR="00FB1B73" w:rsidRPr="00EF501F">
        <w:rPr>
          <w:rFonts w:eastAsia="Tw Cen MT"/>
          <w:sz w:val="18"/>
          <w:szCs w:val="18"/>
        </w:rPr>
        <w:t>Materials Science and Engineering</w:t>
      </w:r>
      <w:r w:rsidRPr="00EF501F">
        <w:rPr>
          <w:rFonts w:eastAsia="Tw Cen MT"/>
          <w:sz w:val="18"/>
          <w:szCs w:val="18"/>
        </w:rPr>
        <w:t xml:space="preserve"> 33:613-617.</w:t>
      </w:r>
    </w:p>
    <w:p w:rsidR="001B1518" w:rsidRPr="00EF501F" w:rsidRDefault="001B1518" w:rsidP="001B1518">
      <w:pPr>
        <w:pStyle w:val="ListParagraph"/>
        <w:numPr>
          <w:ilvl w:val="0"/>
          <w:numId w:val="1"/>
        </w:numPr>
        <w:tabs>
          <w:tab w:val="left" w:pos="384"/>
        </w:tabs>
        <w:spacing w:before="103" w:line="276" w:lineRule="auto"/>
        <w:ind w:right="138"/>
        <w:rPr>
          <w:rFonts w:eastAsia="Tw Cen MT"/>
          <w:sz w:val="18"/>
          <w:szCs w:val="18"/>
        </w:rPr>
      </w:pPr>
      <w:r w:rsidRPr="00EF501F">
        <w:rPr>
          <w:rFonts w:eastAsia="Tw Cen MT"/>
          <w:sz w:val="18"/>
          <w:szCs w:val="18"/>
        </w:rPr>
        <w:t xml:space="preserve">Hammett AL, </w:t>
      </w:r>
      <w:proofErr w:type="spellStart"/>
      <w:r w:rsidRPr="00EF501F">
        <w:rPr>
          <w:rFonts w:eastAsia="Tw Cen MT"/>
          <w:sz w:val="18"/>
          <w:szCs w:val="18"/>
        </w:rPr>
        <w:t>Youngs</w:t>
      </w:r>
      <w:proofErr w:type="spellEnd"/>
      <w:r w:rsidRPr="00EF501F">
        <w:rPr>
          <w:rFonts w:eastAsia="Tw Cen MT"/>
          <w:sz w:val="18"/>
          <w:szCs w:val="18"/>
        </w:rPr>
        <w:t xml:space="preserve"> RL, Sun X, Chandra M</w:t>
      </w:r>
      <w:r w:rsidR="00FB1B73" w:rsidRPr="00EF501F">
        <w:rPr>
          <w:rFonts w:eastAsia="Tw Cen MT"/>
          <w:sz w:val="18"/>
          <w:szCs w:val="18"/>
        </w:rPr>
        <w:t xml:space="preserve"> </w:t>
      </w:r>
      <w:r w:rsidRPr="00EF501F">
        <w:rPr>
          <w:rFonts w:eastAsia="Tw Cen MT"/>
          <w:sz w:val="18"/>
          <w:szCs w:val="18"/>
        </w:rPr>
        <w:t xml:space="preserve">(2001) Non-wood fiber as an alternative to wood fiber in China’s pulp and paper industry. </w:t>
      </w:r>
      <w:proofErr w:type="spellStart"/>
      <w:r w:rsidRPr="00EF501F">
        <w:rPr>
          <w:rFonts w:eastAsia="Tw Cen MT"/>
          <w:sz w:val="18"/>
          <w:szCs w:val="18"/>
        </w:rPr>
        <w:t>Holzforschung</w:t>
      </w:r>
      <w:proofErr w:type="spellEnd"/>
      <w:r w:rsidRPr="00EF501F">
        <w:rPr>
          <w:rFonts w:eastAsia="Tw Cen MT"/>
          <w:sz w:val="18"/>
          <w:szCs w:val="18"/>
        </w:rPr>
        <w:t xml:space="preserve"> 55: 219–224.</w:t>
      </w:r>
    </w:p>
    <w:p w:rsidR="001D73B8" w:rsidRPr="00EF501F" w:rsidRDefault="001D73B8" w:rsidP="001B1518">
      <w:pPr>
        <w:pStyle w:val="ListParagraph"/>
        <w:numPr>
          <w:ilvl w:val="0"/>
          <w:numId w:val="1"/>
        </w:numPr>
        <w:tabs>
          <w:tab w:val="left" w:pos="384"/>
        </w:tabs>
        <w:spacing w:before="103" w:line="276" w:lineRule="auto"/>
        <w:ind w:right="138"/>
        <w:rPr>
          <w:rFonts w:eastAsia="Tw Cen MT"/>
          <w:sz w:val="18"/>
          <w:szCs w:val="18"/>
        </w:rPr>
      </w:pPr>
      <w:proofErr w:type="spellStart"/>
      <w:r w:rsidRPr="00EF501F">
        <w:rPr>
          <w:rFonts w:eastAsia="Tw Cen MT"/>
          <w:sz w:val="18"/>
          <w:szCs w:val="18"/>
          <w:lang w:val="en-GB"/>
        </w:rPr>
        <w:t>Lehto</w:t>
      </w:r>
      <w:proofErr w:type="spellEnd"/>
      <w:r w:rsidRPr="00EF501F">
        <w:rPr>
          <w:rFonts w:eastAsia="Tw Cen MT"/>
          <w:sz w:val="18"/>
          <w:szCs w:val="18"/>
          <w:lang w:val="en-GB"/>
        </w:rPr>
        <w:t xml:space="preserve"> J, Al</w:t>
      </w:r>
      <w:r w:rsidRPr="00EF501F">
        <w:rPr>
          <w:rFonts w:eastAsia="Tw Cen MT"/>
          <w:sz w:val="18"/>
          <w:szCs w:val="18"/>
        </w:rPr>
        <w:t>é</w:t>
      </w:r>
      <w:r w:rsidRPr="00EF501F">
        <w:rPr>
          <w:rFonts w:eastAsia="Tw Cen MT"/>
          <w:sz w:val="18"/>
          <w:szCs w:val="18"/>
          <w:lang w:val="en-GB"/>
        </w:rPr>
        <w:t xml:space="preserve">n R, </w:t>
      </w:r>
      <w:proofErr w:type="spellStart"/>
      <w:r w:rsidRPr="00EF501F">
        <w:rPr>
          <w:rFonts w:eastAsia="Tw Cen MT"/>
          <w:sz w:val="18"/>
          <w:szCs w:val="18"/>
          <w:lang w:val="en-GB"/>
        </w:rPr>
        <w:t>Malkavaara</w:t>
      </w:r>
      <w:proofErr w:type="spellEnd"/>
      <w:r w:rsidRPr="00EF501F">
        <w:rPr>
          <w:rFonts w:eastAsia="Tw Cen MT"/>
          <w:sz w:val="18"/>
          <w:szCs w:val="18"/>
          <w:lang w:val="en-GB"/>
        </w:rPr>
        <w:t xml:space="preserve"> P (2014) Multivariate </w:t>
      </w:r>
      <w:proofErr w:type="spellStart"/>
      <w:r w:rsidRPr="00EF501F">
        <w:rPr>
          <w:rFonts w:eastAsia="Tw Cen MT"/>
          <w:sz w:val="18"/>
          <w:szCs w:val="18"/>
          <w:lang w:val="en-GB"/>
        </w:rPr>
        <w:t>co</w:t>
      </w:r>
      <w:r w:rsidR="000A42E5">
        <w:rPr>
          <w:rFonts w:eastAsia="Tw Cen MT"/>
          <w:sz w:val="18"/>
          <w:szCs w:val="18"/>
          <w:lang w:val="en-GB"/>
        </w:rPr>
        <w:t>R</w:t>
      </w:r>
      <w:r w:rsidRPr="00EF501F">
        <w:rPr>
          <w:rFonts w:eastAsia="Tw Cen MT"/>
          <w:sz w:val="18"/>
          <w:szCs w:val="18"/>
          <w:lang w:val="en-GB"/>
        </w:rPr>
        <w:t>elation</w:t>
      </w:r>
      <w:proofErr w:type="spellEnd"/>
      <w:r w:rsidRPr="00EF501F">
        <w:rPr>
          <w:rFonts w:eastAsia="Tw Cen MT"/>
          <w:sz w:val="18"/>
          <w:szCs w:val="18"/>
          <w:lang w:val="en-GB"/>
        </w:rPr>
        <w:t xml:space="preserve"> between analytical data for various organics dissolved during </w:t>
      </w:r>
      <w:proofErr w:type="spellStart"/>
      <w:r w:rsidRPr="00EF501F">
        <w:rPr>
          <w:rFonts w:eastAsia="Tw Cen MT"/>
          <w:sz w:val="18"/>
          <w:szCs w:val="18"/>
          <w:lang w:val="en-GB"/>
        </w:rPr>
        <w:t>autohydrolysis</w:t>
      </w:r>
      <w:proofErr w:type="spellEnd"/>
      <w:r w:rsidRPr="00EF501F">
        <w:rPr>
          <w:rFonts w:eastAsia="Tw Cen MT"/>
          <w:sz w:val="18"/>
          <w:szCs w:val="18"/>
          <w:lang w:val="en-GB"/>
        </w:rPr>
        <w:t xml:space="preserve"> of silver birch (</w:t>
      </w:r>
      <w:proofErr w:type="spellStart"/>
      <w:r w:rsidR="00CF7ACD">
        <w:rPr>
          <w:rFonts w:eastAsia="Tw Cen MT"/>
          <w:i/>
          <w:sz w:val="18"/>
          <w:szCs w:val="18"/>
          <w:lang w:val="en-GB"/>
        </w:rPr>
        <w:t>Betulap</w:t>
      </w:r>
      <w:proofErr w:type="spellEnd"/>
      <w:r w:rsidR="00CF7ACD">
        <w:rPr>
          <w:rFonts w:eastAsia="Tw Cen MT"/>
          <w:i/>
          <w:sz w:val="18"/>
          <w:szCs w:val="18"/>
          <w:lang w:val="en-GB"/>
        </w:rPr>
        <w:t xml:space="preserve"> p</w:t>
      </w:r>
      <w:r w:rsidRPr="00EF501F">
        <w:rPr>
          <w:rFonts w:eastAsia="Tw Cen MT"/>
          <w:i/>
          <w:sz w:val="18"/>
          <w:szCs w:val="18"/>
          <w:lang w:val="en-GB"/>
        </w:rPr>
        <w:t>endula</w:t>
      </w:r>
      <w:r w:rsidRPr="00EF501F">
        <w:rPr>
          <w:rFonts w:eastAsia="Tw Cen MT"/>
          <w:sz w:val="18"/>
          <w:szCs w:val="18"/>
          <w:lang w:val="en-GB"/>
        </w:rPr>
        <w:t xml:space="preserve">) chips and treatment conditions. </w:t>
      </w:r>
      <w:proofErr w:type="spellStart"/>
      <w:r w:rsidRPr="00EF501F">
        <w:rPr>
          <w:rFonts w:eastAsia="Tw Cen MT"/>
          <w:sz w:val="18"/>
          <w:szCs w:val="18"/>
          <w:lang w:val="en-GB"/>
        </w:rPr>
        <w:t>BioResources</w:t>
      </w:r>
      <w:proofErr w:type="spellEnd"/>
      <w:r w:rsidRPr="00EF501F">
        <w:rPr>
          <w:rFonts w:eastAsia="Tw Cen MT"/>
          <w:sz w:val="18"/>
          <w:szCs w:val="18"/>
          <w:lang w:val="en-GB"/>
        </w:rPr>
        <w:t xml:space="preserve"> 9:4958-4970.</w:t>
      </w:r>
    </w:p>
    <w:p w:rsidR="00D05A12" w:rsidRPr="00EF501F" w:rsidRDefault="00D05A12" w:rsidP="00D05A12">
      <w:pPr>
        <w:pStyle w:val="ListParagraph"/>
        <w:numPr>
          <w:ilvl w:val="0"/>
          <w:numId w:val="1"/>
        </w:numPr>
        <w:rPr>
          <w:rFonts w:eastAsia="Tw Cen MT"/>
          <w:sz w:val="18"/>
          <w:szCs w:val="18"/>
        </w:rPr>
      </w:pPr>
      <w:proofErr w:type="spellStart"/>
      <w:r w:rsidRPr="00EF501F">
        <w:rPr>
          <w:rFonts w:eastAsia="Tw Cen MT"/>
          <w:sz w:val="18"/>
          <w:szCs w:val="18"/>
        </w:rPr>
        <w:t>Moshkelani</w:t>
      </w:r>
      <w:proofErr w:type="spellEnd"/>
      <w:r w:rsidRPr="00EF501F">
        <w:rPr>
          <w:rFonts w:eastAsia="Tw Cen MT"/>
          <w:sz w:val="18"/>
          <w:szCs w:val="18"/>
        </w:rPr>
        <w:t xml:space="preserve"> M, </w:t>
      </w:r>
      <w:proofErr w:type="spellStart"/>
      <w:r w:rsidRPr="00EF501F">
        <w:rPr>
          <w:rFonts w:eastAsia="Tw Cen MT"/>
          <w:sz w:val="18"/>
          <w:szCs w:val="18"/>
        </w:rPr>
        <w:t>Marinova</w:t>
      </w:r>
      <w:proofErr w:type="spellEnd"/>
      <w:r w:rsidRPr="00EF501F">
        <w:rPr>
          <w:rFonts w:eastAsia="Tw Cen MT"/>
          <w:sz w:val="18"/>
          <w:szCs w:val="18"/>
        </w:rPr>
        <w:t xml:space="preserve"> M, Perrier M, Paris J (2013) </w:t>
      </w:r>
      <w:proofErr w:type="gramStart"/>
      <w:r w:rsidRPr="00EF501F">
        <w:rPr>
          <w:rFonts w:eastAsia="Tw Cen MT"/>
          <w:sz w:val="18"/>
          <w:szCs w:val="18"/>
        </w:rPr>
        <w:t>The</w:t>
      </w:r>
      <w:proofErr w:type="gramEnd"/>
      <w:r w:rsidRPr="00EF501F">
        <w:rPr>
          <w:rFonts w:eastAsia="Tw Cen MT"/>
          <w:sz w:val="18"/>
          <w:szCs w:val="18"/>
        </w:rPr>
        <w:t xml:space="preserve"> forest </w:t>
      </w:r>
      <w:proofErr w:type="spellStart"/>
      <w:r w:rsidRPr="00EF501F">
        <w:rPr>
          <w:rFonts w:eastAsia="Tw Cen MT"/>
          <w:sz w:val="18"/>
          <w:szCs w:val="18"/>
        </w:rPr>
        <w:t>biorefinery</w:t>
      </w:r>
      <w:proofErr w:type="spellEnd"/>
      <w:r w:rsidRPr="00EF501F">
        <w:rPr>
          <w:rFonts w:eastAsia="Tw Cen MT"/>
          <w:sz w:val="18"/>
          <w:szCs w:val="18"/>
        </w:rPr>
        <w:t xml:space="preserve"> and its implementation in the pulp and paper industry: Energy overview. Applied Thermal Engineering 50:1427-1436.</w:t>
      </w:r>
    </w:p>
    <w:p w:rsidR="00D05A12" w:rsidRPr="00EF501F" w:rsidRDefault="00C11386" w:rsidP="00D05A12">
      <w:pPr>
        <w:pStyle w:val="ListParagraph"/>
        <w:numPr>
          <w:ilvl w:val="0"/>
          <w:numId w:val="1"/>
        </w:numPr>
        <w:rPr>
          <w:rFonts w:eastAsia="Tw Cen MT"/>
          <w:sz w:val="18"/>
          <w:szCs w:val="18"/>
        </w:rPr>
      </w:pPr>
      <w:r w:rsidRPr="00C11386">
        <w:rPr>
          <w:rFonts w:eastAsia="Tw Cen MT"/>
          <w:sz w:val="18"/>
          <w:szCs w:val="18"/>
        </w:rPr>
        <w:t>POTŮČEK</w:t>
      </w:r>
      <w:r w:rsidR="00D05A12" w:rsidRPr="00EF501F">
        <w:rPr>
          <w:rFonts w:eastAsia="Tw Cen MT"/>
          <w:sz w:val="18"/>
          <w:szCs w:val="18"/>
        </w:rPr>
        <w:t xml:space="preserve"> F, </w:t>
      </w:r>
      <w:r w:rsidRPr="00C11386">
        <w:rPr>
          <w:rFonts w:eastAsia="Tw Cen MT"/>
          <w:sz w:val="18"/>
          <w:szCs w:val="18"/>
        </w:rPr>
        <w:t>MILICHOVSKÝ</w:t>
      </w:r>
      <w:r w:rsidR="00D05A12" w:rsidRPr="00EF501F">
        <w:rPr>
          <w:rFonts w:eastAsia="Tw Cen MT"/>
          <w:sz w:val="18"/>
          <w:szCs w:val="18"/>
        </w:rPr>
        <w:t xml:space="preserve"> M (2011) R</w:t>
      </w:r>
      <w:r w:rsidR="000A42E5">
        <w:rPr>
          <w:rFonts w:eastAsia="Tw Cen MT"/>
          <w:sz w:val="18"/>
          <w:szCs w:val="18"/>
        </w:rPr>
        <w:t>APSEED</w:t>
      </w:r>
      <w:r w:rsidR="00D05A12" w:rsidRPr="00EF501F">
        <w:rPr>
          <w:rFonts w:eastAsia="Tw Cen MT"/>
          <w:sz w:val="18"/>
          <w:szCs w:val="18"/>
        </w:rPr>
        <w:t xml:space="preserve"> </w:t>
      </w:r>
      <w:r w:rsidR="000A42E5">
        <w:rPr>
          <w:rFonts w:eastAsia="Tw Cen MT"/>
          <w:sz w:val="18"/>
          <w:szCs w:val="18"/>
        </w:rPr>
        <w:t>s</w:t>
      </w:r>
      <w:r w:rsidR="00D05A12" w:rsidRPr="00EF501F">
        <w:rPr>
          <w:rFonts w:eastAsia="Tw Cen MT"/>
          <w:sz w:val="18"/>
          <w:szCs w:val="18"/>
        </w:rPr>
        <w:t xml:space="preserve">traw as a possible source of </w:t>
      </w:r>
      <w:r w:rsidR="000A42E5">
        <w:rPr>
          <w:rFonts w:eastAsia="Tw Cen MT"/>
          <w:sz w:val="18"/>
          <w:szCs w:val="18"/>
        </w:rPr>
        <w:t>n</w:t>
      </w:r>
      <w:r w:rsidR="00D05A12" w:rsidRPr="00EF501F">
        <w:rPr>
          <w:rFonts w:eastAsia="Tw Cen MT"/>
          <w:sz w:val="18"/>
          <w:szCs w:val="18"/>
        </w:rPr>
        <w:t>on</w:t>
      </w:r>
      <w:r w:rsidR="000A42E5">
        <w:rPr>
          <w:rFonts w:eastAsia="Tw Cen MT"/>
          <w:sz w:val="18"/>
          <w:szCs w:val="18"/>
        </w:rPr>
        <w:t>-</w:t>
      </w:r>
      <w:r w:rsidR="00D05A12" w:rsidRPr="00EF501F">
        <w:rPr>
          <w:rFonts w:eastAsia="Tw Cen MT"/>
          <w:sz w:val="18"/>
          <w:szCs w:val="18"/>
        </w:rPr>
        <w:t xml:space="preserve"> wood materials. Cellulose Chemistry and Technology 45:23-28. </w:t>
      </w:r>
    </w:p>
    <w:p w:rsidR="00D05A12" w:rsidRPr="00EF501F" w:rsidRDefault="00D05A12" w:rsidP="00D05A12">
      <w:pPr>
        <w:pStyle w:val="ListParagraph"/>
        <w:tabs>
          <w:tab w:val="left" w:pos="384"/>
        </w:tabs>
        <w:spacing w:before="103" w:line="276" w:lineRule="auto"/>
        <w:ind w:right="138" w:firstLine="0"/>
        <w:rPr>
          <w:rFonts w:eastAsia="Tw Cen MT"/>
          <w:sz w:val="18"/>
          <w:szCs w:val="18"/>
        </w:rPr>
      </w:pPr>
    </w:p>
    <w:p w:rsidR="001D73B8" w:rsidRPr="001D73B8" w:rsidRDefault="001D73B8" w:rsidP="001D73B8">
      <w:pPr>
        <w:tabs>
          <w:tab w:val="left" w:pos="384"/>
        </w:tabs>
        <w:spacing w:before="103" w:line="276" w:lineRule="auto"/>
        <w:ind w:right="138"/>
        <w:rPr>
          <w:sz w:val="18"/>
          <w:szCs w:val="18"/>
        </w:rPr>
      </w:pPr>
    </w:p>
    <w:p w:rsidR="003C37A5" w:rsidRPr="001D73B8" w:rsidRDefault="003C37A5" w:rsidP="001D73B8">
      <w:pPr>
        <w:tabs>
          <w:tab w:val="left" w:pos="384"/>
        </w:tabs>
        <w:spacing w:before="103" w:line="276" w:lineRule="auto"/>
        <w:ind w:right="138"/>
        <w:rPr>
          <w:sz w:val="18"/>
          <w:szCs w:val="18"/>
        </w:rPr>
      </w:pPr>
    </w:p>
    <w:p w:rsidR="00AE3E37" w:rsidRPr="00DA539F" w:rsidRDefault="00AE3E37" w:rsidP="001B1518">
      <w:pPr>
        <w:pStyle w:val="ListParagraph"/>
        <w:tabs>
          <w:tab w:val="left" w:pos="384"/>
        </w:tabs>
        <w:spacing w:before="103" w:line="276" w:lineRule="auto"/>
        <w:ind w:right="138" w:firstLine="0"/>
      </w:pPr>
    </w:p>
    <w:sectPr w:rsidR="00AE3E37" w:rsidRPr="00DA539F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E08" w:rsidRDefault="00E27E08">
      <w:r>
        <w:separator/>
      </w:r>
    </w:p>
  </w:endnote>
  <w:endnote w:type="continuationSeparator" w:id="0">
    <w:p w:rsidR="00E27E08" w:rsidRDefault="00E27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7757B5">
    <w:pPr>
      <w:pStyle w:val="BodyText"/>
      <w:spacing w:line="14" w:lineRule="auto"/>
      <w:rPr>
        <w:sz w:val="20"/>
      </w:rPr>
    </w:pPr>
    <w:r>
      <w:rPr>
        <w:noProof/>
        <w:lang w:val="fi-FI" w:eastAsia="fi-FI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bLKsg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DnxbLK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i-FI" w:eastAsia="fi-FI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GT5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A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iTBk+bACAACw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i-FI" w:eastAsia="fi-FI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fUbrg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E08" w:rsidRDefault="00E27E08">
      <w:r>
        <w:separator/>
      </w:r>
    </w:p>
  </w:footnote>
  <w:footnote w:type="continuationSeparator" w:id="0">
    <w:p w:rsidR="00E27E08" w:rsidRDefault="00E27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7757B5">
    <w:pPr>
      <w:pStyle w:val="BodyText"/>
      <w:spacing w:line="14" w:lineRule="auto"/>
      <w:rPr>
        <w:sz w:val="20"/>
      </w:rPr>
    </w:pPr>
    <w:r>
      <w:rPr>
        <w:noProof/>
        <w:lang w:val="fi-FI" w:eastAsia="fi-FI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RS/rgIAAKk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D54RS/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i-FI" w:eastAsia="fi-FI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58nsQ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3936"/>
    <w:rsid w:val="00062C84"/>
    <w:rsid w:val="000A42E5"/>
    <w:rsid w:val="000C6996"/>
    <w:rsid w:val="000D35F8"/>
    <w:rsid w:val="000E2911"/>
    <w:rsid w:val="001263DF"/>
    <w:rsid w:val="0016178C"/>
    <w:rsid w:val="001759AF"/>
    <w:rsid w:val="001B1518"/>
    <w:rsid w:val="001D2F10"/>
    <w:rsid w:val="001D73B8"/>
    <w:rsid w:val="00260B26"/>
    <w:rsid w:val="002A1448"/>
    <w:rsid w:val="00313118"/>
    <w:rsid w:val="003C37A5"/>
    <w:rsid w:val="00404E5B"/>
    <w:rsid w:val="00414F7B"/>
    <w:rsid w:val="00432998"/>
    <w:rsid w:val="004355DC"/>
    <w:rsid w:val="004749B4"/>
    <w:rsid w:val="004A7C33"/>
    <w:rsid w:val="004B51AA"/>
    <w:rsid w:val="004F3523"/>
    <w:rsid w:val="005B3A56"/>
    <w:rsid w:val="005E1AA3"/>
    <w:rsid w:val="006060CE"/>
    <w:rsid w:val="00621C9F"/>
    <w:rsid w:val="00633475"/>
    <w:rsid w:val="00634404"/>
    <w:rsid w:val="0063497F"/>
    <w:rsid w:val="0072274C"/>
    <w:rsid w:val="00726836"/>
    <w:rsid w:val="00764F12"/>
    <w:rsid w:val="007757B5"/>
    <w:rsid w:val="007B3A26"/>
    <w:rsid w:val="00873DF0"/>
    <w:rsid w:val="00893D4D"/>
    <w:rsid w:val="008E0984"/>
    <w:rsid w:val="009A5552"/>
    <w:rsid w:val="009B2D44"/>
    <w:rsid w:val="00A106EE"/>
    <w:rsid w:val="00A9710C"/>
    <w:rsid w:val="00AE3E37"/>
    <w:rsid w:val="00AF7C79"/>
    <w:rsid w:val="00B21A57"/>
    <w:rsid w:val="00B51ED3"/>
    <w:rsid w:val="00B726BB"/>
    <w:rsid w:val="00BB71CE"/>
    <w:rsid w:val="00C11386"/>
    <w:rsid w:val="00C33602"/>
    <w:rsid w:val="00C72921"/>
    <w:rsid w:val="00CB09FB"/>
    <w:rsid w:val="00CD134A"/>
    <w:rsid w:val="00CD6F55"/>
    <w:rsid w:val="00CF18ED"/>
    <w:rsid w:val="00CF7ACD"/>
    <w:rsid w:val="00D05A12"/>
    <w:rsid w:val="00DA539F"/>
    <w:rsid w:val="00DB7978"/>
    <w:rsid w:val="00DD6B2C"/>
    <w:rsid w:val="00E27E08"/>
    <w:rsid w:val="00E3683F"/>
    <w:rsid w:val="00E65F20"/>
    <w:rsid w:val="00EF501F"/>
    <w:rsid w:val="00F203A2"/>
    <w:rsid w:val="00F21DAE"/>
    <w:rsid w:val="00F65162"/>
    <w:rsid w:val="00F72EEA"/>
    <w:rsid w:val="00F84CAE"/>
    <w:rsid w:val="00F91666"/>
    <w:rsid w:val="00FB1B73"/>
    <w:rsid w:val="00FB585B"/>
    <w:rsid w:val="00FF7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454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Saleem Ullah</cp:lastModifiedBy>
  <cp:revision>46</cp:revision>
  <cp:lastPrinted>2017-01-11T07:38:00Z</cp:lastPrinted>
  <dcterms:created xsi:type="dcterms:W3CDTF">2017-01-09T04:38:00Z</dcterms:created>
  <dcterms:modified xsi:type="dcterms:W3CDTF">2018-01-19T21:50:00Z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