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18E0D" w14:textId="378D99BA" w:rsidR="0089493D" w:rsidRDefault="0089493D" w:rsidP="00163E36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Heterologous expression in Pichia pastoris of bacterial </w:t>
      </w:r>
      <w:proofErr w:type="spellStart"/>
      <w:r>
        <w:rPr>
          <w:rFonts w:ascii="Times New Roman" w:hAnsi="Times New Roman"/>
          <w:b/>
        </w:rPr>
        <w:t>cellulases</w:t>
      </w:r>
      <w:proofErr w:type="spellEnd"/>
      <w:r>
        <w:rPr>
          <w:rFonts w:ascii="Times New Roman" w:hAnsi="Times New Roman"/>
          <w:b/>
        </w:rPr>
        <w:t xml:space="preserve"> for improved biogas production</w:t>
      </w:r>
    </w:p>
    <w:p w14:paraId="19E96BD0" w14:textId="77777777" w:rsidR="0089493D" w:rsidRDefault="0089493D" w:rsidP="00163E36">
      <w:pPr>
        <w:spacing w:line="276" w:lineRule="auto"/>
        <w:jc w:val="both"/>
        <w:rPr>
          <w:rFonts w:ascii="Times New Roman" w:hAnsi="Times New Roman"/>
          <w:b/>
        </w:rPr>
      </w:pPr>
    </w:p>
    <w:p w14:paraId="7FAF880A" w14:textId="4E4F4677" w:rsidR="0089493D" w:rsidRDefault="0089493D" w:rsidP="00163E36">
      <w:pPr>
        <w:spacing w:line="276" w:lineRule="auto"/>
        <w:jc w:val="both"/>
        <w:rPr>
          <w:rFonts w:ascii="Times New Roman" w:hAnsi="Times New Roman"/>
          <w:b/>
          <w:lang w:val="it-IT"/>
        </w:rPr>
      </w:pPr>
      <w:r w:rsidRPr="0089493D">
        <w:rPr>
          <w:rFonts w:ascii="Times New Roman" w:hAnsi="Times New Roman"/>
          <w:b/>
          <w:lang w:val="it-IT"/>
        </w:rPr>
        <w:t xml:space="preserve">Giuliano </w:t>
      </w:r>
      <w:proofErr w:type="spellStart"/>
      <w:r w:rsidRPr="0089493D">
        <w:rPr>
          <w:rFonts w:ascii="Times New Roman" w:hAnsi="Times New Roman"/>
          <w:b/>
          <w:lang w:val="it-IT"/>
        </w:rPr>
        <w:t>Degrassi</w:t>
      </w:r>
      <w:proofErr w:type="spellEnd"/>
      <w:r w:rsidRPr="0089493D">
        <w:rPr>
          <w:rFonts w:ascii="Times New Roman" w:hAnsi="Times New Roman"/>
          <w:b/>
          <w:lang w:val="it-IT"/>
        </w:rPr>
        <w:t xml:space="preserve">, </w:t>
      </w:r>
      <w:proofErr w:type="spellStart"/>
      <w:r w:rsidRPr="0089493D">
        <w:rPr>
          <w:rFonts w:ascii="Times New Roman" w:hAnsi="Times New Roman"/>
          <w:b/>
          <w:lang w:val="it-IT"/>
        </w:rPr>
        <w:t>Vibha</w:t>
      </w:r>
      <w:proofErr w:type="spellEnd"/>
      <w:r w:rsidRPr="0089493D">
        <w:rPr>
          <w:rFonts w:ascii="Times New Roman" w:hAnsi="Times New Roman"/>
          <w:b/>
          <w:lang w:val="it-IT"/>
        </w:rPr>
        <w:t xml:space="preserve"> </w:t>
      </w:r>
      <w:proofErr w:type="spellStart"/>
      <w:r w:rsidRPr="0089493D">
        <w:rPr>
          <w:rFonts w:ascii="Times New Roman" w:hAnsi="Times New Roman"/>
          <w:b/>
          <w:lang w:val="it-IT"/>
        </w:rPr>
        <w:t>Bhar</w:t>
      </w:r>
      <w:r>
        <w:rPr>
          <w:rFonts w:ascii="Times New Roman" w:hAnsi="Times New Roman"/>
          <w:b/>
          <w:lang w:val="it-IT"/>
        </w:rPr>
        <w:t>d</w:t>
      </w:r>
      <w:r w:rsidRPr="0089493D">
        <w:rPr>
          <w:rFonts w:ascii="Times New Roman" w:hAnsi="Times New Roman"/>
          <w:b/>
          <w:lang w:val="it-IT"/>
        </w:rPr>
        <w:t>waj</w:t>
      </w:r>
      <w:proofErr w:type="spellEnd"/>
      <w:r w:rsidRPr="0089493D">
        <w:rPr>
          <w:rFonts w:ascii="Times New Roman" w:hAnsi="Times New Roman"/>
          <w:b/>
          <w:lang w:val="it-IT"/>
        </w:rPr>
        <w:t xml:space="preserve"> and Veronica </w:t>
      </w:r>
      <w:proofErr w:type="spellStart"/>
      <w:r w:rsidRPr="0089493D">
        <w:rPr>
          <w:rFonts w:ascii="Times New Roman" w:hAnsi="Times New Roman"/>
          <w:b/>
          <w:lang w:val="it-IT"/>
        </w:rPr>
        <w:t>Battaiola</w:t>
      </w:r>
      <w:proofErr w:type="spellEnd"/>
    </w:p>
    <w:p w14:paraId="524F3186" w14:textId="4BFC7429" w:rsidR="0089493D" w:rsidRPr="0089493D" w:rsidRDefault="0089493D" w:rsidP="0089493D">
      <w:pPr>
        <w:spacing w:line="276" w:lineRule="auto"/>
        <w:jc w:val="both"/>
        <w:rPr>
          <w:rFonts w:ascii="Times New Roman" w:hAnsi="Times New Roman"/>
        </w:rPr>
      </w:pPr>
      <w:r w:rsidRPr="0089493D">
        <w:rPr>
          <w:rFonts w:ascii="Times New Roman" w:hAnsi="Times New Roman"/>
        </w:rPr>
        <w:t xml:space="preserve">IBIOBA-ICGEB, </w:t>
      </w:r>
      <w:r w:rsidRPr="0089493D">
        <w:rPr>
          <w:rFonts w:ascii="Times New Roman" w:hAnsi="Times New Roman"/>
        </w:rPr>
        <w:t>International Centre for Genetic Engineering and Biotechnology</w:t>
      </w:r>
      <w:r w:rsidRPr="0089493D">
        <w:rPr>
          <w:rFonts w:ascii="Times New Roman" w:hAnsi="Times New Roman"/>
        </w:rPr>
        <w:t xml:space="preserve">, </w:t>
      </w:r>
      <w:r w:rsidRPr="0089493D">
        <w:rPr>
          <w:rFonts w:ascii="Times New Roman" w:hAnsi="Times New Roman"/>
        </w:rPr>
        <w:t xml:space="preserve">Polo </w:t>
      </w:r>
      <w:proofErr w:type="spellStart"/>
      <w:r w:rsidRPr="0089493D">
        <w:rPr>
          <w:rFonts w:ascii="Times New Roman" w:hAnsi="Times New Roman"/>
        </w:rPr>
        <w:t>Científico</w:t>
      </w:r>
      <w:proofErr w:type="spellEnd"/>
      <w:r w:rsidRPr="0089493D">
        <w:rPr>
          <w:rFonts w:ascii="Times New Roman" w:hAnsi="Times New Roman"/>
        </w:rPr>
        <w:t xml:space="preserve"> </w:t>
      </w:r>
      <w:proofErr w:type="spellStart"/>
      <w:r w:rsidRPr="0089493D">
        <w:rPr>
          <w:rFonts w:ascii="Times New Roman" w:hAnsi="Times New Roman"/>
        </w:rPr>
        <w:t>Tecnológico</w:t>
      </w:r>
      <w:proofErr w:type="spellEnd"/>
      <w:r w:rsidRPr="0089493D">
        <w:rPr>
          <w:rFonts w:ascii="Times New Roman" w:hAnsi="Times New Roman"/>
        </w:rPr>
        <w:t xml:space="preserve">, </w:t>
      </w:r>
      <w:r w:rsidRPr="0089493D">
        <w:rPr>
          <w:rFonts w:ascii="Times New Roman" w:hAnsi="Times New Roman"/>
        </w:rPr>
        <w:t xml:space="preserve">Godoy Cruz 2390, C1425FQD, </w:t>
      </w:r>
      <w:proofErr w:type="spellStart"/>
      <w:r w:rsidRPr="0089493D">
        <w:rPr>
          <w:rFonts w:ascii="Times New Roman" w:hAnsi="Times New Roman"/>
        </w:rPr>
        <w:t>Bs</w:t>
      </w:r>
      <w:proofErr w:type="spellEnd"/>
      <w:r w:rsidRPr="0089493D">
        <w:rPr>
          <w:rFonts w:ascii="Times New Roman" w:hAnsi="Times New Roman"/>
        </w:rPr>
        <w:t>. As., Argentina</w:t>
      </w:r>
    </w:p>
    <w:p w14:paraId="0C02F3D4" w14:textId="77777777" w:rsidR="0089493D" w:rsidRPr="0089493D" w:rsidRDefault="0089493D" w:rsidP="00163E36">
      <w:pPr>
        <w:spacing w:line="276" w:lineRule="auto"/>
        <w:jc w:val="both"/>
        <w:rPr>
          <w:rFonts w:ascii="Times New Roman" w:hAnsi="Times New Roman"/>
          <w:b/>
        </w:rPr>
      </w:pPr>
      <w:bookmarkStart w:id="0" w:name="_GoBack"/>
      <w:bookmarkEnd w:id="0"/>
    </w:p>
    <w:p w14:paraId="2AD9C6E2" w14:textId="77777777" w:rsidR="0089493D" w:rsidRPr="0089493D" w:rsidRDefault="0089493D" w:rsidP="00163E36">
      <w:pPr>
        <w:spacing w:line="276" w:lineRule="auto"/>
        <w:jc w:val="both"/>
        <w:rPr>
          <w:rFonts w:ascii="Times New Roman" w:hAnsi="Times New Roman"/>
          <w:b/>
        </w:rPr>
      </w:pPr>
    </w:p>
    <w:p w14:paraId="44EA7B64" w14:textId="34436E40" w:rsidR="00163E36" w:rsidRDefault="0069272F" w:rsidP="00163E36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</w:rPr>
        <w:t>Abstract</w:t>
      </w:r>
    </w:p>
    <w:p w14:paraId="728C8FCE" w14:textId="3264FCDE" w:rsidR="00163E36" w:rsidRPr="00163E36" w:rsidRDefault="0069272F" w:rsidP="00163E36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Aim of this project is the d</w:t>
      </w:r>
      <w:r w:rsidR="00163E36">
        <w:rPr>
          <w:rFonts w:ascii="Times New Roman" w:hAnsi="Times New Roman"/>
          <w:sz w:val="20"/>
          <w:szCs w:val="20"/>
        </w:rPr>
        <w:t xml:space="preserve">evelopment of heterologous expression systems for production of cellulolytic and </w:t>
      </w:r>
      <w:proofErr w:type="spellStart"/>
      <w:r w:rsidR="00163E36">
        <w:rPr>
          <w:rFonts w:ascii="Times New Roman" w:hAnsi="Times New Roman"/>
          <w:sz w:val="20"/>
          <w:szCs w:val="20"/>
        </w:rPr>
        <w:t>hemicellulolytic</w:t>
      </w:r>
      <w:proofErr w:type="spellEnd"/>
      <w:r w:rsidR="00163E36">
        <w:rPr>
          <w:rFonts w:ascii="Times New Roman" w:hAnsi="Times New Roman"/>
          <w:sz w:val="20"/>
          <w:szCs w:val="20"/>
        </w:rPr>
        <w:t xml:space="preserve"> enzymes to be used in biogas production. The first practical application should</w:t>
      </w:r>
      <w:r w:rsidR="00AA5EDC">
        <w:rPr>
          <w:rFonts w:ascii="Times New Roman" w:hAnsi="Times New Roman"/>
          <w:sz w:val="20"/>
          <w:szCs w:val="20"/>
        </w:rPr>
        <w:t xml:space="preserve"> be</w:t>
      </w:r>
      <w:r w:rsidR="00163E36">
        <w:rPr>
          <w:rFonts w:ascii="Times New Roman" w:hAnsi="Times New Roman"/>
          <w:sz w:val="20"/>
          <w:szCs w:val="20"/>
        </w:rPr>
        <w:t xml:space="preserve"> pre-treatment of cellulose- and hemicellulose-containing </w:t>
      </w:r>
      <w:r w:rsidR="00AA5EDC">
        <w:rPr>
          <w:rFonts w:ascii="Times New Roman" w:hAnsi="Times New Roman"/>
          <w:sz w:val="20"/>
          <w:szCs w:val="20"/>
        </w:rPr>
        <w:t>biomass</w:t>
      </w:r>
      <w:r w:rsidR="00163E36">
        <w:rPr>
          <w:rFonts w:ascii="Times New Roman" w:hAnsi="Times New Roman"/>
          <w:sz w:val="20"/>
          <w:szCs w:val="20"/>
        </w:rPr>
        <w:t xml:space="preserve"> used to feed biogas </w:t>
      </w:r>
      <w:proofErr w:type="spellStart"/>
      <w:r w:rsidR="00163E36">
        <w:rPr>
          <w:rFonts w:ascii="Times New Roman" w:hAnsi="Times New Roman"/>
          <w:sz w:val="20"/>
          <w:szCs w:val="20"/>
        </w:rPr>
        <w:t>digestors</w:t>
      </w:r>
      <w:proofErr w:type="spellEnd"/>
      <w:r w:rsidR="00163E36">
        <w:rPr>
          <w:rFonts w:ascii="Times New Roman" w:hAnsi="Times New Roman"/>
          <w:sz w:val="20"/>
          <w:szCs w:val="20"/>
        </w:rPr>
        <w:t>, but also wastes from pulp and paper industry and any other IOW (industrial organic waste) that could be use</w:t>
      </w:r>
      <w:r w:rsidR="00AA5EDC">
        <w:rPr>
          <w:rFonts w:ascii="Times New Roman" w:hAnsi="Times New Roman"/>
          <w:sz w:val="20"/>
          <w:szCs w:val="20"/>
        </w:rPr>
        <w:t>d</w:t>
      </w:r>
      <w:r w:rsidR="00163E36">
        <w:rPr>
          <w:rFonts w:ascii="Times New Roman" w:hAnsi="Times New Roman"/>
          <w:sz w:val="20"/>
          <w:szCs w:val="20"/>
        </w:rPr>
        <w:t xml:space="preserve"> for production of biofuels, either biogas (by anaerobic digestion) or ethanol (by yeast fermentation)</w:t>
      </w:r>
      <w:r w:rsidR="00AA5EDC">
        <w:rPr>
          <w:rFonts w:ascii="Times New Roman" w:hAnsi="Times New Roman"/>
          <w:sz w:val="20"/>
          <w:szCs w:val="20"/>
        </w:rPr>
        <w:t>, according to the principles of second generation biofuels</w:t>
      </w:r>
      <w:r w:rsidR="00163E36">
        <w:rPr>
          <w:rFonts w:ascii="Times New Roman" w:hAnsi="Times New Roman"/>
          <w:sz w:val="20"/>
          <w:szCs w:val="20"/>
        </w:rPr>
        <w:t>.</w:t>
      </w:r>
    </w:p>
    <w:p w14:paraId="75BAEA3B" w14:textId="77777777" w:rsidR="00AA5EDC" w:rsidRDefault="00AA5EDC" w:rsidP="00163E36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</w:t>
      </w:r>
      <w:r w:rsidR="00163E36" w:rsidRPr="004E22B7">
        <w:rPr>
          <w:rFonts w:ascii="Times New Roman" w:hAnsi="Times New Roman"/>
          <w:sz w:val="20"/>
          <w:szCs w:val="20"/>
        </w:rPr>
        <w:t>iogas</w:t>
      </w:r>
      <w:r>
        <w:rPr>
          <w:rFonts w:ascii="Times New Roman" w:hAnsi="Times New Roman"/>
          <w:sz w:val="20"/>
          <w:szCs w:val="20"/>
        </w:rPr>
        <w:t xml:space="preserve"> has become an important renewable energy. In </w:t>
      </w:r>
      <w:proofErr w:type="gramStart"/>
      <w:r>
        <w:rPr>
          <w:rFonts w:ascii="Times New Roman" w:hAnsi="Times New Roman"/>
          <w:sz w:val="20"/>
          <w:szCs w:val="20"/>
        </w:rPr>
        <w:t>Italy</w:t>
      </w:r>
      <w:proofErr w:type="gramEnd"/>
      <w:r>
        <w:rPr>
          <w:rFonts w:ascii="Times New Roman" w:hAnsi="Times New Roman"/>
          <w:sz w:val="20"/>
          <w:szCs w:val="20"/>
        </w:rPr>
        <w:t xml:space="preserve"> there are more than 1400 biogas </w:t>
      </w:r>
      <w:proofErr w:type="spellStart"/>
      <w:r>
        <w:rPr>
          <w:rFonts w:ascii="Times New Roman" w:hAnsi="Times New Roman"/>
          <w:sz w:val="20"/>
          <w:szCs w:val="20"/>
        </w:rPr>
        <w:t>digestors</w:t>
      </w:r>
      <w:proofErr w:type="spellEnd"/>
      <w:r>
        <w:rPr>
          <w:rFonts w:ascii="Times New Roman" w:hAnsi="Times New Roman"/>
          <w:sz w:val="20"/>
          <w:szCs w:val="20"/>
        </w:rPr>
        <w:t xml:space="preserve"> with an average power of 1 MW/h. </w:t>
      </w:r>
      <w:r w:rsidRPr="004E22B7">
        <w:rPr>
          <w:rFonts w:ascii="Times New Roman" w:hAnsi="Times New Roman"/>
          <w:sz w:val="20"/>
          <w:szCs w:val="20"/>
        </w:rPr>
        <w:t xml:space="preserve">The term </w:t>
      </w:r>
      <w:r>
        <w:rPr>
          <w:rFonts w:ascii="Times New Roman" w:hAnsi="Times New Roman"/>
          <w:sz w:val="20"/>
          <w:szCs w:val="20"/>
        </w:rPr>
        <w:t xml:space="preserve">biogas </w:t>
      </w:r>
      <w:r w:rsidRPr="004E22B7">
        <w:rPr>
          <w:rFonts w:ascii="Times New Roman" w:hAnsi="Times New Roman"/>
          <w:sz w:val="20"/>
          <w:szCs w:val="20"/>
        </w:rPr>
        <w:t>generally refers to a g</w:t>
      </w:r>
      <w:r>
        <w:rPr>
          <w:rFonts w:ascii="Times New Roman" w:hAnsi="Times New Roman"/>
          <w:sz w:val="20"/>
          <w:szCs w:val="20"/>
        </w:rPr>
        <w:t>as produced by breaking down</w:t>
      </w:r>
      <w:r w:rsidRPr="004E22B7">
        <w:rPr>
          <w:rFonts w:ascii="Times New Roman" w:hAnsi="Times New Roman"/>
          <w:sz w:val="20"/>
          <w:szCs w:val="20"/>
        </w:rPr>
        <w:t xml:space="preserve"> organic matter without oxygen. </w:t>
      </w:r>
    </w:p>
    <w:p w14:paraId="1EB8CA34" w14:textId="77777777" w:rsidR="00163E36" w:rsidRDefault="00163E36" w:rsidP="00163E36">
      <w:pPr>
        <w:spacing w:line="276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4E22B7">
        <w:rPr>
          <w:rFonts w:ascii="Times New Roman" w:hAnsi="Times New Roman"/>
          <w:sz w:val="20"/>
          <w:szCs w:val="20"/>
        </w:rPr>
        <w:t>Organic wastes may be converted into biogas, which is produced by anaerobic digestion or fermentation of biodegradable materials</w:t>
      </w:r>
      <w:r w:rsidRPr="004E22B7">
        <w:rPr>
          <w:rFonts w:ascii="Times New Roman" w:hAnsi="Times New Roman"/>
          <w:noProof/>
          <w:sz w:val="20"/>
          <w:szCs w:val="20"/>
        </w:rPr>
        <w:t xml:space="preserve"> (Kamali, et al., 2016)</w:t>
      </w:r>
      <w:r>
        <w:rPr>
          <w:rFonts w:ascii="Times New Roman" w:hAnsi="Times New Roman"/>
          <w:noProof/>
          <w:sz w:val="20"/>
          <w:szCs w:val="20"/>
        </w:rPr>
        <w:t>.</w:t>
      </w:r>
      <w:r w:rsidR="00AA5EDC" w:rsidRPr="00AA5EDC">
        <w:rPr>
          <w:rFonts w:ascii="Times New Roman" w:hAnsi="Times New Roman"/>
          <w:sz w:val="20"/>
          <w:szCs w:val="20"/>
        </w:rPr>
        <w:t xml:space="preserve"> </w:t>
      </w:r>
      <w:r w:rsidR="00AA5EDC">
        <w:rPr>
          <w:rFonts w:ascii="Times New Roman" w:hAnsi="Times New Roman"/>
          <w:sz w:val="20"/>
          <w:szCs w:val="20"/>
        </w:rPr>
        <w:t>The major limitation of this process is the poor conversion of biomass into energy by the methanogenic bacteria</w:t>
      </w:r>
      <w:r w:rsidR="004E4CDF">
        <w:rPr>
          <w:rFonts w:ascii="Times New Roman" w:hAnsi="Times New Roman"/>
          <w:sz w:val="20"/>
          <w:szCs w:val="20"/>
        </w:rPr>
        <w:t>, from 40 to 60%:</w:t>
      </w:r>
      <w:r w:rsidR="004E4CDF" w:rsidRPr="004E4C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="004E4CDF" w:rsidRPr="004E22B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the low conversion rate </w:t>
      </w:r>
      <w:r w:rsidR="004E4C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is </w:t>
      </w:r>
      <w:r w:rsidR="004E4CDF" w:rsidRPr="004E22B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due to the presence in </w:t>
      </w:r>
      <w:r w:rsidR="004E4C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the substrates of complex biopolymers </w:t>
      </w:r>
      <w:r w:rsidR="004E4CDF" w:rsidRPr="004E22B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that are poorly degraded.</w:t>
      </w:r>
    </w:p>
    <w:p w14:paraId="3231EE9B" w14:textId="298AF53A" w:rsidR="00163E36" w:rsidRPr="004E4CDF" w:rsidRDefault="004E4CDF" w:rsidP="00163E36">
      <w:pPr>
        <w:spacing w:line="276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A </w:t>
      </w:r>
      <w:r w:rsidRPr="004E22B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pretreatment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of biomass </w:t>
      </w:r>
      <w:r w:rsidRPr="004E22B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with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either </w:t>
      </w:r>
      <w:r w:rsidRPr="004E22B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microbial consortia or pools of enzymes particularly efficient in de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-polymerization of these molecules</w:t>
      </w:r>
      <w:r w:rsidRPr="004E22B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could increase the production of biogas.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="00163E36" w:rsidRPr="004E22B7">
        <w:rPr>
          <w:rFonts w:ascii="Times New Roman" w:hAnsi="Times New Roman"/>
          <w:sz w:val="20"/>
          <w:szCs w:val="20"/>
        </w:rPr>
        <w:t>The</w:t>
      </w:r>
      <w:r w:rsidR="00AA5EDC">
        <w:rPr>
          <w:rFonts w:ascii="Times New Roman" w:hAnsi="Times New Roman"/>
          <w:sz w:val="20"/>
          <w:szCs w:val="20"/>
        </w:rPr>
        <w:t>refore</w:t>
      </w:r>
      <w:proofErr w:type="gramEnd"/>
      <w:r w:rsidR="00AA5EDC">
        <w:rPr>
          <w:rFonts w:ascii="Times New Roman" w:hAnsi="Times New Roman"/>
          <w:sz w:val="20"/>
          <w:szCs w:val="20"/>
        </w:rPr>
        <w:t xml:space="preserve"> we</w:t>
      </w:r>
      <w:r w:rsidR="00163E36">
        <w:rPr>
          <w:rFonts w:ascii="Times New Roman" w:hAnsi="Times New Roman"/>
          <w:sz w:val="20"/>
          <w:szCs w:val="20"/>
        </w:rPr>
        <w:t xml:space="preserve"> </w:t>
      </w:r>
      <w:r w:rsidR="00AA5EDC">
        <w:rPr>
          <w:rFonts w:ascii="Times New Roman" w:hAnsi="Times New Roman"/>
          <w:sz w:val="20"/>
          <w:szCs w:val="20"/>
        </w:rPr>
        <w:t>focused</w:t>
      </w:r>
      <w:r w:rsidR="00163E36">
        <w:rPr>
          <w:rFonts w:ascii="Times New Roman" w:hAnsi="Times New Roman"/>
          <w:sz w:val="20"/>
          <w:szCs w:val="20"/>
        </w:rPr>
        <w:t xml:space="preserve"> on</w:t>
      </w:r>
      <w:r w:rsidR="00163E36" w:rsidRPr="004E22B7">
        <w:rPr>
          <w:rFonts w:ascii="Times New Roman" w:hAnsi="Times New Roman"/>
          <w:sz w:val="20"/>
          <w:szCs w:val="20"/>
        </w:rPr>
        <w:t xml:space="preserve"> </w:t>
      </w:r>
      <w:r w:rsidR="00597954">
        <w:rPr>
          <w:rFonts w:ascii="Times New Roman" w:hAnsi="Times New Roman"/>
          <w:sz w:val="20"/>
          <w:szCs w:val="20"/>
        </w:rPr>
        <w:t xml:space="preserve">the </w:t>
      </w:r>
      <w:r w:rsidR="00163E36" w:rsidRPr="004E22B7">
        <w:rPr>
          <w:rFonts w:ascii="Times New Roman" w:hAnsi="Times New Roman"/>
          <w:bCs/>
          <w:sz w:val="20"/>
          <w:szCs w:val="20"/>
        </w:rPr>
        <w:t>heterologous expression of cellulolytic</w:t>
      </w:r>
      <w:r w:rsidR="00AA5EDC">
        <w:rPr>
          <w:rFonts w:ascii="Times New Roman" w:hAnsi="Times New Roman"/>
          <w:bCs/>
          <w:sz w:val="20"/>
          <w:szCs w:val="20"/>
        </w:rPr>
        <w:t xml:space="preserve"> and </w:t>
      </w:r>
      <w:proofErr w:type="spellStart"/>
      <w:r w:rsidR="00AA5EDC">
        <w:rPr>
          <w:rFonts w:ascii="Times New Roman" w:hAnsi="Times New Roman"/>
          <w:bCs/>
          <w:sz w:val="20"/>
          <w:szCs w:val="20"/>
        </w:rPr>
        <w:t>hemicellulolytic</w:t>
      </w:r>
      <w:proofErr w:type="spellEnd"/>
      <w:r w:rsidR="00163E36" w:rsidRPr="004E22B7">
        <w:rPr>
          <w:rFonts w:ascii="Times New Roman" w:hAnsi="Times New Roman"/>
          <w:bCs/>
          <w:sz w:val="20"/>
          <w:szCs w:val="20"/>
        </w:rPr>
        <w:t xml:space="preserve"> enzymes that </w:t>
      </w:r>
      <w:r w:rsidR="00163E36">
        <w:rPr>
          <w:rFonts w:ascii="Times New Roman" w:hAnsi="Times New Roman"/>
          <w:bCs/>
          <w:sz w:val="20"/>
          <w:szCs w:val="20"/>
        </w:rPr>
        <w:t>catalyze de-polymerization</w:t>
      </w:r>
      <w:r w:rsidR="00AA5EDC">
        <w:rPr>
          <w:rFonts w:ascii="Times New Roman" w:hAnsi="Times New Roman"/>
          <w:bCs/>
          <w:sz w:val="20"/>
          <w:szCs w:val="20"/>
        </w:rPr>
        <w:t xml:space="preserve"> of plant cell wall components,</w:t>
      </w:r>
      <w:r w:rsidR="00163E36" w:rsidRPr="004E22B7">
        <w:rPr>
          <w:rFonts w:ascii="Times New Roman" w:hAnsi="Times New Roman"/>
          <w:bCs/>
          <w:sz w:val="20"/>
          <w:szCs w:val="20"/>
        </w:rPr>
        <w:t xml:space="preserve"> </w:t>
      </w:r>
      <w:r w:rsidR="00AA5EDC">
        <w:rPr>
          <w:rFonts w:ascii="Times New Roman" w:hAnsi="Times New Roman"/>
          <w:bCs/>
          <w:sz w:val="20"/>
          <w:szCs w:val="20"/>
        </w:rPr>
        <w:t>facilitating their</w:t>
      </w:r>
      <w:r w:rsidR="00163E36">
        <w:rPr>
          <w:rFonts w:ascii="Times New Roman" w:hAnsi="Times New Roman"/>
          <w:bCs/>
          <w:sz w:val="20"/>
          <w:szCs w:val="20"/>
        </w:rPr>
        <w:t xml:space="preserve"> conversion into biogas by methanogenic microbial consortia.</w:t>
      </w:r>
      <w:r>
        <w:rPr>
          <w:rFonts w:ascii="Times New Roman" w:hAnsi="Times New Roman"/>
          <w:bCs/>
          <w:sz w:val="20"/>
          <w:szCs w:val="20"/>
        </w:rPr>
        <w:t xml:space="preserve"> </w:t>
      </w:r>
    </w:p>
    <w:p w14:paraId="6B3AEEC5" w14:textId="021B2901" w:rsidR="00163E36" w:rsidRPr="004E22B7" w:rsidRDefault="00163E36" w:rsidP="00163E36">
      <w:pPr>
        <w:pStyle w:val="NormaleWeb"/>
        <w:spacing w:before="0" w:beforeAutospacing="0" w:after="0" w:afterAutospacing="0" w:line="276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4E22B7">
        <w:rPr>
          <w:rFonts w:ascii="Times New Roman" w:hAnsi="Times New Roman"/>
          <w:color w:val="000000"/>
          <w:shd w:val="clear" w:color="auto" w:fill="FFFFFF"/>
        </w:rPr>
        <w:t>Among the enzymes suitable for this application are those that degrade the plant cell wall, such as enzymes degrading cellulose (</w:t>
      </w:r>
      <w:proofErr w:type="spellStart"/>
      <w:r w:rsidRPr="004E22B7">
        <w:rPr>
          <w:rFonts w:ascii="Times New Roman" w:hAnsi="Times New Roman"/>
          <w:color w:val="000000"/>
          <w:shd w:val="clear" w:color="auto" w:fill="FFFFFF"/>
        </w:rPr>
        <w:t>cellulases</w:t>
      </w:r>
      <w:proofErr w:type="spellEnd"/>
      <w:r w:rsidRPr="004E22B7">
        <w:rPr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4E22B7">
        <w:rPr>
          <w:rFonts w:ascii="Times New Roman" w:hAnsi="Times New Roman"/>
          <w:color w:val="000000"/>
          <w:shd w:val="clear" w:color="auto" w:fill="FFFFFF"/>
        </w:rPr>
        <w:t>cellobiohydrolases</w:t>
      </w:r>
      <w:proofErr w:type="spellEnd"/>
      <w:r w:rsidRPr="004E22B7">
        <w:rPr>
          <w:rFonts w:ascii="Times New Roman" w:hAnsi="Times New Roman"/>
          <w:color w:val="000000"/>
          <w:shd w:val="clear" w:color="auto" w:fill="FFFFFF"/>
        </w:rPr>
        <w:t xml:space="preserve"> and beta-glucosidases)</w:t>
      </w:r>
      <w:r>
        <w:rPr>
          <w:rFonts w:ascii="Times New Roman" w:hAnsi="Times New Roman"/>
          <w:color w:val="000000"/>
          <w:shd w:val="clear" w:color="auto" w:fill="FFFFFF"/>
        </w:rPr>
        <w:t>,</w:t>
      </w:r>
      <w:r w:rsidR="009D2DDA">
        <w:rPr>
          <w:color w:val="000000"/>
          <w:shd w:val="clear" w:color="auto" w:fill="FFFFFF"/>
        </w:rPr>
        <w:t xml:space="preserve"> </w:t>
      </w:r>
      <w:proofErr w:type="spellStart"/>
      <w:r w:rsidR="009D2DDA">
        <w:rPr>
          <w:color w:val="000000"/>
          <w:shd w:val="clear" w:color="auto" w:fill="FFFFFF"/>
        </w:rPr>
        <w:t>hemicellulases</w:t>
      </w:r>
      <w:proofErr w:type="spellEnd"/>
      <w:r>
        <w:rPr>
          <w:color w:val="000000"/>
          <w:shd w:val="clear" w:color="auto" w:fill="FFFFFF"/>
        </w:rPr>
        <w:t xml:space="preserve"> </w:t>
      </w:r>
      <w:r w:rsidR="009D2DDA">
        <w:rPr>
          <w:color w:val="000000"/>
          <w:shd w:val="clear" w:color="auto" w:fill="FFFFFF"/>
        </w:rPr>
        <w:t>(</w:t>
      </w:r>
      <w:r w:rsidRPr="004E22B7">
        <w:rPr>
          <w:rFonts w:ascii="Times New Roman" w:hAnsi="Times New Roman"/>
          <w:color w:val="000000"/>
          <w:shd w:val="clear" w:color="auto" w:fill="FFFFFF"/>
        </w:rPr>
        <w:t>xylanases</w:t>
      </w:r>
      <w:r w:rsidR="009D2DDA">
        <w:rPr>
          <w:rFonts w:ascii="Times New Roman" w:hAnsi="Times New Roman"/>
          <w:color w:val="000000"/>
          <w:shd w:val="clear" w:color="auto" w:fill="FFFFFF"/>
        </w:rPr>
        <w:t>)</w:t>
      </w:r>
      <w:r w:rsidRPr="004E22B7">
        <w:rPr>
          <w:rFonts w:ascii="Times New Roman" w:hAnsi="Times New Roman"/>
          <w:color w:val="000000"/>
          <w:shd w:val="clear" w:color="auto" w:fill="FFFFFF"/>
        </w:rPr>
        <w:t xml:space="preserve"> and rela</w:t>
      </w:r>
      <w:r w:rsidR="009D2DDA">
        <w:rPr>
          <w:rFonts w:ascii="Times New Roman" w:hAnsi="Times New Roman"/>
          <w:color w:val="000000"/>
          <w:shd w:val="clear" w:color="auto" w:fill="FFFFFF"/>
        </w:rPr>
        <w:t xml:space="preserve">ted accessory enzymes, </w:t>
      </w:r>
      <w:r w:rsidRPr="004E22B7">
        <w:rPr>
          <w:rFonts w:ascii="Times New Roman" w:hAnsi="Times New Roman"/>
          <w:color w:val="000000"/>
          <w:shd w:val="clear" w:color="auto" w:fill="FFFFFF"/>
        </w:rPr>
        <w:t xml:space="preserve">pectinases and </w:t>
      </w:r>
      <w:proofErr w:type="spellStart"/>
      <w:r w:rsidRPr="004E22B7">
        <w:rPr>
          <w:rFonts w:ascii="Times New Roman" w:hAnsi="Times New Roman"/>
          <w:color w:val="000000"/>
          <w:shd w:val="clear" w:color="auto" w:fill="FFFFFF"/>
        </w:rPr>
        <w:t>polygalacturonases</w:t>
      </w:r>
      <w:proofErr w:type="spellEnd"/>
      <w:r w:rsidRPr="004E22B7">
        <w:rPr>
          <w:rFonts w:ascii="Times New Roman" w:hAnsi="Times New Roman"/>
          <w:color w:val="000000"/>
          <w:shd w:val="clear" w:color="auto" w:fill="FFFFFF"/>
        </w:rPr>
        <w:t>.</w:t>
      </w:r>
    </w:p>
    <w:p w14:paraId="0007001B" w14:textId="22DE8F77" w:rsidR="00597954" w:rsidRPr="00597954" w:rsidRDefault="00163E36" w:rsidP="00597954">
      <w:pPr>
        <w:pStyle w:val="NormaleWeb"/>
        <w:spacing w:before="0" w:beforeAutospacing="0" w:after="0" w:afterAutospacing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Considering the abundance of cellulose and its high energy content, w</w:t>
      </w:r>
      <w:r w:rsidRPr="004E22B7">
        <w:rPr>
          <w:rFonts w:ascii="Times New Roman" w:hAnsi="Times New Roman"/>
          <w:color w:val="000000"/>
          <w:shd w:val="clear" w:color="auto" w:fill="FFFFFF"/>
        </w:rPr>
        <w:t xml:space="preserve">e </w:t>
      </w:r>
      <w:r>
        <w:rPr>
          <w:rFonts w:ascii="Times New Roman" w:hAnsi="Times New Roman"/>
          <w:color w:val="000000"/>
          <w:shd w:val="clear" w:color="auto" w:fill="FFFFFF"/>
        </w:rPr>
        <w:t xml:space="preserve">focused </w:t>
      </w:r>
      <w:r w:rsidR="009D2DDA">
        <w:rPr>
          <w:rFonts w:ascii="Times New Roman" w:hAnsi="Times New Roman"/>
          <w:color w:val="000000"/>
          <w:shd w:val="clear" w:color="auto" w:fill="FFFFFF"/>
        </w:rPr>
        <w:t xml:space="preserve">primarily </w:t>
      </w:r>
      <w:r>
        <w:rPr>
          <w:rFonts w:ascii="Times New Roman" w:hAnsi="Times New Roman"/>
          <w:color w:val="000000"/>
          <w:shd w:val="clear" w:color="auto" w:fill="FFFFFF"/>
        </w:rPr>
        <w:t>on</w:t>
      </w:r>
      <w:r w:rsidRPr="004E22B7">
        <w:rPr>
          <w:rFonts w:ascii="Times New Roman" w:hAnsi="Times New Roman"/>
          <w:color w:val="000000"/>
          <w:shd w:val="clear" w:color="auto" w:fill="FFFFFF"/>
        </w:rPr>
        <w:t xml:space="preserve"> cellulose</w:t>
      </w:r>
      <w:r>
        <w:rPr>
          <w:rFonts w:ascii="Times New Roman" w:hAnsi="Times New Roman"/>
          <w:color w:val="000000"/>
          <w:shd w:val="clear" w:color="auto" w:fill="FFFFFF"/>
        </w:rPr>
        <w:t>-degrading enzymes</w:t>
      </w:r>
      <w:r w:rsidR="00A3553C">
        <w:rPr>
          <w:rFonts w:ascii="Times New Roman" w:hAnsi="Times New Roman"/>
          <w:color w:val="000000"/>
          <w:shd w:val="clear" w:color="auto" w:fill="FFFFFF"/>
        </w:rPr>
        <w:t xml:space="preserve"> and in particular (</w:t>
      </w:r>
      <w:proofErr w:type="spellStart"/>
      <w:r w:rsidR="00A3553C">
        <w:rPr>
          <w:rFonts w:ascii="Times New Roman" w:hAnsi="Times New Roman"/>
          <w:color w:val="000000"/>
          <w:shd w:val="clear" w:color="auto" w:fill="FFFFFF"/>
        </w:rPr>
        <w:t>i</w:t>
      </w:r>
      <w:proofErr w:type="spellEnd"/>
      <w:r w:rsidR="00A3553C">
        <w:rPr>
          <w:rFonts w:ascii="Times New Roman" w:hAnsi="Times New Roman"/>
          <w:color w:val="000000"/>
          <w:shd w:val="clear" w:color="auto" w:fill="FFFFFF"/>
        </w:rPr>
        <w:t>)</w:t>
      </w:r>
      <w:r w:rsidRPr="004E22B7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4E22B7">
        <w:rPr>
          <w:rFonts w:ascii="Times New Roman" w:eastAsia="Times New Roman" w:hAnsi="Times New Roman"/>
          <w:kern w:val="24"/>
          <w:lang w:val="el-GR"/>
        </w:rPr>
        <w:t>β</w:t>
      </w:r>
      <w:r>
        <w:rPr>
          <w:rFonts w:ascii="Times New Roman" w:eastAsia="Times New Roman" w:hAnsi="Times New Roman"/>
          <w:kern w:val="24"/>
        </w:rPr>
        <w:t>-</w:t>
      </w:r>
      <w:r w:rsidRPr="004E22B7">
        <w:rPr>
          <w:rFonts w:ascii="Times New Roman" w:eastAsia="Times New Roman" w:hAnsi="Times New Roman"/>
          <w:kern w:val="24"/>
        </w:rPr>
        <w:t>glucosidase</w:t>
      </w:r>
      <w:r w:rsidR="00A3553C">
        <w:rPr>
          <w:rFonts w:ascii="Times New Roman" w:eastAsia="Times New Roman" w:hAnsi="Times New Roman"/>
          <w:kern w:val="24"/>
        </w:rPr>
        <w:t>,</w:t>
      </w:r>
      <w:r w:rsidRPr="004E22B7">
        <w:rPr>
          <w:rFonts w:ascii="Times New Roman" w:eastAsia="Times New Roman" w:hAnsi="Times New Roman"/>
          <w:kern w:val="24"/>
        </w:rPr>
        <w:t xml:space="preserve"> that </w:t>
      </w:r>
      <w:r w:rsidRPr="004E22B7">
        <w:rPr>
          <w:rFonts w:ascii="Times New Roman" w:eastAsia="Times New Roman" w:hAnsi="Times New Roman"/>
          <w:color w:val="000000"/>
          <w:kern w:val="24"/>
        </w:rPr>
        <w:t xml:space="preserve">attacks </w:t>
      </w:r>
      <w:proofErr w:type="spellStart"/>
      <w:r w:rsidRPr="004E22B7">
        <w:rPr>
          <w:rFonts w:ascii="Times New Roman" w:eastAsia="Times New Roman" w:hAnsi="Times New Roman"/>
          <w:color w:val="000000"/>
          <w:kern w:val="24"/>
        </w:rPr>
        <w:t>cellobiose</w:t>
      </w:r>
      <w:proofErr w:type="spellEnd"/>
      <w:r w:rsidRPr="004E22B7">
        <w:rPr>
          <w:rFonts w:ascii="Times New Roman" w:eastAsia="Times New Roman" w:hAnsi="Times New Roman"/>
          <w:color w:val="000000"/>
          <w:kern w:val="24"/>
        </w:rPr>
        <w:t xml:space="preserve"> </w:t>
      </w:r>
      <w:proofErr w:type="spellStart"/>
      <w:r w:rsidRPr="004E22B7">
        <w:rPr>
          <w:rFonts w:ascii="Times New Roman" w:eastAsia="Times New Roman" w:hAnsi="Times New Roman"/>
          <w:color w:val="000000"/>
          <w:kern w:val="24"/>
        </w:rPr>
        <w:t>relasing</w:t>
      </w:r>
      <w:proofErr w:type="spellEnd"/>
      <w:r w:rsidRPr="004E22B7">
        <w:rPr>
          <w:rFonts w:ascii="Times New Roman" w:eastAsia="Times New Roman" w:hAnsi="Times New Roman"/>
          <w:color w:val="000000"/>
          <w:kern w:val="24"/>
        </w:rPr>
        <w:t xml:space="preserve"> glucose monomers, </w:t>
      </w:r>
      <w:r w:rsidR="00A3553C">
        <w:rPr>
          <w:rFonts w:ascii="Times New Roman" w:eastAsia="Times New Roman" w:hAnsi="Times New Roman"/>
          <w:color w:val="000000"/>
          <w:kern w:val="24"/>
        </w:rPr>
        <w:t xml:space="preserve">(ii) </w:t>
      </w:r>
      <w:proofErr w:type="spellStart"/>
      <w:r w:rsidRPr="004E22B7">
        <w:rPr>
          <w:rFonts w:ascii="Times New Roman" w:eastAsia="Times New Roman" w:hAnsi="Times New Roman"/>
          <w:kern w:val="24"/>
        </w:rPr>
        <w:t>cellobiohydrolase</w:t>
      </w:r>
      <w:proofErr w:type="spellEnd"/>
      <w:r w:rsidR="00A3553C">
        <w:rPr>
          <w:rFonts w:ascii="Times New Roman" w:eastAsia="Times New Roman" w:hAnsi="Times New Roman"/>
          <w:kern w:val="24"/>
        </w:rPr>
        <w:t>,</w:t>
      </w:r>
      <w:r w:rsidRPr="004E22B7">
        <w:rPr>
          <w:rFonts w:ascii="Times New Roman" w:eastAsia="Times New Roman" w:hAnsi="Times New Roman"/>
          <w:kern w:val="24"/>
        </w:rPr>
        <w:t xml:space="preserve"> that attacks the </w:t>
      </w:r>
      <w:r w:rsidR="00A3553C">
        <w:rPr>
          <w:rFonts w:ascii="Times New Roman" w:eastAsia="Times New Roman" w:hAnsi="Times New Roman"/>
          <w:kern w:val="24"/>
        </w:rPr>
        <w:t xml:space="preserve">cellulose </w:t>
      </w:r>
      <w:r>
        <w:rPr>
          <w:rFonts w:ascii="Times New Roman" w:eastAsia="Times New Roman" w:hAnsi="Times New Roman"/>
          <w:kern w:val="24"/>
        </w:rPr>
        <w:t>chain end rel</w:t>
      </w:r>
      <w:r w:rsidR="009D2DDA">
        <w:rPr>
          <w:rFonts w:ascii="Times New Roman" w:eastAsia="Times New Roman" w:hAnsi="Times New Roman"/>
          <w:kern w:val="24"/>
        </w:rPr>
        <w:t>e</w:t>
      </w:r>
      <w:r>
        <w:rPr>
          <w:rFonts w:ascii="Times New Roman" w:eastAsia="Times New Roman" w:hAnsi="Times New Roman"/>
          <w:kern w:val="24"/>
        </w:rPr>
        <w:t xml:space="preserve">asing </w:t>
      </w:r>
      <w:proofErr w:type="spellStart"/>
      <w:r>
        <w:rPr>
          <w:rFonts w:ascii="Times New Roman" w:eastAsia="Times New Roman" w:hAnsi="Times New Roman"/>
          <w:kern w:val="24"/>
        </w:rPr>
        <w:t>cellobiose</w:t>
      </w:r>
      <w:proofErr w:type="spellEnd"/>
      <w:r>
        <w:rPr>
          <w:rFonts w:ascii="Times New Roman" w:eastAsia="Times New Roman" w:hAnsi="Times New Roman"/>
          <w:kern w:val="24"/>
        </w:rPr>
        <w:t>, and</w:t>
      </w:r>
      <w:r w:rsidRPr="00A3553C">
        <w:rPr>
          <w:rFonts w:ascii="Times New Roman" w:eastAsia="+mn-ea" w:hAnsi="Times New Roman"/>
          <w:color w:val="000000" w:themeColor="text1"/>
          <w:kern w:val="24"/>
        </w:rPr>
        <w:t xml:space="preserve"> </w:t>
      </w:r>
      <w:r w:rsidR="00A3553C" w:rsidRPr="00A3553C">
        <w:rPr>
          <w:rFonts w:ascii="Times New Roman" w:eastAsia="+mn-ea" w:hAnsi="Times New Roman"/>
          <w:color w:val="000000" w:themeColor="text1"/>
          <w:kern w:val="24"/>
        </w:rPr>
        <w:t xml:space="preserve">(iii) </w:t>
      </w:r>
      <w:proofErr w:type="spellStart"/>
      <w:r>
        <w:rPr>
          <w:rFonts w:ascii="Times New Roman" w:hAnsi="Times New Roman"/>
        </w:rPr>
        <w:t>glycosyl</w:t>
      </w:r>
      <w:proofErr w:type="spellEnd"/>
      <w:r>
        <w:rPr>
          <w:rFonts w:ascii="Times New Roman" w:hAnsi="Times New Roman"/>
        </w:rPr>
        <w:t>-hydrolase</w:t>
      </w:r>
      <w:r w:rsidR="00A3553C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that</w:t>
      </w:r>
      <w:r w:rsidRPr="004E22B7">
        <w:rPr>
          <w:rFonts w:ascii="Times New Roman" w:eastAsia="Times New Roman" w:hAnsi="Times New Roman"/>
          <w:kern w:val="24"/>
        </w:rPr>
        <w:t xml:space="preserve"> </w:t>
      </w:r>
      <w:r>
        <w:rPr>
          <w:rFonts w:ascii="Times New Roman" w:eastAsia="Times New Roman" w:hAnsi="Times New Roman"/>
          <w:kern w:val="24"/>
        </w:rPr>
        <w:t>breaks</w:t>
      </w:r>
      <w:r w:rsidRPr="004E22B7">
        <w:rPr>
          <w:rFonts w:ascii="Times New Roman" w:eastAsia="Times New Roman" w:hAnsi="Times New Roman"/>
          <w:kern w:val="24"/>
        </w:rPr>
        <w:t xml:space="preserve"> internal </w:t>
      </w:r>
      <w:r w:rsidRPr="004E22B7">
        <w:rPr>
          <w:rFonts w:ascii="Times New Roman" w:hAnsi="Times New Roman"/>
        </w:rPr>
        <w:t>glycosides</w:t>
      </w:r>
      <w:r w:rsidRPr="004E22B7">
        <w:rPr>
          <w:rFonts w:ascii="Times New Roman" w:eastAsia="Times New Roman" w:hAnsi="Times New Roman"/>
          <w:kern w:val="24"/>
        </w:rPr>
        <w:t xml:space="preserve"> bonds of cellulose chain randomly</w:t>
      </w:r>
      <w:r>
        <w:rPr>
          <w:rFonts w:ascii="Times New Roman" w:eastAsia="Times New Roman" w:hAnsi="Times New Roman"/>
          <w:kern w:val="24"/>
        </w:rPr>
        <w:t>.</w:t>
      </w:r>
    </w:p>
    <w:p w14:paraId="270FA4AB" w14:textId="77777777" w:rsidR="00597954" w:rsidRDefault="00163E36" w:rsidP="00597954">
      <w:pPr>
        <w:pStyle w:val="NormaleWeb"/>
        <w:spacing w:before="0" w:beforeAutospacing="0" w:after="0" w:afterAutospacing="0" w:line="276" w:lineRule="auto"/>
        <w:jc w:val="both"/>
        <w:rPr>
          <w:rFonts w:ascii="Times New Roman" w:hAnsi="Times New Roman"/>
          <w:shd w:val="clear" w:color="auto" w:fill="FFFFFF"/>
        </w:rPr>
      </w:pPr>
      <w:r w:rsidRPr="001A4C69">
        <w:rPr>
          <w:rFonts w:ascii="Times New Roman" w:hAnsi="Times New Roman"/>
          <w:shd w:val="clear" w:color="auto" w:fill="FFFFFF"/>
        </w:rPr>
        <w:t>The first</w:t>
      </w:r>
      <w:r w:rsidR="009D2DDA" w:rsidRPr="001A4C69">
        <w:rPr>
          <w:rFonts w:ascii="Times New Roman" w:hAnsi="Times New Roman"/>
          <w:shd w:val="clear" w:color="auto" w:fill="FFFFFF"/>
        </w:rPr>
        <w:t xml:space="preserve"> heterologous expression of </w:t>
      </w:r>
      <w:r w:rsidRPr="001A4C69">
        <w:rPr>
          <w:rFonts w:ascii="Times New Roman" w:hAnsi="Times New Roman"/>
          <w:shd w:val="clear" w:color="auto" w:fill="FFFFFF"/>
        </w:rPr>
        <w:t xml:space="preserve">three cellulolytic enzymes-encoding genes was performed in </w:t>
      </w:r>
      <w:proofErr w:type="gramStart"/>
      <w:r w:rsidRPr="001A4C69">
        <w:rPr>
          <w:rFonts w:ascii="Times New Roman" w:hAnsi="Times New Roman"/>
          <w:i/>
          <w:shd w:val="clear" w:color="auto" w:fill="FFFFFF"/>
        </w:rPr>
        <w:t>E.coli</w:t>
      </w:r>
      <w:proofErr w:type="gramEnd"/>
      <w:r w:rsidRPr="001A4C69">
        <w:rPr>
          <w:rFonts w:ascii="Times New Roman" w:hAnsi="Times New Roman"/>
          <w:i/>
          <w:shd w:val="clear" w:color="auto" w:fill="FFFFFF"/>
        </w:rPr>
        <w:t>.</w:t>
      </w:r>
      <w:r w:rsidRPr="001A4C69">
        <w:rPr>
          <w:rFonts w:ascii="Times New Roman" w:hAnsi="Times New Roman"/>
          <w:shd w:val="clear" w:color="auto" w:fill="FFFFFF"/>
        </w:rPr>
        <w:t xml:space="preserve"> </w:t>
      </w:r>
      <w:r w:rsidR="00A3553C" w:rsidRPr="001A4C69">
        <w:rPr>
          <w:rFonts w:ascii="Times New Roman" w:hAnsi="Times New Roman"/>
          <w:shd w:val="clear" w:color="auto" w:fill="FFFFFF"/>
        </w:rPr>
        <w:t xml:space="preserve">The </w:t>
      </w:r>
      <w:r w:rsidR="001A4C69">
        <w:rPr>
          <w:rFonts w:ascii="Times New Roman" w:hAnsi="Times New Roman"/>
          <w:shd w:val="clear" w:color="auto" w:fill="FFFFFF"/>
        </w:rPr>
        <w:t xml:space="preserve">enzymes and related </w:t>
      </w:r>
      <w:r w:rsidR="00A3553C" w:rsidRPr="001A4C69">
        <w:rPr>
          <w:rFonts w:ascii="Times New Roman" w:hAnsi="Times New Roman"/>
          <w:shd w:val="clear" w:color="auto" w:fill="FFFFFF"/>
        </w:rPr>
        <w:t>donor organisms</w:t>
      </w:r>
      <w:r w:rsidR="009D2DDA" w:rsidRPr="001A4C69">
        <w:rPr>
          <w:rFonts w:ascii="Times New Roman" w:hAnsi="Times New Roman"/>
          <w:shd w:val="clear" w:color="auto" w:fill="FFFFFF"/>
        </w:rPr>
        <w:t xml:space="preserve"> wer</w:t>
      </w:r>
      <w:r w:rsidR="001A4C69" w:rsidRPr="001A4C69">
        <w:rPr>
          <w:rFonts w:ascii="Times New Roman" w:hAnsi="Times New Roman"/>
          <w:shd w:val="clear" w:color="auto" w:fill="FFFFFF"/>
        </w:rPr>
        <w:t>e</w:t>
      </w:r>
      <w:r w:rsidR="001A4C69">
        <w:rPr>
          <w:rFonts w:ascii="Times New Roman" w:hAnsi="Times New Roman"/>
          <w:shd w:val="clear" w:color="auto" w:fill="FFFFFF"/>
        </w:rPr>
        <w:t>:</w:t>
      </w:r>
    </w:p>
    <w:p w14:paraId="6DD5B0E1" w14:textId="3E299466" w:rsidR="00597954" w:rsidRDefault="00597954" w:rsidP="00597954">
      <w:pPr>
        <w:pStyle w:val="NormaleWeb"/>
        <w:spacing w:before="0" w:beforeAutospacing="0" w:after="0" w:afterAutospacing="0" w:line="276" w:lineRule="auto"/>
        <w:jc w:val="both"/>
        <w:rPr>
          <w:rFonts w:ascii="Times New Roman" w:hAnsi="Times New Roman"/>
          <w:shd w:val="clear" w:color="auto" w:fill="FFFFFF"/>
        </w:rPr>
      </w:pPr>
      <w:r w:rsidRPr="00597954">
        <w:rPr>
          <w:rFonts w:ascii="Times New Roman" w:hAnsi="Times New Roman"/>
          <w:shd w:val="clear" w:color="auto" w:fill="FFFFFF"/>
        </w:rPr>
        <w:t>(</w:t>
      </w:r>
      <w:proofErr w:type="spellStart"/>
      <w:r w:rsidRPr="00597954">
        <w:rPr>
          <w:rFonts w:ascii="Times New Roman" w:hAnsi="Times New Roman"/>
          <w:shd w:val="clear" w:color="auto" w:fill="FFFFFF"/>
        </w:rPr>
        <w:t>i</w:t>
      </w:r>
      <w:proofErr w:type="spellEnd"/>
      <w:r>
        <w:rPr>
          <w:rFonts w:ascii="Times New Roman" w:hAnsi="Times New Roman"/>
          <w:shd w:val="clear" w:color="auto" w:fill="FFFFFF"/>
        </w:rPr>
        <w:t xml:space="preserve">) </w:t>
      </w:r>
      <w:r w:rsidR="001A4C69" w:rsidRPr="001A4C69">
        <w:rPr>
          <w:rFonts w:ascii="Times New Roman" w:hAnsi="Times New Roman"/>
          <w:shd w:val="clear" w:color="auto" w:fill="FFFFFF"/>
        </w:rPr>
        <w:t xml:space="preserve">- </w:t>
      </w:r>
      <w:proofErr w:type="spellStart"/>
      <w:r w:rsidR="001A4C69" w:rsidRPr="001A4C69">
        <w:rPr>
          <w:rFonts w:ascii="Times New Roman" w:hAnsi="Times New Roman"/>
          <w:shd w:val="clear" w:color="auto" w:fill="FFFFFF"/>
        </w:rPr>
        <w:t>endocellulase</w:t>
      </w:r>
      <w:proofErr w:type="spellEnd"/>
      <w:r w:rsidR="001A4C69" w:rsidRPr="001A4C69">
        <w:rPr>
          <w:rFonts w:ascii="Times New Roman" w:hAnsi="Times New Roman"/>
          <w:shd w:val="clear" w:color="auto" w:fill="FFFFFF"/>
        </w:rPr>
        <w:t xml:space="preserve"> from </w:t>
      </w:r>
      <w:r w:rsidR="001A4C69" w:rsidRPr="001A4C69">
        <w:rPr>
          <w:rFonts w:ascii="Times New Roman" w:hAnsi="Times New Roman"/>
          <w:i/>
          <w:shd w:val="clear" w:color="auto" w:fill="FFFFFF"/>
        </w:rPr>
        <w:t xml:space="preserve">Bacillus </w:t>
      </w:r>
      <w:proofErr w:type="spellStart"/>
      <w:r w:rsidR="001A4C69" w:rsidRPr="001A4C69">
        <w:rPr>
          <w:rFonts w:ascii="Times New Roman" w:hAnsi="Times New Roman"/>
          <w:i/>
          <w:shd w:val="clear" w:color="auto" w:fill="FFFFFF"/>
        </w:rPr>
        <w:t>pumilus</w:t>
      </w:r>
      <w:proofErr w:type="spellEnd"/>
    </w:p>
    <w:p w14:paraId="0D377E0F" w14:textId="77777777" w:rsidR="00597954" w:rsidRDefault="001A4C69" w:rsidP="00597954">
      <w:pPr>
        <w:pStyle w:val="NormaleWeb"/>
        <w:spacing w:before="0" w:beforeAutospacing="0" w:after="0" w:afterAutospacing="0" w:line="276" w:lineRule="auto"/>
        <w:jc w:val="both"/>
        <w:rPr>
          <w:rFonts w:ascii="Times New Roman" w:hAnsi="Times New Roman"/>
          <w:shd w:val="clear" w:color="auto" w:fill="FFFFFF"/>
        </w:rPr>
      </w:pPr>
      <w:r w:rsidRPr="00597954">
        <w:rPr>
          <w:rFonts w:ascii="Times New Roman" w:hAnsi="Times New Roman"/>
          <w:shd w:val="clear" w:color="auto" w:fill="FFFFFF"/>
        </w:rPr>
        <w:t xml:space="preserve">(ii) - </w:t>
      </w:r>
      <w:proofErr w:type="spellStart"/>
      <w:r w:rsidRPr="00597954">
        <w:rPr>
          <w:rFonts w:ascii="Times New Roman" w:hAnsi="Times New Roman"/>
          <w:shd w:val="clear" w:color="auto" w:fill="FFFFFF"/>
        </w:rPr>
        <w:t>cellobiohydrolase</w:t>
      </w:r>
      <w:proofErr w:type="spellEnd"/>
      <w:r w:rsidRPr="00597954">
        <w:rPr>
          <w:rFonts w:ascii="Times New Roman" w:hAnsi="Times New Roman"/>
          <w:shd w:val="clear" w:color="auto" w:fill="FFFFFF"/>
        </w:rPr>
        <w:t xml:space="preserve"> from </w:t>
      </w:r>
      <w:proofErr w:type="spellStart"/>
      <w:r w:rsidRPr="00597954">
        <w:rPr>
          <w:rFonts w:ascii="Times New Roman" w:hAnsi="Times New Roman"/>
          <w:i/>
          <w:shd w:val="clear" w:color="auto" w:fill="FFFFFF"/>
        </w:rPr>
        <w:t>Xanthomonas</w:t>
      </w:r>
      <w:proofErr w:type="spellEnd"/>
      <w:r w:rsidRPr="00597954">
        <w:rPr>
          <w:rFonts w:ascii="Times New Roman" w:hAnsi="Times New Roman"/>
          <w:i/>
          <w:shd w:val="clear" w:color="auto" w:fill="FFFFFF"/>
        </w:rPr>
        <w:t xml:space="preserve"> </w:t>
      </w:r>
      <w:proofErr w:type="spellStart"/>
      <w:r w:rsidRPr="00597954">
        <w:rPr>
          <w:rFonts w:ascii="Times New Roman" w:hAnsi="Times New Roman"/>
          <w:i/>
          <w:shd w:val="clear" w:color="auto" w:fill="FFFFFF"/>
        </w:rPr>
        <w:t>axonopodis</w:t>
      </w:r>
      <w:proofErr w:type="spellEnd"/>
      <w:r w:rsidRPr="00597954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597954">
        <w:rPr>
          <w:rFonts w:ascii="Times New Roman" w:hAnsi="Times New Roman"/>
          <w:shd w:val="clear" w:color="auto" w:fill="FFFFFF"/>
        </w:rPr>
        <w:t>pv</w:t>
      </w:r>
      <w:proofErr w:type="spellEnd"/>
      <w:r w:rsidRPr="00597954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597954">
        <w:rPr>
          <w:rFonts w:ascii="Times New Roman" w:hAnsi="Times New Roman"/>
          <w:i/>
          <w:shd w:val="clear" w:color="auto" w:fill="FFFFFF"/>
        </w:rPr>
        <w:t>glycines</w:t>
      </w:r>
      <w:proofErr w:type="spellEnd"/>
    </w:p>
    <w:p w14:paraId="789A552D" w14:textId="24EBB6D4" w:rsidR="001A4C69" w:rsidRPr="001A4C69" w:rsidRDefault="001A4C69" w:rsidP="00597954">
      <w:pPr>
        <w:pStyle w:val="NormaleWeb"/>
        <w:spacing w:before="0" w:beforeAutospacing="0" w:after="0" w:afterAutospacing="0" w:line="276" w:lineRule="auto"/>
        <w:jc w:val="both"/>
        <w:rPr>
          <w:rFonts w:ascii="Times New Roman" w:hAnsi="Times New Roman"/>
          <w:shd w:val="clear" w:color="auto" w:fill="FFFFFF"/>
        </w:rPr>
      </w:pPr>
      <w:r w:rsidRPr="001A4C69">
        <w:rPr>
          <w:rFonts w:ascii="Times New Roman" w:hAnsi="Times New Roman"/>
          <w:shd w:val="clear" w:color="auto" w:fill="FFFFFF"/>
        </w:rPr>
        <w:t xml:space="preserve">(iii) - beta-glucosidase from </w:t>
      </w:r>
      <w:r w:rsidRPr="001A4C69">
        <w:rPr>
          <w:rFonts w:ascii="Times New Roman" w:hAnsi="Times New Roman"/>
          <w:i/>
          <w:shd w:val="clear" w:color="auto" w:fill="FFFFFF"/>
        </w:rPr>
        <w:t xml:space="preserve">Bacillus </w:t>
      </w:r>
      <w:proofErr w:type="spellStart"/>
      <w:r w:rsidRPr="001A4C69">
        <w:rPr>
          <w:rFonts w:ascii="Times New Roman" w:hAnsi="Times New Roman"/>
          <w:i/>
          <w:shd w:val="clear" w:color="auto" w:fill="FFFFFF"/>
        </w:rPr>
        <w:t>amyloliquefaciens</w:t>
      </w:r>
      <w:proofErr w:type="spellEnd"/>
    </w:p>
    <w:p w14:paraId="121ECAF4" w14:textId="01436A66" w:rsidR="00163E36" w:rsidRPr="001A4C69" w:rsidRDefault="00597954" w:rsidP="001A4C69">
      <w:pPr>
        <w:pStyle w:val="NormaleWeb"/>
        <w:spacing w:before="0" w:beforeAutospacing="0" w:after="0" w:afterAutospacing="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hd w:val="clear" w:color="auto" w:fill="FFFFFF"/>
        </w:rPr>
        <w:t>The first two microorganisms are</w:t>
      </w:r>
      <w:r w:rsidR="006173EA" w:rsidRPr="001A4C69">
        <w:rPr>
          <w:rFonts w:ascii="Times New Roman" w:hAnsi="Times New Roman"/>
          <w:shd w:val="clear" w:color="auto" w:fill="FFFFFF"/>
        </w:rPr>
        <w:t xml:space="preserve"> soil </w:t>
      </w:r>
      <w:r w:rsidR="001A4C69">
        <w:rPr>
          <w:rFonts w:ascii="Times New Roman" w:hAnsi="Times New Roman"/>
          <w:shd w:val="clear" w:color="auto" w:fill="FFFFFF"/>
        </w:rPr>
        <w:t>bacteria</w:t>
      </w:r>
      <w:r>
        <w:rPr>
          <w:rFonts w:ascii="Times New Roman" w:hAnsi="Times New Roman"/>
          <w:shd w:val="clear" w:color="auto" w:fill="FFFFFF"/>
        </w:rPr>
        <w:t>, the third</w:t>
      </w:r>
      <w:r w:rsidR="006173EA" w:rsidRPr="001A4C69">
        <w:rPr>
          <w:rFonts w:ascii="Times New Roman" w:hAnsi="Times New Roman"/>
          <w:shd w:val="clear" w:color="auto" w:fill="FFFFFF"/>
        </w:rPr>
        <w:t xml:space="preserve"> one </w:t>
      </w:r>
      <w:r>
        <w:rPr>
          <w:rFonts w:ascii="Times New Roman" w:hAnsi="Times New Roman"/>
          <w:shd w:val="clear" w:color="auto" w:fill="FFFFFF"/>
        </w:rPr>
        <w:t xml:space="preserve">is a </w:t>
      </w:r>
      <w:r w:rsidR="001A4C69">
        <w:rPr>
          <w:rFonts w:ascii="Times New Roman" w:hAnsi="Times New Roman"/>
          <w:shd w:val="clear" w:color="auto" w:fill="FFFFFF"/>
        </w:rPr>
        <w:t>bacterial plant pathogen,</w:t>
      </w:r>
      <w:r w:rsidR="009D2DDA" w:rsidRPr="001A4C69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 xml:space="preserve">all </w:t>
      </w:r>
      <w:r w:rsidR="009D2DDA" w:rsidRPr="001A4C69">
        <w:rPr>
          <w:rFonts w:ascii="Times New Roman" w:hAnsi="Times New Roman"/>
          <w:shd w:val="clear" w:color="auto" w:fill="FFFFFF"/>
        </w:rPr>
        <w:t xml:space="preserve">well known for their ability to </w:t>
      </w:r>
      <w:r w:rsidR="006173EA" w:rsidRPr="001A4C69">
        <w:rPr>
          <w:rFonts w:ascii="Times New Roman" w:hAnsi="Times New Roman"/>
          <w:shd w:val="clear" w:color="auto" w:fill="FFFFFF"/>
        </w:rPr>
        <w:t>attack plant cell wall</w:t>
      </w:r>
      <w:r w:rsidR="009D2DDA" w:rsidRPr="001A4C69">
        <w:rPr>
          <w:rFonts w:ascii="Times New Roman" w:hAnsi="Times New Roman"/>
          <w:shd w:val="clear" w:color="auto" w:fill="FFFFFF"/>
        </w:rPr>
        <w:t xml:space="preserve">, although Bacilli </w:t>
      </w:r>
      <w:r w:rsidR="006173EA" w:rsidRPr="001A4C69">
        <w:rPr>
          <w:rFonts w:ascii="Times New Roman" w:hAnsi="Times New Roman"/>
          <w:shd w:val="clear" w:color="auto" w:fill="FFFFFF"/>
        </w:rPr>
        <w:t xml:space="preserve">usually </w:t>
      </w:r>
      <w:r w:rsidR="009D2DDA" w:rsidRPr="001A4C69">
        <w:rPr>
          <w:rFonts w:ascii="Times New Roman" w:hAnsi="Times New Roman"/>
          <w:shd w:val="clear" w:color="auto" w:fill="FFFFFF"/>
        </w:rPr>
        <w:t xml:space="preserve">do it mainly in consortia. </w:t>
      </w:r>
    </w:p>
    <w:p w14:paraId="468E16C2" w14:textId="6DB54E5F" w:rsidR="007B50CD" w:rsidRPr="00773439" w:rsidRDefault="007B50CD" w:rsidP="007B50CD">
      <w:pPr>
        <w:spacing w:line="276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We obtained</w:t>
      </w:r>
      <w:r w:rsidRPr="004E22B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expression and </w:t>
      </w:r>
      <w:r w:rsidRPr="004E22B7">
        <w:rPr>
          <w:rFonts w:ascii="Times New Roman" w:hAnsi="Times New Roman"/>
          <w:sz w:val="20"/>
          <w:szCs w:val="20"/>
          <w:shd w:val="clear" w:color="auto" w:fill="FFFFFF"/>
        </w:rPr>
        <w:t xml:space="preserve">excellent yields in </w:t>
      </w:r>
      <w:proofErr w:type="gramStart"/>
      <w:r w:rsidRPr="00773439">
        <w:rPr>
          <w:rFonts w:ascii="Times New Roman" w:hAnsi="Times New Roman"/>
          <w:i/>
          <w:sz w:val="20"/>
          <w:szCs w:val="20"/>
          <w:shd w:val="clear" w:color="auto" w:fill="FFFFFF"/>
        </w:rPr>
        <w:t>E.coli</w:t>
      </w:r>
      <w:proofErr w:type="gram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4E22B7">
        <w:rPr>
          <w:rFonts w:ascii="Times New Roman" w:hAnsi="Times New Roman"/>
          <w:sz w:val="20"/>
          <w:szCs w:val="20"/>
          <w:shd w:val="clear" w:color="auto" w:fill="FFFFFF"/>
        </w:rPr>
        <w:t>but all the protein</w:t>
      </w:r>
      <w:r>
        <w:rPr>
          <w:rFonts w:ascii="Times New Roman" w:hAnsi="Times New Roman"/>
          <w:sz w:val="20"/>
          <w:szCs w:val="20"/>
          <w:shd w:val="clear" w:color="auto" w:fill="FFFFFF"/>
        </w:rPr>
        <w:t>s</w:t>
      </w:r>
      <w:r w:rsidRPr="004E22B7">
        <w:rPr>
          <w:rFonts w:ascii="Times New Roman" w:hAnsi="Times New Roman"/>
          <w:sz w:val="20"/>
          <w:szCs w:val="20"/>
          <w:shd w:val="clear" w:color="auto" w:fill="FFFFFF"/>
        </w:rPr>
        <w:t xml:space="preserve"> expressed </w:t>
      </w:r>
      <w:r>
        <w:rPr>
          <w:rFonts w:ascii="Times New Roman" w:hAnsi="Times New Roman"/>
          <w:sz w:val="20"/>
          <w:szCs w:val="20"/>
          <w:shd w:val="clear" w:color="auto" w:fill="FFFFFF"/>
        </w:rPr>
        <w:t>formed</w:t>
      </w:r>
      <w:r w:rsidRPr="004E22B7">
        <w:rPr>
          <w:rFonts w:ascii="Times New Roman" w:hAnsi="Times New Roman"/>
          <w:sz w:val="20"/>
          <w:szCs w:val="20"/>
          <w:shd w:val="clear" w:color="auto" w:fill="FFFFFF"/>
        </w:rPr>
        <w:t xml:space="preserve"> inclusion bodies, making necessary to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consider the </w:t>
      </w:r>
      <w:r w:rsidRPr="004E22B7">
        <w:rPr>
          <w:rFonts w:ascii="Times New Roman" w:hAnsi="Times New Roman"/>
          <w:sz w:val="20"/>
          <w:szCs w:val="20"/>
          <w:shd w:val="clear" w:color="auto" w:fill="FFFFFF"/>
        </w:rPr>
        <w:t xml:space="preserve">change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of </w:t>
      </w:r>
      <w:r w:rsidRPr="004E22B7">
        <w:rPr>
          <w:rFonts w:ascii="Times New Roman" w:hAnsi="Times New Roman"/>
          <w:sz w:val="20"/>
          <w:szCs w:val="20"/>
          <w:shd w:val="clear" w:color="auto" w:fill="FFFFFF"/>
        </w:rPr>
        <w:t xml:space="preserve">expression system. </w:t>
      </w:r>
    </w:p>
    <w:p w14:paraId="522E5F2C" w14:textId="31AB4C4B" w:rsidR="00163E36" w:rsidRPr="004E22B7" w:rsidRDefault="0056668D" w:rsidP="0056668D">
      <w:pPr>
        <w:spacing w:before="100" w:line="276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Although it has been used already to express many cellulolytic enzymes, </w:t>
      </w:r>
      <w:r w:rsidRPr="0056668D">
        <w:rPr>
          <w:rFonts w:ascii="Times New Roman" w:hAnsi="Times New Roman"/>
          <w:i/>
          <w:sz w:val="20"/>
          <w:szCs w:val="20"/>
        </w:rPr>
        <w:t>Pichia pastoris</w:t>
      </w:r>
      <w:r>
        <w:rPr>
          <w:rFonts w:ascii="Times New Roman" w:hAnsi="Times New Roman"/>
          <w:sz w:val="20"/>
          <w:szCs w:val="20"/>
        </w:rPr>
        <w:t xml:space="preserve"> was never used for </w:t>
      </w:r>
      <w:proofErr w:type="gramStart"/>
      <w:r>
        <w:rPr>
          <w:rFonts w:ascii="Times New Roman" w:hAnsi="Times New Roman"/>
          <w:sz w:val="20"/>
          <w:szCs w:val="20"/>
        </w:rPr>
        <w:t>expressing  the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cellulases</w:t>
      </w:r>
      <w:proofErr w:type="spellEnd"/>
      <w:r>
        <w:rPr>
          <w:rFonts w:ascii="Times New Roman" w:hAnsi="Times New Roman"/>
          <w:sz w:val="20"/>
          <w:szCs w:val="20"/>
        </w:rPr>
        <w:t xml:space="preserve"> of the organisms of our choice. </w:t>
      </w:r>
      <w:r w:rsidR="00163E36" w:rsidRPr="004E22B7">
        <w:rPr>
          <w:rFonts w:ascii="Times New Roman" w:hAnsi="Times New Roman"/>
          <w:sz w:val="20"/>
          <w:szCs w:val="20"/>
        </w:rPr>
        <w:t xml:space="preserve">This eukaryotic system has </w:t>
      </w:r>
      <w:r w:rsidR="001A4C69">
        <w:rPr>
          <w:rFonts w:ascii="Times New Roman" w:hAnsi="Times New Roman"/>
          <w:sz w:val="20"/>
          <w:szCs w:val="20"/>
        </w:rPr>
        <w:t>several</w:t>
      </w:r>
      <w:r w:rsidR="00163E36" w:rsidRPr="004E22B7">
        <w:rPr>
          <w:rFonts w:ascii="Times New Roman" w:hAnsi="Times New Roman"/>
          <w:sz w:val="20"/>
          <w:szCs w:val="20"/>
        </w:rPr>
        <w:t xml:space="preserve"> advantages: first, its respiratory growth enables it to be cultured to high cell densities; second, it is capable of post-translational modifications (i.e., proteolytic processing, glycosylation, </w:t>
      </w:r>
      <w:proofErr w:type="spellStart"/>
      <w:r w:rsidR="00163E36" w:rsidRPr="004E22B7">
        <w:rPr>
          <w:rFonts w:ascii="Times New Roman" w:hAnsi="Times New Roman"/>
          <w:sz w:val="20"/>
          <w:szCs w:val="20"/>
        </w:rPr>
        <w:t>disulphide</w:t>
      </w:r>
      <w:proofErr w:type="spellEnd"/>
      <w:r w:rsidR="00163E36" w:rsidRPr="004E22B7">
        <w:rPr>
          <w:rFonts w:ascii="Times New Roman" w:hAnsi="Times New Roman"/>
          <w:sz w:val="20"/>
          <w:szCs w:val="20"/>
        </w:rPr>
        <w:t xml:space="preserve"> bridge formation). It is cost-effective and less time-consuming: it is easy to scale-up and easy to handle. It brings to high protein yields and high levels of secretion </w:t>
      </w:r>
      <w:r w:rsidR="00163E36" w:rsidRPr="004E22B7">
        <w:rPr>
          <w:rFonts w:ascii="Times New Roman" w:hAnsi="Times New Roman"/>
          <w:noProof/>
          <w:sz w:val="20"/>
          <w:szCs w:val="20"/>
        </w:rPr>
        <w:t>(Kalidas, 1999)</w:t>
      </w:r>
      <w:r w:rsidR="00163E36" w:rsidRPr="004E22B7">
        <w:rPr>
          <w:rFonts w:ascii="Times New Roman" w:hAnsi="Times New Roman"/>
          <w:sz w:val="20"/>
          <w:szCs w:val="20"/>
        </w:rPr>
        <w:t>.</w:t>
      </w:r>
    </w:p>
    <w:p w14:paraId="7768B601" w14:textId="77777777" w:rsidR="00163E36" w:rsidRDefault="00163E36" w:rsidP="00163E36">
      <w:pPr>
        <w:spacing w:before="100" w:line="276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4E22B7">
        <w:rPr>
          <w:rFonts w:ascii="Times New Roman" w:hAnsi="Times New Roman"/>
          <w:sz w:val="20"/>
          <w:szCs w:val="20"/>
        </w:rPr>
        <w:t xml:space="preserve">Two major problems to be solved when these enzymes are </w:t>
      </w:r>
      <w:proofErr w:type="spellStart"/>
      <w:r w:rsidRPr="004E22B7">
        <w:rPr>
          <w:rFonts w:ascii="Times New Roman" w:hAnsi="Times New Roman"/>
          <w:sz w:val="20"/>
          <w:szCs w:val="20"/>
        </w:rPr>
        <w:t>heterologous</w:t>
      </w:r>
      <w:r>
        <w:rPr>
          <w:rFonts w:ascii="Times New Roman" w:hAnsi="Times New Roman"/>
          <w:sz w:val="20"/>
          <w:szCs w:val="20"/>
        </w:rPr>
        <w:t>ly</w:t>
      </w:r>
      <w:proofErr w:type="spellEnd"/>
      <w:r>
        <w:rPr>
          <w:rFonts w:ascii="Times New Roman" w:hAnsi="Times New Roman"/>
          <w:sz w:val="20"/>
          <w:szCs w:val="20"/>
        </w:rPr>
        <w:t xml:space="preserve"> expressed in high amount are:</w:t>
      </w:r>
    </w:p>
    <w:p w14:paraId="071B2CF8" w14:textId="77777777" w:rsidR="00163E36" w:rsidRPr="004E22B7" w:rsidRDefault="00163E36" w:rsidP="00163E36">
      <w:pPr>
        <w:spacing w:before="100" w:line="276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4E22B7">
        <w:rPr>
          <w:rFonts w:ascii="Times New Roman" w:hAnsi="Times New Roman"/>
          <w:sz w:val="20"/>
          <w:szCs w:val="20"/>
        </w:rPr>
        <w:t>(</w:t>
      </w:r>
      <w:proofErr w:type="spellStart"/>
      <w:r w:rsidRPr="004E22B7">
        <w:rPr>
          <w:rFonts w:ascii="Times New Roman" w:hAnsi="Times New Roman"/>
          <w:sz w:val="20"/>
          <w:szCs w:val="20"/>
        </w:rPr>
        <w:t>i</w:t>
      </w:r>
      <w:proofErr w:type="spellEnd"/>
      <w:r w:rsidRPr="004E22B7">
        <w:rPr>
          <w:rFonts w:ascii="Times New Roman" w:hAnsi="Times New Roman"/>
          <w:sz w:val="20"/>
          <w:szCs w:val="20"/>
        </w:rPr>
        <w:t xml:space="preserve">) the possible lack of solubility in the heterologous expression system </w:t>
      </w:r>
      <w:r w:rsidRPr="004E22B7">
        <w:rPr>
          <w:rFonts w:ascii="Times New Roman" w:hAnsi="Times New Roman"/>
          <w:noProof/>
          <w:sz w:val="20"/>
          <w:szCs w:val="20"/>
        </w:rPr>
        <w:t>(Baneyx &amp; Mujacic, 2004)</w:t>
      </w:r>
      <w:r w:rsidRPr="004E22B7">
        <w:rPr>
          <w:rFonts w:ascii="Times New Roman" w:hAnsi="Times New Roman"/>
          <w:sz w:val="20"/>
          <w:szCs w:val="20"/>
        </w:rPr>
        <w:t>, and (ii) the need to have them secreted into the medium in order to be able to recover only the cell-free supernatant and overcome the regulatory</w:t>
      </w:r>
      <w:r>
        <w:rPr>
          <w:rFonts w:ascii="Times New Roman" w:hAnsi="Times New Roman"/>
          <w:sz w:val="20"/>
          <w:szCs w:val="20"/>
        </w:rPr>
        <w:t xml:space="preserve"> and industrial</w:t>
      </w:r>
      <w:r w:rsidRPr="004E22B7">
        <w:rPr>
          <w:rFonts w:ascii="Times New Roman" w:hAnsi="Times New Roman"/>
          <w:sz w:val="20"/>
          <w:szCs w:val="20"/>
        </w:rPr>
        <w:t xml:space="preserve"> constraints of the use of a genetically modified microorganism (</w:t>
      </w:r>
      <w:proofErr w:type="spellStart"/>
      <w:r w:rsidRPr="004E22B7">
        <w:rPr>
          <w:rFonts w:ascii="Times New Roman" w:hAnsi="Times New Roman"/>
          <w:sz w:val="20"/>
          <w:szCs w:val="20"/>
        </w:rPr>
        <w:t>Chatani</w:t>
      </w:r>
      <w:proofErr w:type="spellEnd"/>
      <w:r w:rsidRPr="004E22B7">
        <w:rPr>
          <w:rFonts w:ascii="Times New Roman" w:hAnsi="Times New Roman"/>
          <w:sz w:val="20"/>
          <w:szCs w:val="20"/>
        </w:rPr>
        <w:t xml:space="preserve"> et al., 2000). </w:t>
      </w:r>
    </w:p>
    <w:p w14:paraId="2361FBE1" w14:textId="07B7D11A" w:rsidR="00163E36" w:rsidRDefault="00163E36" w:rsidP="000B6A31">
      <w:pPr>
        <w:pStyle w:val="NormaleWeb"/>
        <w:spacing w:before="0" w:beforeAutospacing="0" w:after="0" w:afterAutospacing="0" w:line="276" w:lineRule="auto"/>
        <w:jc w:val="both"/>
        <w:rPr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t>For reaching the higher expression as possible, we studied and</w:t>
      </w:r>
      <w:r w:rsidRPr="004E22B7">
        <w:rPr>
          <w:rFonts w:ascii="Times New Roman" w:hAnsi="Times New Roman"/>
          <w:color w:val="000000"/>
          <w:shd w:val="clear" w:color="auto" w:fill="FFFFFF"/>
        </w:rPr>
        <w:t xml:space="preserve"> improved the codon usage of the sequences </w:t>
      </w:r>
      <w:r>
        <w:rPr>
          <w:rFonts w:ascii="Times New Roman" w:hAnsi="Times New Roman"/>
          <w:color w:val="000000"/>
          <w:shd w:val="clear" w:color="auto" w:fill="FFFFFF"/>
        </w:rPr>
        <w:t>codifying for the three enzymes of interest. We synthesized the sequences with optimized codons</w:t>
      </w:r>
      <w:r w:rsidR="00762A37">
        <w:rPr>
          <w:rFonts w:ascii="Times New Roman" w:hAnsi="Times New Roman"/>
          <w:color w:val="000000"/>
          <w:shd w:val="clear" w:color="auto" w:fill="FFFFFF"/>
        </w:rPr>
        <w:t>,</w:t>
      </w:r>
      <w:r w:rsidRPr="004E22B7">
        <w:rPr>
          <w:rFonts w:ascii="Times New Roman" w:hAnsi="Times New Roman"/>
          <w:color w:val="000000"/>
          <w:shd w:val="clear" w:color="auto" w:fill="FFFFFF"/>
        </w:rPr>
        <w:t xml:space="preserve"> cloned </w:t>
      </w:r>
      <w:r>
        <w:rPr>
          <w:rFonts w:ascii="Times New Roman" w:hAnsi="Times New Roman"/>
          <w:color w:val="000000"/>
          <w:shd w:val="clear" w:color="auto" w:fill="FFFFFF"/>
        </w:rPr>
        <w:t xml:space="preserve">them </w:t>
      </w:r>
      <w:r w:rsidRPr="004E22B7">
        <w:rPr>
          <w:rFonts w:ascii="Times New Roman" w:hAnsi="Times New Roman"/>
          <w:color w:val="000000"/>
          <w:shd w:val="clear" w:color="auto" w:fill="FFFFFF"/>
        </w:rPr>
        <w:t>in</w:t>
      </w:r>
      <w:r>
        <w:rPr>
          <w:rFonts w:ascii="Times New Roman" w:hAnsi="Times New Roman"/>
          <w:color w:val="000000"/>
          <w:shd w:val="clear" w:color="auto" w:fill="FFFFFF"/>
        </w:rPr>
        <w:t xml:space="preserve"> the shuttle expression </w:t>
      </w:r>
      <w:r>
        <w:rPr>
          <w:rFonts w:ascii="Times New Roman" w:hAnsi="Times New Roman"/>
          <w:color w:val="000000"/>
          <w:shd w:val="clear" w:color="auto" w:fill="FFFFFF"/>
        </w:rPr>
        <w:lastRenderedPageBreak/>
        <w:t>vector pPick9k</w:t>
      </w:r>
      <w:r w:rsidR="00762A37">
        <w:rPr>
          <w:rFonts w:ascii="Times New Roman" w:hAnsi="Times New Roman"/>
          <w:color w:val="000000"/>
          <w:shd w:val="clear" w:color="auto" w:fill="FFFFFF"/>
        </w:rPr>
        <w:t xml:space="preserve"> and transformed </w:t>
      </w:r>
      <w:r w:rsidR="00762A37" w:rsidRPr="00762A37">
        <w:rPr>
          <w:rFonts w:ascii="Times New Roman" w:hAnsi="Times New Roman"/>
          <w:i/>
          <w:color w:val="000000"/>
          <w:shd w:val="clear" w:color="auto" w:fill="FFFFFF"/>
        </w:rPr>
        <w:t>Pichia pastoris</w:t>
      </w:r>
      <w:r w:rsidR="00762A37">
        <w:rPr>
          <w:rFonts w:ascii="Times New Roman" w:hAnsi="Times New Roman"/>
          <w:color w:val="000000"/>
          <w:shd w:val="clear" w:color="auto" w:fill="FFFFFF"/>
        </w:rPr>
        <w:t xml:space="preserve">. </w:t>
      </w:r>
      <w:r w:rsidR="000B6A31">
        <w:rPr>
          <w:rFonts w:ascii="Times New Roman" w:hAnsi="Times New Roman"/>
          <w:color w:val="000000"/>
          <w:shd w:val="clear" w:color="auto" w:fill="FFFFFF"/>
        </w:rPr>
        <w:t>The positive clones are currently under evaluation and the results will be presented in the poster</w:t>
      </w:r>
      <w:r w:rsidR="009831F7">
        <w:rPr>
          <w:rFonts w:ascii="Times New Roman" w:hAnsi="Times New Roman"/>
          <w:color w:val="000000"/>
          <w:shd w:val="clear" w:color="auto" w:fill="FFFFFF"/>
        </w:rPr>
        <w:t>.</w:t>
      </w:r>
    </w:p>
    <w:p w14:paraId="0108B33F" w14:textId="68144B37" w:rsidR="00163E36" w:rsidRPr="00141660" w:rsidRDefault="00163E36" w:rsidP="00163E36">
      <w:pPr>
        <w:pStyle w:val="NormaleWeb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141660">
        <w:rPr>
          <w:rStyle w:val="txt-white1"/>
          <w:rFonts w:ascii="robotoReg" w:hAnsi="robotoReg" w:cs="Arial"/>
          <w:bCs/>
        </w:rPr>
        <w:t xml:space="preserve">could </w:t>
      </w:r>
      <w:r>
        <w:rPr>
          <w:rStyle w:val="txt-white1"/>
          <w:rFonts w:ascii="robotoReg" w:hAnsi="robotoReg" w:cs="Arial"/>
          <w:bCs/>
        </w:rPr>
        <w:t xml:space="preserve">help the development of the project. They know how to transfer the technology learn in the </w:t>
      </w:r>
      <w:proofErr w:type="gramStart"/>
      <w:r>
        <w:rPr>
          <w:rStyle w:val="txt-white1"/>
          <w:rFonts w:ascii="robotoReg" w:hAnsi="robotoReg" w:cs="Arial"/>
          <w:bCs/>
        </w:rPr>
        <w:t>laboratory  to</w:t>
      </w:r>
      <w:proofErr w:type="gramEnd"/>
      <w:r>
        <w:rPr>
          <w:rStyle w:val="txt-white1"/>
          <w:rFonts w:ascii="robotoReg" w:hAnsi="robotoReg" w:cs="Arial"/>
          <w:bCs/>
        </w:rPr>
        <w:t xml:space="preserve"> the industry process.</w:t>
      </w:r>
    </w:p>
    <w:p w14:paraId="0157648B" w14:textId="77777777" w:rsidR="007F56AB" w:rsidRDefault="007F56AB"/>
    <w:sectPr w:rsidR="007F56AB" w:rsidSect="0089746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robotoReg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64BB0"/>
    <w:multiLevelType w:val="hybridMultilevel"/>
    <w:tmpl w:val="6DF6EBDE"/>
    <w:lvl w:ilvl="0" w:tplc="930EF174">
      <w:start w:val="1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26730"/>
    <w:multiLevelType w:val="hybridMultilevel"/>
    <w:tmpl w:val="DAB27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17773D"/>
    <w:multiLevelType w:val="hybridMultilevel"/>
    <w:tmpl w:val="780AB6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22DE2"/>
    <w:multiLevelType w:val="hybridMultilevel"/>
    <w:tmpl w:val="26526A0A"/>
    <w:lvl w:ilvl="0" w:tplc="9BBADB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B6A9A"/>
    <w:multiLevelType w:val="hybridMultilevel"/>
    <w:tmpl w:val="5AB064C0"/>
    <w:lvl w:ilvl="0" w:tplc="947CFF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809C7"/>
    <w:multiLevelType w:val="hybridMultilevel"/>
    <w:tmpl w:val="CF905B90"/>
    <w:lvl w:ilvl="0" w:tplc="82BCFE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A505E5"/>
    <w:multiLevelType w:val="hybridMultilevel"/>
    <w:tmpl w:val="EA7C20DA"/>
    <w:lvl w:ilvl="0" w:tplc="4F1E8E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36"/>
    <w:rsid w:val="000421E5"/>
    <w:rsid w:val="0005714F"/>
    <w:rsid w:val="000B6A31"/>
    <w:rsid w:val="00163E36"/>
    <w:rsid w:val="001A4C69"/>
    <w:rsid w:val="001C2DAF"/>
    <w:rsid w:val="0040003D"/>
    <w:rsid w:val="00482FF1"/>
    <w:rsid w:val="004A1B0D"/>
    <w:rsid w:val="004E4CDF"/>
    <w:rsid w:val="00527A02"/>
    <w:rsid w:val="0056668D"/>
    <w:rsid w:val="00597954"/>
    <w:rsid w:val="006173EA"/>
    <w:rsid w:val="0069272F"/>
    <w:rsid w:val="006C430A"/>
    <w:rsid w:val="00714D8A"/>
    <w:rsid w:val="00762A37"/>
    <w:rsid w:val="007B50CD"/>
    <w:rsid w:val="007F56AB"/>
    <w:rsid w:val="0089493D"/>
    <w:rsid w:val="0089746B"/>
    <w:rsid w:val="009831F7"/>
    <w:rsid w:val="009D2DDA"/>
    <w:rsid w:val="009E3376"/>
    <w:rsid w:val="00A3553C"/>
    <w:rsid w:val="00AA5EDC"/>
    <w:rsid w:val="00AB0036"/>
    <w:rsid w:val="00AB50CA"/>
    <w:rsid w:val="00AD4DAE"/>
    <w:rsid w:val="00AF1DAB"/>
    <w:rsid w:val="00CE11CA"/>
    <w:rsid w:val="00F3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DD969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163E36"/>
    <w:rPr>
      <w:rFonts w:ascii="Times" w:eastAsia="Times New Roman" w:hAnsi="Times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163E36"/>
    <w:pPr>
      <w:spacing w:before="100" w:beforeAutospacing="1" w:after="100" w:afterAutospacing="1"/>
    </w:pPr>
    <w:rPr>
      <w:rFonts w:eastAsia="Times"/>
      <w:sz w:val="20"/>
      <w:szCs w:val="20"/>
    </w:rPr>
  </w:style>
  <w:style w:type="character" w:customStyle="1" w:styleId="txt-white1">
    <w:name w:val="txt-white1"/>
    <w:rsid w:val="00163E36"/>
    <w:rPr>
      <w:color w:val="FEFEFE"/>
    </w:rPr>
  </w:style>
  <w:style w:type="paragraph" w:styleId="Paragrafoelenco">
    <w:name w:val="List Paragraph"/>
    <w:basedOn w:val="Normale"/>
    <w:uiPriority w:val="34"/>
    <w:qFormat/>
    <w:rsid w:val="001A4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5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727</Words>
  <Characters>4145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degrassi@icgeb.org</dc:creator>
  <cp:keywords/>
  <dc:description/>
  <cp:lastModifiedBy>degrassi@icgeb.org</cp:lastModifiedBy>
  <cp:revision>6</cp:revision>
  <dcterms:created xsi:type="dcterms:W3CDTF">2017-12-06T18:38:00Z</dcterms:created>
  <dcterms:modified xsi:type="dcterms:W3CDTF">2017-12-06T19:02:00Z</dcterms:modified>
</cp:coreProperties>
</file>