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F39" w:rsidRPr="00F52777" w:rsidRDefault="00CE5F39" w:rsidP="00CE5F39">
      <w:pPr>
        <w:jc w:val="both"/>
        <w:rPr>
          <w:rFonts w:ascii="Arial" w:hAnsi="Arial" w:cs="Arial"/>
          <w:sz w:val="28"/>
        </w:rPr>
      </w:pPr>
      <w:r>
        <w:rPr>
          <w:rFonts w:ascii="Arial" w:hAnsi="Arial" w:cs="Arial"/>
          <w:sz w:val="28"/>
        </w:rPr>
        <w:t>Biod</w:t>
      </w:r>
      <w:r w:rsidRPr="00F52777">
        <w:rPr>
          <w:rFonts w:ascii="Arial" w:hAnsi="Arial" w:cs="Arial"/>
          <w:sz w:val="28"/>
        </w:rPr>
        <w:t xml:space="preserve">iesel and diesel engine: correlation between biodiesel specific mass and the engine consumption and the pollutants emission </w:t>
      </w:r>
    </w:p>
    <w:p w:rsidR="00FD4411" w:rsidRPr="004B79C0" w:rsidRDefault="009B0144" w:rsidP="0001353D">
      <w:pPr>
        <w:pStyle w:val="Corpodetexto"/>
        <w:rPr>
          <w:rFonts w:ascii="Arial"/>
          <w:lang w:val="pt-BR"/>
        </w:rPr>
      </w:pPr>
      <w:proofErr w:type="spellStart"/>
      <w:r>
        <w:rPr>
          <w:rFonts w:ascii="Arial"/>
          <w:lang w:val="pt-BR"/>
        </w:rPr>
        <w:t>Osmano</w:t>
      </w:r>
      <w:proofErr w:type="spellEnd"/>
      <w:r>
        <w:rPr>
          <w:rFonts w:ascii="Arial"/>
          <w:lang w:val="pt-BR"/>
        </w:rPr>
        <w:t xml:space="preserve"> Souza Valente</w:t>
      </w:r>
      <w:r w:rsidR="00CE5F39" w:rsidRPr="004B79C0">
        <w:rPr>
          <w:rFonts w:ascii="Arial"/>
          <w:lang w:val="pt-BR"/>
        </w:rPr>
        <w:t xml:space="preserve"> </w:t>
      </w:r>
      <w:proofErr w:type="spellStart"/>
      <w:proofErr w:type="gramStart"/>
      <w:r w:rsidR="00CE5F39" w:rsidRPr="004B79C0">
        <w:rPr>
          <w:rFonts w:ascii="Arial"/>
          <w:lang w:val="pt-BR"/>
        </w:rPr>
        <w:t>D.</w:t>
      </w:r>
      <w:proofErr w:type="gramEnd"/>
      <w:r w:rsidR="00CE5F39" w:rsidRPr="004B79C0">
        <w:rPr>
          <w:rFonts w:ascii="Arial"/>
          <w:lang w:val="pt-BR"/>
        </w:rPr>
        <w:t>Sc</w:t>
      </w:r>
      <w:proofErr w:type="spellEnd"/>
      <w:r w:rsidR="00CE5F39" w:rsidRPr="004B79C0">
        <w:rPr>
          <w:rFonts w:ascii="Arial"/>
          <w:lang w:val="pt-BR"/>
        </w:rPr>
        <w:t>. P</w:t>
      </w:r>
      <w:r w:rsidR="00CE5F39" w:rsidRPr="00CE5F39">
        <w:rPr>
          <w:rFonts w:ascii="Arial"/>
          <w:lang w:val="pt-BR"/>
        </w:rPr>
        <w:t>ontif</w:t>
      </w:r>
      <w:r w:rsidR="00CE5F39" w:rsidRPr="00CE5F39">
        <w:rPr>
          <w:rFonts w:ascii="Arial"/>
          <w:lang w:val="pt-BR"/>
        </w:rPr>
        <w:t>í</w:t>
      </w:r>
      <w:r w:rsidR="00CE5F39" w:rsidRPr="00CE5F39">
        <w:rPr>
          <w:rFonts w:ascii="Arial"/>
          <w:lang w:val="pt-BR"/>
        </w:rPr>
        <w:t xml:space="preserve">cia Universidade </w:t>
      </w:r>
      <w:r w:rsidR="0001353D">
        <w:rPr>
          <w:rFonts w:ascii="Arial"/>
          <w:lang w:val="pt-BR"/>
        </w:rPr>
        <w:t>C</w:t>
      </w:r>
      <w:r>
        <w:rPr>
          <w:rFonts w:ascii="Arial"/>
          <w:lang w:val="pt-BR"/>
        </w:rPr>
        <w:t>a</w:t>
      </w:r>
      <w:r w:rsidR="00CE5F39" w:rsidRPr="00CE5F39">
        <w:rPr>
          <w:rFonts w:ascii="Arial"/>
          <w:lang w:val="pt-BR"/>
        </w:rPr>
        <w:t>t</w:t>
      </w:r>
      <w:r w:rsidR="00CE5F39" w:rsidRPr="00CE5F39">
        <w:rPr>
          <w:rFonts w:ascii="Arial"/>
          <w:lang w:val="pt-BR"/>
        </w:rPr>
        <w:t>ó</w:t>
      </w:r>
      <w:r w:rsidR="00CE5F39" w:rsidRPr="00CE5F39">
        <w:rPr>
          <w:rFonts w:ascii="Arial"/>
          <w:lang w:val="pt-BR"/>
        </w:rPr>
        <w:t>lica de Minas Gerais</w:t>
      </w:r>
      <w:r w:rsidR="0001353D">
        <w:rPr>
          <w:rFonts w:ascii="Arial"/>
          <w:lang w:val="pt-BR"/>
        </w:rPr>
        <w:t xml:space="preserve">- </w:t>
      </w:r>
      <w:r w:rsidR="00CE5F39" w:rsidRPr="00CE5F39">
        <w:rPr>
          <w:rFonts w:ascii="Arial"/>
          <w:lang w:val="pt-BR"/>
        </w:rPr>
        <w:t xml:space="preserve"> </w:t>
      </w:r>
      <w:proofErr w:type="spellStart"/>
      <w:r w:rsidR="00CE5F39" w:rsidRPr="00CE5F39">
        <w:rPr>
          <w:rFonts w:ascii="Arial"/>
          <w:lang w:val="pt-BR"/>
        </w:rPr>
        <w:t>Bra</w:t>
      </w:r>
      <w:r w:rsidR="0001353D">
        <w:rPr>
          <w:rFonts w:ascii="Arial"/>
          <w:lang w:val="pt-BR"/>
        </w:rPr>
        <w:t>z</w:t>
      </w:r>
      <w:r w:rsidR="00CE5F39" w:rsidRPr="00CE5F39">
        <w:rPr>
          <w:rFonts w:ascii="Arial"/>
          <w:lang w:val="pt-BR"/>
        </w:rPr>
        <w:t>il</w:t>
      </w:r>
      <w:proofErr w:type="spellEnd"/>
    </w:p>
    <w:p w:rsidR="00FD4411" w:rsidRDefault="0001353D" w:rsidP="00FD4411">
      <w:pPr>
        <w:pStyle w:val="Corpodetexto"/>
        <w:rPr>
          <w:rFonts w:ascii="Arial"/>
          <w:lang w:val="pt-BR"/>
        </w:rPr>
      </w:pPr>
      <w:r w:rsidRPr="0001353D">
        <w:rPr>
          <w:rFonts w:ascii="Arial"/>
          <w:lang w:val="pt-BR"/>
        </w:rPr>
        <w:t>S</w:t>
      </w:r>
      <w:r w:rsidRPr="0001353D">
        <w:rPr>
          <w:rFonts w:ascii="Arial"/>
          <w:lang w:val="pt-BR"/>
        </w:rPr>
        <w:t>é</w:t>
      </w:r>
      <w:r w:rsidRPr="0001353D">
        <w:rPr>
          <w:rFonts w:ascii="Arial"/>
          <w:lang w:val="pt-BR"/>
        </w:rPr>
        <w:t>rgio de Morais Hanriot</w:t>
      </w:r>
      <w:r>
        <w:rPr>
          <w:rFonts w:ascii="Arial"/>
          <w:lang w:val="pt-BR"/>
        </w:rPr>
        <w:t xml:space="preserve">, </w:t>
      </w:r>
      <w:proofErr w:type="spellStart"/>
      <w:proofErr w:type="gramStart"/>
      <w:r>
        <w:rPr>
          <w:rFonts w:ascii="Arial"/>
          <w:lang w:val="pt-BR"/>
        </w:rPr>
        <w:t>DSc</w:t>
      </w:r>
      <w:proofErr w:type="spellEnd"/>
      <w:proofErr w:type="gramEnd"/>
      <w:r>
        <w:rPr>
          <w:rFonts w:ascii="Arial"/>
          <w:lang w:val="pt-BR"/>
        </w:rPr>
        <w:t>. Pontif</w:t>
      </w:r>
      <w:r>
        <w:rPr>
          <w:rFonts w:ascii="Arial"/>
          <w:lang w:val="pt-BR"/>
        </w:rPr>
        <w:t>í</w:t>
      </w:r>
      <w:r>
        <w:rPr>
          <w:rFonts w:ascii="Arial"/>
          <w:lang w:val="pt-BR"/>
        </w:rPr>
        <w:t>cia Universidade Cat</w:t>
      </w:r>
      <w:r>
        <w:rPr>
          <w:rFonts w:ascii="Arial"/>
          <w:lang w:val="pt-BR"/>
        </w:rPr>
        <w:t>ó</w:t>
      </w:r>
      <w:r>
        <w:rPr>
          <w:rFonts w:ascii="Arial"/>
          <w:lang w:val="pt-BR"/>
        </w:rPr>
        <w:t xml:space="preserve">lica de Minas Gerais - </w:t>
      </w:r>
      <w:proofErr w:type="spellStart"/>
      <w:r>
        <w:rPr>
          <w:rFonts w:ascii="Arial"/>
          <w:lang w:val="pt-BR"/>
        </w:rPr>
        <w:t>Brazil</w:t>
      </w:r>
      <w:proofErr w:type="spellEnd"/>
    </w:p>
    <w:p w:rsidR="0001353D" w:rsidRDefault="0001353D" w:rsidP="00FD4411">
      <w:pPr>
        <w:pStyle w:val="Corpodetexto"/>
        <w:rPr>
          <w:rFonts w:ascii="Arial"/>
          <w:lang w:val="pt-BR"/>
        </w:rPr>
      </w:pPr>
      <w:proofErr w:type="spellStart"/>
      <w:r>
        <w:rPr>
          <w:rFonts w:ascii="Arial"/>
          <w:lang w:val="pt-BR"/>
        </w:rPr>
        <w:t>Deliene</w:t>
      </w:r>
      <w:proofErr w:type="spellEnd"/>
      <w:r>
        <w:rPr>
          <w:rFonts w:ascii="Arial"/>
          <w:lang w:val="pt-BR"/>
        </w:rPr>
        <w:t xml:space="preserve"> Costa, </w:t>
      </w:r>
      <w:proofErr w:type="spellStart"/>
      <w:proofErr w:type="gramStart"/>
      <w:r>
        <w:rPr>
          <w:rFonts w:ascii="Arial"/>
          <w:lang w:val="pt-BR"/>
        </w:rPr>
        <w:t>MSc</w:t>
      </w:r>
      <w:proofErr w:type="spellEnd"/>
      <w:proofErr w:type="gramEnd"/>
      <w:r>
        <w:rPr>
          <w:rFonts w:ascii="Arial"/>
          <w:lang w:val="pt-BR"/>
        </w:rPr>
        <w:t xml:space="preserve">, </w:t>
      </w:r>
      <w:r>
        <w:rPr>
          <w:rFonts w:ascii="Arial"/>
          <w:lang w:val="pt-BR"/>
        </w:rPr>
        <w:t>Pontif</w:t>
      </w:r>
      <w:r>
        <w:rPr>
          <w:rFonts w:ascii="Arial"/>
          <w:lang w:val="pt-BR"/>
        </w:rPr>
        <w:t>í</w:t>
      </w:r>
      <w:r>
        <w:rPr>
          <w:rFonts w:ascii="Arial"/>
          <w:lang w:val="pt-BR"/>
        </w:rPr>
        <w:t>cia Universidade Cat</w:t>
      </w:r>
      <w:r>
        <w:rPr>
          <w:rFonts w:ascii="Arial"/>
          <w:lang w:val="pt-BR"/>
        </w:rPr>
        <w:t>ó</w:t>
      </w:r>
      <w:r>
        <w:rPr>
          <w:rFonts w:ascii="Arial"/>
          <w:lang w:val="pt-BR"/>
        </w:rPr>
        <w:t>lica de Minas Gerais</w:t>
      </w:r>
      <w:r>
        <w:rPr>
          <w:rFonts w:ascii="Arial"/>
          <w:lang w:val="pt-BR"/>
        </w:rPr>
        <w:t xml:space="preserve"> - </w:t>
      </w:r>
      <w:proofErr w:type="spellStart"/>
      <w:r>
        <w:rPr>
          <w:rFonts w:ascii="Arial"/>
          <w:lang w:val="pt-BR"/>
        </w:rPr>
        <w:t>Brazil</w:t>
      </w:r>
      <w:proofErr w:type="spellEnd"/>
    </w:p>
    <w:p w:rsidR="0001353D" w:rsidRPr="0001353D" w:rsidRDefault="0001353D" w:rsidP="00FD4411">
      <w:pPr>
        <w:pStyle w:val="Corpodetexto"/>
        <w:rPr>
          <w:rFonts w:ascii="Arial"/>
          <w:lang w:val="pt-BR"/>
        </w:rPr>
      </w:pPr>
    </w:p>
    <w:p w:rsidR="00FD4411" w:rsidRPr="0001353D" w:rsidRDefault="00FD4411" w:rsidP="00FD4411">
      <w:pPr>
        <w:pStyle w:val="Corpodetexto"/>
        <w:spacing w:before="3"/>
        <w:rPr>
          <w:rFonts w:ascii="Arial"/>
          <w:sz w:val="21"/>
          <w:lang w:val="pt-BR"/>
        </w:rPr>
      </w:pPr>
    </w:p>
    <w:p w:rsidR="00FD4411" w:rsidRPr="0001353D" w:rsidRDefault="00FD4411" w:rsidP="00FD4411">
      <w:pPr>
        <w:widowControl/>
        <w:rPr>
          <w:rFonts w:ascii="Arial"/>
          <w:sz w:val="21"/>
          <w:lang w:val="pt-BR"/>
        </w:rPr>
        <w:sectPr w:rsidR="00FD4411" w:rsidRPr="0001353D">
          <w:pgSz w:w="11910" w:h="16840"/>
          <w:pgMar w:top="1740" w:right="600" w:bottom="840" w:left="620" w:header="541" w:footer="642" w:gutter="0"/>
          <w:cols w:space="720"/>
        </w:sectPr>
      </w:pPr>
    </w:p>
    <w:p w:rsidR="00FD4411" w:rsidRDefault="00FD4411" w:rsidP="00FD4411">
      <w:pPr>
        <w:pStyle w:val="Ttulo3"/>
        <w:spacing w:before="147"/>
        <w:jc w:val="both"/>
      </w:pPr>
      <w:r>
        <w:rPr>
          <w:color w:val="BF5A14"/>
        </w:rPr>
        <w:lastRenderedPageBreak/>
        <w:t xml:space="preserve">Abstract </w:t>
      </w:r>
      <w:bookmarkStart w:id="0" w:name="_GoBack"/>
      <w:bookmarkEnd w:id="0"/>
    </w:p>
    <w:p w:rsidR="00CE5F39" w:rsidRPr="003817E6" w:rsidRDefault="00CE5F39" w:rsidP="00CE5F39">
      <w:pPr>
        <w:jc w:val="both"/>
        <w:rPr>
          <w:rFonts w:ascii="Arial" w:hAnsi="Arial" w:cs="Arial"/>
        </w:rPr>
      </w:pPr>
      <w:r w:rsidRPr="00CE5F39">
        <w:rPr>
          <w:rFonts w:ascii="Arial" w:hAnsi="Arial" w:cs="Arial"/>
        </w:rPr>
        <w:t xml:space="preserve">The fuel used in diesel cycle engines is diesel oil, a mixture of mineral hydrocarbons. </w:t>
      </w:r>
      <w:r w:rsidRPr="009F636C">
        <w:rPr>
          <w:rFonts w:ascii="Arial" w:hAnsi="Arial" w:cs="Arial"/>
        </w:rPr>
        <w:t xml:space="preserve">Biodiesel is a compound of fatty acids obtained from vegetable oils and animal fat in the transesterification process. In Brazil, the National Petroleum Agency (ANP) regulates the characteristics of these fuels. The characteristics of both diesel oil and biodiesel depend </w:t>
      </w:r>
      <w:r>
        <w:rPr>
          <w:rFonts w:ascii="Arial" w:hAnsi="Arial" w:cs="Arial"/>
        </w:rPr>
        <w:t>on the composition of them</w:t>
      </w:r>
      <w:r w:rsidRPr="009F636C">
        <w:rPr>
          <w:rFonts w:ascii="Arial" w:hAnsi="Arial" w:cs="Arial"/>
        </w:rPr>
        <w:t>. This work presents the composition of biodiesel from two oil</w:t>
      </w:r>
      <w:r>
        <w:rPr>
          <w:rFonts w:ascii="Arial" w:hAnsi="Arial" w:cs="Arial"/>
        </w:rPr>
        <w:t xml:space="preserve"> </w:t>
      </w:r>
      <w:r w:rsidRPr="009F636C">
        <w:rPr>
          <w:rFonts w:ascii="Arial" w:hAnsi="Arial" w:cs="Arial"/>
        </w:rPr>
        <w:t>seeds and the average composition of diesel oil, highlights the influence of the composition of these oils on the specific mass and viscosity and presents the consumption and emission of a diesel engine, constituting a motor group and electricity generator, fed with these fuels.</w:t>
      </w:r>
      <w:r w:rsidRPr="00765069">
        <w:rPr>
          <w:rFonts w:ascii="Arial" w:hAnsi="Arial" w:cs="Arial"/>
          <w:color w:val="222222"/>
          <w:lang w:val="en"/>
        </w:rPr>
        <w:t xml:space="preserve"> </w:t>
      </w:r>
      <w:r>
        <w:rPr>
          <w:rFonts w:ascii="Arial" w:hAnsi="Arial" w:cs="Arial"/>
          <w:color w:val="222222"/>
          <w:lang w:val="en"/>
        </w:rPr>
        <w:t xml:space="preserve">Soybean biodiesel had a specific mass of 3.6% higher when compared to diesel oil, and biodiesel of castor bean 6.77%. The consumption of the engine with zero load and mixed feed containing 35% was higher 5.39% with soybean biodiesel and 9.97% with castor biodiesel. With these percentages of biodiesel in the fuel, there was an increase in CO, NOx, unburned hydrocarbons and soot emissions. </w:t>
      </w:r>
      <w:r w:rsidRPr="003817E6">
        <w:rPr>
          <w:rFonts w:ascii="Arial" w:hAnsi="Arial" w:cs="Arial"/>
          <w:color w:val="222222"/>
        </w:rPr>
        <w:t xml:space="preserve">There were no significant variations in CO2 emissions. </w:t>
      </w:r>
    </w:p>
    <w:p w:rsidR="00FD4411" w:rsidRDefault="00FD4411" w:rsidP="00CE5F39">
      <w:pPr>
        <w:pStyle w:val="Ttulo3"/>
        <w:spacing w:before="74"/>
        <w:rPr>
          <w:b w:val="0"/>
          <w:sz w:val="16"/>
        </w:rPr>
      </w:pPr>
      <w:r>
        <w:rPr>
          <w:bCs w:val="0"/>
        </w:rPr>
        <w:br w:type="column"/>
      </w:r>
    </w:p>
    <w:p w:rsidR="00FD4411" w:rsidRPr="003817E6" w:rsidRDefault="00FD4411" w:rsidP="00FD4411">
      <w:pPr>
        <w:spacing w:line="204" w:lineRule="exact"/>
        <w:rPr>
          <w:rFonts w:ascii="Arial"/>
          <w:b/>
          <w:sz w:val="20"/>
        </w:rPr>
      </w:pPr>
      <w:r>
        <w:rPr>
          <w:rFonts w:ascii="Arial"/>
          <w:b/>
          <w:color w:val="BF5A14"/>
          <w:sz w:val="20"/>
        </w:rPr>
        <w:br/>
      </w:r>
    </w:p>
    <w:p w:rsidR="004B79C0" w:rsidRPr="009B0144" w:rsidRDefault="004B79C0" w:rsidP="004B79C0">
      <w:pPr>
        <w:jc w:val="both"/>
        <w:rPr>
          <w:rFonts w:ascii="Arial" w:hAnsi="Arial" w:cs="Arial"/>
          <w:sz w:val="20"/>
        </w:rPr>
      </w:pPr>
      <w:r w:rsidRPr="009B0144">
        <w:rPr>
          <w:rFonts w:ascii="Arial" w:hAnsi="Arial" w:cs="Arial"/>
          <w:sz w:val="20"/>
          <w:lang w:val="pt-BR"/>
        </w:rPr>
        <w:t xml:space="preserve">1. </w:t>
      </w:r>
      <w:r w:rsidR="003817E6" w:rsidRPr="003817E6">
        <w:rPr>
          <w:rFonts w:ascii="Arial" w:hAnsi="Arial" w:cs="Arial"/>
          <w:sz w:val="20"/>
          <w:lang w:val="pt-BR"/>
        </w:rPr>
        <w:t>De Morais, André M</w:t>
      </w:r>
      <w:r w:rsidR="003817E6">
        <w:rPr>
          <w:rFonts w:ascii="Arial" w:hAnsi="Arial" w:cs="Arial"/>
          <w:sz w:val="20"/>
          <w:lang w:val="pt-BR"/>
        </w:rPr>
        <w:t>arcelino</w:t>
      </w:r>
      <w:r w:rsidR="003817E6" w:rsidRPr="003817E6">
        <w:rPr>
          <w:rFonts w:ascii="Arial" w:hAnsi="Arial" w:cs="Arial"/>
          <w:sz w:val="20"/>
          <w:lang w:val="pt-BR"/>
        </w:rPr>
        <w:t xml:space="preserve">; Mendes Justino, Marco </w:t>
      </w:r>
      <w:proofErr w:type="gramStart"/>
      <w:r w:rsidR="003817E6" w:rsidRPr="003817E6">
        <w:rPr>
          <w:rFonts w:ascii="Arial" w:hAnsi="Arial" w:cs="Arial"/>
          <w:sz w:val="20"/>
          <w:lang w:val="pt-BR"/>
        </w:rPr>
        <w:t>Aurélio ;</w:t>
      </w:r>
      <w:proofErr w:type="gramEnd"/>
      <w:r w:rsidR="003817E6" w:rsidRPr="003817E6">
        <w:rPr>
          <w:rFonts w:ascii="Arial" w:hAnsi="Arial" w:cs="Arial"/>
          <w:sz w:val="20"/>
          <w:lang w:val="pt-BR"/>
        </w:rPr>
        <w:t xml:space="preserve"> Valente, </w:t>
      </w:r>
      <w:proofErr w:type="spellStart"/>
      <w:r w:rsidR="003817E6" w:rsidRPr="003817E6">
        <w:rPr>
          <w:rFonts w:ascii="Arial" w:hAnsi="Arial" w:cs="Arial"/>
          <w:sz w:val="20"/>
          <w:lang w:val="pt-BR"/>
        </w:rPr>
        <w:t>Osmano</w:t>
      </w:r>
      <w:proofErr w:type="spellEnd"/>
      <w:r w:rsidR="003817E6" w:rsidRPr="003817E6">
        <w:rPr>
          <w:rFonts w:ascii="Arial" w:hAnsi="Arial" w:cs="Arial"/>
          <w:sz w:val="20"/>
          <w:lang w:val="pt-BR"/>
        </w:rPr>
        <w:t xml:space="preserve"> Souza ; Hanriot, Sérgio De Morais ; Sodré, José Ricardo . </w:t>
      </w:r>
      <w:r w:rsidR="003817E6" w:rsidRPr="003817E6">
        <w:rPr>
          <w:rFonts w:ascii="Arial" w:hAnsi="Arial" w:cs="Arial"/>
          <w:sz w:val="20"/>
        </w:rPr>
        <w:t>Hydrogen impacts on performance and CO2 emissions from a diesel power generator. International Journal of Hydrogen Energy, v. 38, p. 6857-6864, 2013</w:t>
      </w:r>
      <w:proofErr w:type="gramStart"/>
      <w:r w:rsidR="003817E6" w:rsidRPr="003817E6">
        <w:rPr>
          <w:rFonts w:ascii="Arial" w:hAnsi="Arial" w:cs="Arial"/>
          <w:sz w:val="20"/>
        </w:rPr>
        <w:t>.</w:t>
      </w:r>
      <w:r w:rsidRPr="009B0144">
        <w:rPr>
          <w:rFonts w:ascii="Arial" w:hAnsi="Arial" w:cs="Arial"/>
          <w:sz w:val="20"/>
        </w:rPr>
        <w:t>.</w:t>
      </w:r>
      <w:proofErr w:type="gramEnd"/>
      <w:r w:rsidRPr="009B0144">
        <w:rPr>
          <w:rFonts w:ascii="Arial" w:hAnsi="Arial" w:cs="Arial"/>
          <w:sz w:val="20"/>
        </w:rPr>
        <w:t xml:space="preserve"> </w:t>
      </w:r>
    </w:p>
    <w:p w:rsidR="004B79C0" w:rsidRPr="009B0144" w:rsidRDefault="004B79C0" w:rsidP="004B79C0">
      <w:pPr>
        <w:jc w:val="both"/>
        <w:rPr>
          <w:rFonts w:ascii="Arial" w:hAnsi="Arial" w:cs="Arial"/>
          <w:sz w:val="20"/>
          <w:lang w:val="pt-BR"/>
        </w:rPr>
      </w:pPr>
      <w:r w:rsidRPr="0001353D">
        <w:rPr>
          <w:rFonts w:ascii="Arial" w:hAnsi="Arial" w:cs="Arial"/>
          <w:sz w:val="20"/>
        </w:rPr>
        <w:t xml:space="preserve">2. </w:t>
      </w:r>
      <w:r w:rsidR="003817E6" w:rsidRPr="0001353D">
        <w:rPr>
          <w:rFonts w:ascii="Arial" w:hAnsi="Arial" w:cs="Arial"/>
          <w:sz w:val="20"/>
        </w:rPr>
        <w:t>Reis, Mara N.E</w:t>
      </w:r>
      <w:proofErr w:type="gramStart"/>
      <w:r w:rsidR="003817E6" w:rsidRPr="0001353D">
        <w:rPr>
          <w:rFonts w:ascii="Arial" w:hAnsi="Arial" w:cs="Arial"/>
          <w:sz w:val="20"/>
        </w:rPr>
        <w:t>. ;</w:t>
      </w:r>
      <w:proofErr w:type="gramEnd"/>
      <w:r w:rsidR="003817E6" w:rsidRPr="0001353D">
        <w:rPr>
          <w:rFonts w:ascii="Arial" w:hAnsi="Arial" w:cs="Arial"/>
          <w:sz w:val="20"/>
        </w:rPr>
        <w:t xml:space="preserve"> </w:t>
      </w:r>
      <w:r w:rsidR="003817E6" w:rsidRPr="0001353D">
        <w:rPr>
          <w:rFonts w:ascii="Arial" w:hAnsi="Arial" w:cs="Arial"/>
          <w:b/>
          <w:bCs/>
          <w:sz w:val="20"/>
        </w:rPr>
        <w:t>Hanriot, Sergio</w:t>
      </w:r>
      <w:r w:rsidR="003817E6" w:rsidRPr="0001353D">
        <w:rPr>
          <w:rFonts w:ascii="Arial" w:hAnsi="Arial" w:cs="Arial"/>
          <w:sz w:val="20"/>
        </w:rPr>
        <w:t xml:space="preserve"> . </w:t>
      </w:r>
      <w:r w:rsidR="003817E6" w:rsidRPr="003817E6">
        <w:rPr>
          <w:rFonts w:ascii="Arial" w:hAnsi="Arial" w:cs="Arial"/>
          <w:sz w:val="20"/>
        </w:rPr>
        <w:t xml:space="preserve">Incompressible Pulsating Flow </w:t>
      </w:r>
      <w:proofErr w:type="gramStart"/>
      <w:r w:rsidR="003817E6" w:rsidRPr="003817E6">
        <w:rPr>
          <w:rFonts w:ascii="Arial" w:hAnsi="Arial" w:cs="Arial"/>
          <w:sz w:val="20"/>
        </w:rPr>
        <w:t>For</w:t>
      </w:r>
      <w:proofErr w:type="gramEnd"/>
      <w:r w:rsidR="003817E6" w:rsidRPr="003817E6">
        <w:rPr>
          <w:rFonts w:ascii="Arial" w:hAnsi="Arial" w:cs="Arial"/>
          <w:sz w:val="20"/>
        </w:rPr>
        <w:t xml:space="preserve"> Low Reynolds Numbers In Orifice Plates. </w:t>
      </w:r>
      <w:proofErr w:type="spellStart"/>
      <w:r w:rsidR="003817E6" w:rsidRPr="003817E6">
        <w:rPr>
          <w:rFonts w:ascii="Arial" w:hAnsi="Arial" w:cs="Arial"/>
          <w:sz w:val="20"/>
          <w:lang w:val="pt-BR"/>
        </w:rPr>
        <w:t>Flow</w:t>
      </w:r>
      <w:proofErr w:type="spellEnd"/>
      <w:r w:rsidR="003817E6" w:rsidRPr="003817E6">
        <w:rPr>
          <w:rFonts w:ascii="Arial" w:hAnsi="Arial" w:cs="Arial"/>
          <w:sz w:val="20"/>
          <w:lang w:val="pt-BR"/>
        </w:rPr>
        <w:t xml:space="preserve"> </w:t>
      </w:r>
      <w:proofErr w:type="spellStart"/>
      <w:r w:rsidR="003817E6" w:rsidRPr="003817E6">
        <w:rPr>
          <w:rFonts w:ascii="Arial" w:hAnsi="Arial" w:cs="Arial"/>
          <w:sz w:val="20"/>
          <w:lang w:val="pt-BR"/>
        </w:rPr>
        <w:t>Measurement</w:t>
      </w:r>
      <w:proofErr w:type="spellEnd"/>
      <w:r w:rsidR="003817E6" w:rsidRPr="003817E6">
        <w:rPr>
          <w:rFonts w:ascii="Arial" w:hAnsi="Arial" w:cs="Arial"/>
          <w:sz w:val="20"/>
          <w:lang w:val="pt-BR"/>
        </w:rPr>
        <w:t xml:space="preserve"> </w:t>
      </w:r>
      <w:proofErr w:type="spellStart"/>
      <w:r w:rsidR="003817E6" w:rsidRPr="003817E6">
        <w:rPr>
          <w:rFonts w:ascii="Arial" w:hAnsi="Arial" w:cs="Arial"/>
          <w:sz w:val="20"/>
          <w:lang w:val="pt-BR"/>
        </w:rPr>
        <w:t>and</w:t>
      </w:r>
      <w:proofErr w:type="spellEnd"/>
      <w:r w:rsidR="003817E6" w:rsidRPr="003817E6">
        <w:rPr>
          <w:rFonts w:ascii="Arial" w:hAnsi="Arial" w:cs="Arial"/>
          <w:sz w:val="20"/>
          <w:lang w:val="pt-BR"/>
        </w:rPr>
        <w:t xml:space="preserve"> Instrumentation</w:t>
      </w:r>
      <w:r w:rsidR="003817E6" w:rsidRPr="003817E6">
        <w:rPr>
          <w:rFonts w:ascii="Arial" w:hAnsi="Arial" w:cs="Arial"/>
          <w:noProof/>
          <w:sz w:val="20"/>
          <w:vertAlign w:val="superscript"/>
          <w:lang w:val="pt-BR" w:eastAsia="pt-BR"/>
        </w:rPr>
        <w:drawing>
          <wp:inline distT="0" distB="0" distL="0" distR="0">
            <wp:extent cx="171450" cy="76200"/>
            <wp:effectExtent l="0" t="0" r="0" b="0"/>
            <wp:docPr id="5" name="Imagem 5" descr="http://buscatextual.cnpq.br/buscatextual/images/curriculo/jc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555986_1" descr="http://buscatextual.cnpq.br/buscatextual/images/curriculo/jc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76200"/>
                    </a:xfrm>
                    <a:prstGeom prst="rect">
                      <a:avLst/>
                    </a:prstGeom>
                    <a:noFill/>
                    <a:ln>
                      <a:noFill/>
                    </a:ln>
                  </pic:spPr>
                </pic:pic>
              </a:graphicData>
            </a:graphic>
          </wp:inline>
        </w:drawing>
      </w:r>
      <w:r w:rsidR="003817E6" w:rsidRPr="003817E6">
        <w:rPr>
          <w:rFonts w:ascii="Arial" w:hAnsi="Arial" w:cs="Arial"/>
          <w:sz w:val="20"/>
          <w:lang w:val="pt-BR"/>
        </w:rPr>
        <w:t>, v. 54, p. 146-157, 2017.</w:t>
      </w:r>
    </w:p>
    <w:p w:rsidR="004B79C0" w:rsidRDefault="004B79C0" w:rsidP="003817E6">
      <w:pPr>
        <w:jc w:val="both"/>
        <w:rPr>
          <w:rFonts w:ascii="Arial" w:hAnsi="Arial" w:cs="Arial"/>
          <w:sz w:val="20"/>
        </w:rPr>
      </w:pPr>
      <w:r w:rsidRPr="009B0144">
        <w:rPr>
          <w:rFonts w:ascii="Arial" w:hAnsi="Arial" w:cs="Arial"/>
          <w:sz w:val="20"/>
          <w:lang w:val="pt-BR"/>
        </w:rPr>
        <w:t xml:space="preserve">3. </w:t>
      </w:r>
      <w:r w:rsidR="003817E6" w:rsidRPr="003817E6">
        <w:rPr>
          <w:rFonts w:ascii="Arial" w:hAnsi="Arial" w:cs="Arial"/>
          <w:sz w:val="20"/>
          <w:lang w:val="pt-BR"/>
        </w:rPr>
        <w:t xml:space="preserve">Hanriot, Sergio De Morais; Guimarães, </w:t>
      </w:r>
      <w:proofErr w:type="spellStart"/>
      <w:r w:rsidR="003817E6" w:rsidRPr="003817E6">
        <w:rPr>
          <w:rFonts w:ascii="Arial" w:hAnsi="Arial" w:cs="Arial"/>
          <w:sz w:val="20"/>
          <w:lang w:val="pt-BR"/>
        </w:rPr>
        <w:t>Deliene</w:t>
      </w:r>
      <w:proofErr w:type="spellEnd"/>
      <w:r w:rsidR="003817E6" w:rsidRPr="003817E6">
        <w:rPr>
          <w:rFonts w:ascii="Arial" w:hAnsi="Arial" w:cs="Arial"/>
          <w:sz w:val="20"/>
          <w:lang w:val="pt-BR"/>
        </w:rPr>
        <w:t xml:space="preserve"> </w:t>
      </w:r>
      <w:proofErr w:type="gramStart"/>
      <w:r w:rsidR="003817E6" w:rsidRPr="003817E6">
        <w:rPr>
          <w:rFonts w:ascii="Arial" w:hAnsi="Arial" w:cs="Arial"/>
          <w:sz w:val="20"/>
          <w:lang w:val="pt-BR"/>
        </w:rPr>
        <w:t>Costa ;</w:t>
      </w:r>
      <w:proofErr w:type="gramEnd"/>
      <w:r w:rsidR="003817E6" w:rsidRPr="003817E6">
        <w:rPr>
          <w:rFonts w:ascii="Arial" w:hAnsi="Arial" w:cs="Arial"/>
          <w:sz w:val="20"/>
          <w:lang w:val="pt-BR"/>
        </w:rPr>
        <w:t xml:space="preserve"> Valente, </w:t>
      </w:r>
      <w:proofErr w:type="spellStart"/>
      <w:r w:rsidR="003817E6" w:rsidRPr="003817E6">
        <w:rPr>
          <w:rFonts w:ascii="Arial" w:hAnsi="Arial" w:cs="Arial"/>
          <w:sz w:val="20"/>
          <w:lang w:val="pt-BR"/>
        </w:rPr>
        <w:t>Osmano</w:t>
      </w:r>
      <w:proofErr w:type="spellEnd"/>
      <w:r w:rsidR="003817E6" w:rsidRPr="003817E6">
        <w:rPr>
          <w:rFonts w:ascii="Arial" w:hAnsi="Arial" w:cs="Arial"/>
          <w:sz w:val="20"/>
          <w:lang w:val="pt-BR"/>
        </w:rPr>
        <w:t xml:space="preserve"> Souza ; Maia, Cristiana Brasil . </w:t>
      </w:r>
      <w:r w:rsidR="003817E6" w:rsidRPr="003817E6">
        <w:rPr>
          <w:rFonts w:ascii="Arial" w:hAnsi="Arial" w:cs="Arial"/>
          <w:sz w:val="20"/>
        </w:rPr>
        <w:t xml:space="preserve">THE investigation of ignition delay times of t-fuel and u-fuel mixtures using shock tube with flame detection. In: 12th International Conference on Heat Transfer, Fluid Mechanics and Thermodynamics, 2016, Malaga. </w:t>
      </w:r>
      <w:proofErr w:type="gramStart"/>
      <w:r w:rsidR="003817E6" w:rsidRPr="003817E6">
        <w:rPr>
          <w:rFonts w:ascii="Arial" w:hAnsi="Arial" w:cs="Arial"/>
          <w:sz w:val="20"/>
        </w:rPr>
        <w:t>12th International Conference on Heat Transfer, Fluid Mechanics and Thermodynamics, 2016.</w:t>
      </w:r>
      <w:proofErr w:type="gramEnd"/>
    </w:p>
    <w:p w:rsidR="004B79C0" w:rsidRPr="006979B4" w:rsidRDefault="004B79C0" w:rsidP="003817E6">
      <w:pPr>
        <w:jc w:val="both"/>
        <w:rPr>
          <w:rFonts w:ascii="Arial" w:hAnsi="Arial" w:cs="Arial"/>
          <w:sz w:val="20"/>
          <w:lang w:val="pt-BR"/>
        </w:rPr>
      </w:pPr>
      <w:r w:rsidRPr="009B0144">
        <w:rPr>
          <w:rFonts w:ascii="Arial" w:hAnsi="Arial" w:cs="Arial"/>
          <w:sz w:val="20"/>
          <w:lang w:val="pt-BR"/>
        </w:rPr>
        <w:t xml:space="preserve">4. </w:t>
      </w:r>
      <w:r w:rsidR="003817E6" w:rsidRPr="0001353D">
        <w:rPr>
          <w:rFonts w:ascii="Arial" w:hAnsi="Arial" w:cs="Arial"/>
          <w:sz w:val="20"/>
          <w:lang w:val="pt-BR"/>
        </w:rPr>
        <w:t xml:space="preserve">De Vasconcellos, Guilherme </w:t>
      </w:r>
      <w:proofErr w:type="gramStart"/>
      <w:r w:rsidR="003817E6" w:rsidRPr="0001353D">
        <w:rPr>
          <w:rFonts w:ascii="Arial" w:hAnsi="Arial" w:cs="Arial"/>
          <w:sz w:val="20"/>
          <w:lang w:val="pt-BR"/>
        </w:rPr>
        <w:t>L.F. ;</w:t>
      </w:r>
      <w:proofErr w:type="gramEnd"/>
      <w:r w:rsidR="003817E6" w:rsidRPr="0001353D">
        <w:rPr>
          <w:rFonts w:ascii="Arial" w:hAnsi="Arial" w:cs="Arial"/>
          <w:sz w:val="20"/>
          <w:lang w:val="pt-BR"/>
        </w:rPr>
        <w:t xml:space="preserve"> De Queiroz, Matheus D. ; Ledo, Luiz F.R. ; Hanriot, Sérgio De M. ; </w:t>
      </w:r>
      <w:hyperlink r:id="rId7" w:tgtFrame="_blank" w:history="1">
        <w:r w:rsidR="003817E6" w:rsidRPr="0001353D">
          <w:rPr>
            <w:rFonts w:ascii="Arial" w:hAnsi="Arial" w:cs="Arial"/>
            <w:sz w:val="20"/>
            <w:lang w:val="pt-BR"/>
          </w:rPr>
          <w:t>Maia, Cristiana Brasil</w:t>
        </w:r>
      </w:hyperlink>
      <w:r w:rsidR="003817E6" w:rsidRPr="0001353D">
        <w:rPr>
          <w:rFonts w:ascii="Arial" w:hAnsi="Arial" w:cs="Arial"/>
          <w:sz w:val="20"/>
          <w:lang w:val="pt-BR"/>
        </w:rPr>
        <w:t xml:space="preserve"> . </w:t>
      </w:r>
      <w:r w:rsidR="003817E6" w:rsidRPr="003817E6">
        <w:rPr>
          <w:rFonts w:ascii="Arial" w:hAnsi="Arial" w:cs="Arial"/>
          <w:sz w:val="20"/>
        </w:rPr>
        <w:t xml:space="preserve">Determination of the Diameter of a Cylinder to Insertion in a Low-Speed Wind Tunnel Based on EFD and CFD. </w:t>
      </w:r>
      <w:proofErr w:type="spellStart"/>
      <w:r w:rsidR="003817E6" w:rsidRPr="006979B4">
        <w:rPr>
          <w:rFonts w:ascii="Arial" w:hAnsi="Arial" w:cs="Arial"/>
          <w:sz w:val="20"/>
          <w:lang w:val="pt-BR"/>
        </w:rPr>
        <w:t>Applied</w:t>
      </w:r>
      <w:proofErr w:type="spellEnd"/>
      <w:r w:rsidR="003817E6" w:rsidRPr="006979B4">
        <w:rPr>
          <w:rFonts w:ascii="Arial" w:hAnsi="Arial" w:cs="Arial"/>
          <w:sz w:val="20"/>
          <w:lang w:val="pt-BR"/>
        </w:rPr>
        <w:t xml:space="preserve"> </w:t>
      </w:r>
      <w:proofErr w:type="spellStart"/>
      <w:r w:rsidR="003817E6" w:rsidRPr="006979B4">
        <w:rPr>
          <w:rFonts w:ascii="Arial" w:hAnsi="Arial" w:cs="Arial"/>
          <w:sz w:val="20"/>
          <w:lang w:val="pt-BR"/>
        </w:rPr>
        <w:t>Mechanics</w:t>
      </w:r>
      <w:proofErr w:type="spellEnd"/>
      <w:r w:rsidR="003817E6" w:rsidRPr="006979B4">
        <w:rPr>
          <w:rFonts w:ascii="Arial" w:hAnsi="Arial" w:cs="Arial"/>
          <w:sz w:val="20"/>
          <w:lang w:val="pt-BR"/>
        </w:rPr>
        <w:t xml:space="preserve"> </w:t>
      </w:r>
      <w:proofErr w:type="spellStart"/>
      <w:r w:rsidR="003817E6" w:rsidRPr="006979B4">
        <w:rPr>
          <w:rFonts w:ascii="Arial" w:hAnsi="Arial" w:cs="Arial"/>
          <w:sz w:val="20"/>
          <w:lang w:val="pt-BR"/>
        </w:rPr>
        <w:t>and</w:t>
      </w:r>
      <w:proofErr w:type="spellEnd"/>
      <w:r w:rsidR="003817E6" w:rsidRPr="006979B4">
        <w:rPr>
          <w:rFonts w:ascii="Arial" w:hAnsi="Arial" w:cs="Arial"/>
          <w:sz w:val="20"/>
          <w:lang w:val="pt-BR"/>
        </w:rPr>
        <w:t xml:space="preserve"> </w:t>
      </w:r>
      <w:proofErr w:type="spellStart"/>
      <w:r w:rsidR="003817E6" w:rsidRPr="006979B4">
        <w:rPr>
          <w:rFonts w:ascii="Arial" w:hAnsi="Arial" w:cs="Arial"/>
          <w:sz w:val="20"/>
          <w:lang w:val="pt-BR"/>
        </w:rPr>
        <w:t>Materials</w:t>
      </w:r>
      <w:proofErr w:type="spellEnd"/>
      <w:r w:rsidR="003817E6" w:rsidRPr="006979B4">
        <w:rPr>
          <w:rFonts w:ascii="Arial" w:hAnsi="Arial" w:cs="Arial"/>
          <w:sz w:val="20"/>
          <w:lang w:val="pt-BR"/>
        </w:rPr>
        <w:t xml:space="preserve">, v. 798, p. 165-169, </w:t>
      </w:r>
      <w:proofErr w:type="gramStart"/>
      <w:r w:rsidR="003817E6" w:rsidRPr="006979B4">
        <w:rPr>
          <w:rFonts w:ascii="Arial" w:hAnsi="Arial" w:cs="Arial"/>
          <w:sz w:val="20"/>
          <w:lang w:val="pt-BR"/>
        </w:rPr>
        <w:t>2015</w:t>
      </w:r>
      <w:proofErr w:type="gramEnd"/>
      <w:r w:rsidRPr="006979B4">
        <w:rPr>
          <w:rFonts w:ascii="Arial" w:hAnsi="Arial" w:cs="Arial"/>
          <w:sz w:val="20"/>
          <w:lang w:val="pt-BR"/>
        </w:rPr>
        <w:t xml:space="preserve"> </w:t>
      </w:r>
    </w:p>
    <w:p w:rsidR="00FD4411" w:rsidRPr="006979B4" w:rsidRDefault="006979B4" w:rsidP="006979B4">
      <w:pPr>
        <w:jc w:val="both"/>
        <w:rPr>
          <w:rFonts w:ascii="Arial" w:hAnsi="Arial" w:cs="Arial"/>
          <w:sz w:val="20"/>
          <w:lang w:val="pt-BR"/>
        </w:rPr>
      </w:pPr>
      <w:r w:rsidRPr="006979B4">
        <w:rPr>
          <w:rFonts w:ascii="Arial" w:hAnsi="Arial" w:cs="Arial"/>
          <w:sz w:val="20"/>
          <w:lang w:val="pt-BR"/>
        </w:rPr>
        <w:t xml:space="preserve">5. </w:t>
      </w:r>
      <w:hyperlink r:id="rId8" w:tgtFrame="_blank" w:history="1">
        <w:r w:rsidRPr="006979B4">
          <w:rPr>
            <w:rFonts w:ascii="Arial" w:hAnsi="Arial" w:cs="Arial"/>
            <w:sz w:val="20"/>
            <w:lang w:val="pt-BR"/>
          </w:rPr>
          <w:t>GUZELLA, Matheus dos Santos</w:t>
        </w:r>
      </w:hyperlink>
      <w:r w:rsidRPr="006979B4">
        <w:rPr>
          <w:rFonts w:ascii="Arial" w:hAnsi="Arial" w:cs="Arial"/>
          <w:sz w:val="20"/>
          <w:lang w:val="pt-BR"/>
        </w:rPr>
        <w:t xml:space="preserve"> ; </w:t>
      </w:r>
      <w:proofErr w:type="spellStart"/>
      <w:r w:rsidRPr="006979B4">
        <w:rPr>
          <w:rFonts w:ascii="Arial" w:hAnsi="Arial" w:cs="Arial"/>
          <w:sz w:val="20"/>
          <w:lang w:val="pt-BR"/>
        </w:rPr>
        <w:t>Cabezas</w:t>
      </w:r>
      <w:proofErr w:type="spellEnd"/>
      <w:r w:rsidRPr="006979B4">
        <w:rPr>
          <w:rFonts w:ascii="Arial" w:hAnsi="Arial" w:cs="Arial"/>
          <w:sz w:val="20"/>
          <w:lang w:val="pt-BR"/>
        </w:rPr>
        <w:t xml:space="preserve">-Gómez, </w:t>
      </w:r>
      <w:proofErr w:type="spellStart"/>
      <w:r w:rsidRPr="006979B4">
        <w:rPr>
          <w:rFonts w:ascii="Arial" w:hAnsi="Arial" w:cs="Arial"/>
          <w:sz w:val="20"/>
          <w:lang w:val="pt-BR"/>
        </w:rPr>
        <w:t>Luben</w:t>
      </w:r>
      <w:proofErr w:type="spellEnd"/>
      <w:r w:rsidRPr="006979B4">
        <w:rPr>
          <w:rFonts w:ascii="Arial" w:hAnsi="Arial" w:cs="Arial"/>
          <w:sz w:val="20"/>
          <w:lang w:val="pt-BR"/>
        </w:rPr>
        <w:t xml:space="preserve"> ; DA SILVA, JOSÉ ANTÔNIO ; </w:t>
      </w:r>
      <w:hyperlink r:id="rId9" w:tgtFrame="_blank" w:history="1">
        <w:r w:rsidRPr="006979B4">
          <w:rPr>
            <w:rFonts w:ascii="Arial" w:hAnsi="Arial" w:cs="Arial"/>
            <w:sz w:val="20"/>
            <w:lang w:val="pt-BR"/>
          </w:rPr>
          <w:t>MAIA, Cristiana Brasil</w:t>
        </w:r>
      </w:hyperlink>
      <w:r w:rsidRPr="006979B4">
        <w:rPr>
          <w:rFonts w:ascii="Arial" w:hAnsi="Arial" w:cs="Arial"/>
          <w:sz w:val="20"/>
          <w:lang w:val="pt-BR"/>
        </w:rPr>
        <w:t xml:space="preserve"> ; HANRIOT, SÉRGIO DE MORAIS . Numerical modeling of the thermal-hydraulic behavior of wire-on-tube condensers operating with HFC-134a using homogeneous equilibrium model: evaluation of some void fraction correlations. </w:t>
      </w:r>
      <w:proofErr w:type="gramStart"/>
      <w:r w:rsidRPr="006979B4">
        <w:rPr>
          <w:rFonts w:ascii="Arial" w:hAnsi="Arial" w:cs="Arial"/>
          <w:sz w:val="20"/>
          <w:lang w:val="pt-BR"/>
        </w:rPr>
        <w:t>Heat and Mass Transfer</w:t>
      </w:r>
      <w:r w:rsidRPr="006979B4">
        <w:rPr>
          <w:rFonts w:ascii="Arial" w:hAnsi="Arial" w:cs="Arial"/>
          <w:sz w:val="20"/>
          <w:lang w:val="pt-BR"/>
        </w:rPr>
        <w:drawing>
          <wp:inline distT="0" distB="0" distL="0" distR="0" wp14:anchorId="0F262836" wp14:editId="45E157F7">
            <wp:extent cx="171450" cy="76200"/>
            <wp:effectExtent l="0" t="0" r="0" b="0"/>
            <wp:docPr id="3" name="Imagem 3" descr="http://buscatextual.cnpq.br/buscatextual/images/curriculo/jc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477411_4" descr="http://buscatextual.cnpq.br/buscatextual/images/curriculo/jc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76200"/>
                    </a:xfrm>
                    <a:prstGeom prst="rect">
                      <a:avLst/>
                    </a:prstGeom>
                    <a:noFill/>
                    <a:ln>
                      <a:noFill/>
                    </a:ln>
                  </pic:spPr>
                </pic:pic>
              </a:graphicData>
            </a:graphic>
          </wp:inline>
        </w:drawing>
      </w:r>
      <w:r w:rsidRPr="006979B4">
        <w:rPr>
          <w:rFonts w:ascii="Arial" w:hAnsi="Arial" w:cs="Arial"/>
          <w:sz w:val="20"/>
          <w:lang w:val="pt-BR"/>
        </w:rPr>
        <w:t>, v. 52, p. 183-195, 2016.</w:t>
      </w:r>
      <w:proofErr w:type="gramEnd"/>
    </w:p>
    <w:p w:rsidR="00FD4411" w:rsidRDefault="00FD4411" w:rsidP="00FD4411">
      <w:pPr>
        <w:spacing w:line="200" w:lineRule="exact"/>
        <w:jc w:val="both"/>
        <w:rPr>
          <w:rFonts w:ascii="Calibri" w:hAnsi="Calibri"/>
        </w:rPr>
      </w:pPr>
      <w:r>
        <w:rPr>
          <w:rFonts w:ascii="Calibri" w:hAnsi="Calibri"/>
        </w:rPr>
        <w:t xml:space="preserve">   </w:t>
      </w:r>
    </w:p>
    <w:p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rsidR="00FD4411" w:rsidRDefault="00FD4411" w:rsidP="00FD4411">
      <w:pPr>
        <w:pStyle w:val="Corpodetexto"/>
        <w:rPr>
          <w:rFonts w:ascii="Calibri"/>
          <w:sz w:val="20"/>
        </w:rPr>
      </w:pPr>
    </w:p>
    <w:p w:rsidR="00FD4411" w:rsidRDefault="00FD4411" w:rsidP="00FD4411">
      <w:pPr>
        <w:pStyle w:val="Corpodetexto"/>
        <w:spacing w:line="40" w:lineRule="exact"/>
        <w:ind w:left="2202"/>
        <w:rPr>
          <w:rFonts w:ascii="Calibri"/>
          <w:sz w:val="4"/>
        </w:rPr>
      </w:pPr>
      <w:r>
        <w:rPr>
          <w:noProof/>
          <w:lang w:val="pt-BR" w:eastAsia="pt-BR"/>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6513B7AE"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FD4411" w:rsidRDefault="00FD4411" w:rsidP="00FD4411">
      <w:pPr>
        <w:spacing w:before="92"/>
        <w:ind w:right="4234"/>
        <w:rPr>
          <w:rFonts w:ascii="Arial"/>
          <w:color w:val="BF5A14"/>
        </w:rPr>
      </w:pPr>
      <w:r>
        <w:rPr>
          <w:noProof/>
        </w:rPr>
        <w:t xml:space="preserve">              </w:t>
      </w:r>
      <w:r>
        <w:rPr>
          <w:noProof/>
          <w:lang w:val="pt-BR" w:eastAsia="pt-BR"/>
        </w:rPr>
        <w:drawing>
          <wp:inline distT="0" distB="0" distL="0" distR="0">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Arial"/>
          <w:color w:val="BF5A14"/>
        </w:rPr>
        <w:t>Biography (150 word limit)</w:t>
      </w:r>
    </w:p>
    <w:p w:rsidR="00EE19B9" w:rsidRDefault="003817E6" w:rsidP="00FD4411">
      <w:pPr>
        <w:spacing w:before="92"/>
        <w:ind w:right="4234"/>
        <w:rPr>
          <w:rFonts w:ascii="Arial"/>
        </w:rPr>
      </w:pPr>
      <w:r>
        <w:rPr>
          <w:rFonts w:ascii="Arial" w:hAnsi="Arial" w:cs="Arial"/>
          <w:color w:val="222222"/>
          <w:lang w:val="en"/>
        </w:rPr>
        <w:t xml:space="preserve">He holds a PhD in Mechanical Engineering in the area of ​​Thermal and Fluids by the Federal University of Minas </w:t>
      </w:r>
      <w:proofErr w:type="spellStart"/>
      <w:r>
        <w:rPr>
          <w:rFonts w:ascii="Arial" w:hAnsi="Arial" w:cs="Arial"/>
          <w:color w:val="222222"/>
          <w:lang w:val="en"/>
        </w:rPr>
        <w:t>Gerais</w:t>
      </w:r>
      <w:proofErr w:type="spellEnd"/>
      <w:r>
        <w:rPr>
          <w:rFonts w:ascii="Arial" w:hAnsi="Arial" w:cs="Arial"/>
          <w:color w:val="222222"/>
          <w:lang w:val="en"/>
        </w:rPr>
        <w:t xml:space="preserve"> (2001). He has done part of the studies at FIAT Research Center (CRF) in Turin, Italy. The master's degree in Mechanical Engineering was held at the Federal University of Minas </w:t>
      </w:r>
      <w:proofErr w:type="spellStart"/>
      <w:r>
        <w:rPr>
          <w:rFonts w:ascii="Arial" w:hAnsi="Arial" w:cs="Arial"/>
          <w:color w:val="222222"/>
          <w:lang w:val="en"/>
        </w:rPr>
        <w:t>Gerais</w:t>
      </w:r>
      <w:proofErr w:type="spellEnd"/>
      <w:r>
        <w:rPr>
          <w:rFonts w:ascii="Arial" w:hAnsi="Arial" w:cs="Arial"/>
          <w:color w:val="222222"/>
          <w:lang w:val="en"/>
        </w:rPr>
        <w:t xml:space="preserve"> (1990) in the area of Thermal and Fluids. Graduation in Physics (1987) was held at the Federal University of Minas </w:t>
      </w:r>
      <w:proofErr w:type="spellStart"/>
      <w:r>
        <w:rPr>
          <w:rFonts w:ascii="Arial" w:hAnsi="Arial" w:cs="Arial"/>
          <w:color w:val="222222"/>
          <w:lang w:val="en"/>
        </w:rPr>
        <w:t>Gerais</w:t>
      </w:r>
      <w:proofErr w:type="spellEnd"/>
      <w:r>
        <w:rPr>
          <w:rFonts w:ascii="Arial" w:hAnsi="Arial" w:cs="Arial"/>
          <w:color w:val="222222"/>
          <w:lang w:val="en"/>
        </w:rPr>
        <w:t xml:space="preserve">. He is adjunct professor IV of the Post-Graduate Program in Mechanical Engineering of the Pontifical Catholic University of Minas </w:t>
      </w:r>
      <w:proofErr w:type="spellStart"/>
      <w:r>
        <w:rPr>
          <w:rFonts w:ascii="Arial" w:hAnsi="Arial" w:cs="Arial"/>
          <w:color w:val="222222"/>
          <w:lang w:val="en"/>
        </w:rPr>
        <w:t>Gerais</w:t>
      </w:r>
      <w:proofErr w:type="spellEnd"/>
      <w:r>
        <w:rPr>
          <w:rFonts w:ascii="Arial" w:hAnsi="Arial" w:cs="Arial"/>
          <w:color w:val="222222"/>
          <w:lang w:val="en"/>
        </w:rPr>
        <w:t xml:space="preserve">. He has experience in the field of Mechanical Engineering, with emphasis on Thermal and Fluids, working mainly on the following topics: internal </w:t>
      </w:r>
      <w:r>
        <w:rPr>
          <w:rFonts w:ascii="Arial" w:hAnsi="Arial" w:cs="Arial"/>
          <w:color w:val="222222"/>
          <w:lang w:val="en"/>
        </w:rPr>
        <w:lastRenderedPageBreak/>
        <w:t>combustion engines, pulsed flow, applied fluid dynamics, refrigeration, compressible flow and waves.</w:t>
      </w:r>
    </w:p>
    <w:p w:rsidR="00FD4411" w:rsidRDefault="00FD4411" w:rsidP="003817E6">
      <w:pPr>
        <w:spacing w:before="62"/>
        <w:ind w:left="4217" w:right="4235"/>
        <w:jc w:val="center"/>
        <w:rPr>
          <w:rFonts w:ascii="Arial"/>
          <w:sz w:val="19"/>
        </w:rPr>
      </w:pPr>
      <w:r>
        <w:rPr>
          <w:rFonts w:ascii="Arial"/>
          <w:sz w:val="14"/>
        </w:rPr>
        <w:t xml:space="preserve">Email: </w:t>
      </w:r>
      <w:hyperlink r:id="rId11" w:history="1">
        <w:r w:rsidR="003817E6" w:rsidRPr="00870758">
          <w:rPr>
            <w:rStyle w:val="Hyperlink"/>
            <w:rFonts w:ascii="Arial"/>
            <w:sz w:val="14"/>
          </w:rPr>
          <w:t>hanriot@pucminas.</w:t>
        </w:r>
      </w:hyperlink>
      <w:r>
        <w:rPr>
          <w:noProof/>
          <w:lang w:val="pt-BR" w:eastAsia="pt-BR"/>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94F76EA"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roofErr w:type="gramStart"/>
      <w:r w:rsidR="003817E6">
        <w:rPr>
          <w:rStyle w:val="Hyperlink"/>
          <w:rFonts w:ascii="Arial"/>
          <w:sz w:val="14"/>
        </w:rPr>
        <w:t>br</w:t>
      </w:r>
      <w:proofErr w:type="gramEnd"/>
    </w:p>
    <w:p w:rsidR="00FD4411" w:rsidRDefault="00FD4411" w:rsidP="00FD4411">
      <w:pPr>
        <w:pStyle w:val="Corpodetexto"/>
        <w:rPr>
          <w:rFonts w:ascii="Arial"/>
          <w:sz w:val="20"/>
        </w:rPr>
      </w:pPr>
    </w:p>
    <w:p w:rsidR="00FD4411" w:rsidRDefault="00FD4411" w:rsidP="00FD4411">
      <w:pPr>
        <w:pStyle w:val="Corpodetexto"/>
        <w:rPr>
          <w:rFonts w:ascii="Arial"/>
          <w:sz w:val="20"/>
        </w:rPr>
      </w:pPr>
    </w:p>
    <w:p w:rsidR="00FD4411" w:rsidRDefault="00FD4411" w:rsidP="00FD4411">
      <w:pPr>
        <w:pStyle w:val="Corpodetexto"/>
        <w:spacing w:before="7"/>
        <w:rPr>
          <w:rFonts w:ascii="Arial"/>
          <w:sz w:val="29"/>
        </w:rPr>
      </w:pPr>
    </w:p>
    <w:p w:rsidR="00FD4411" w:rsidRDefault="00FD4411" w:rsidP="00FD4411">
      <w:pPr>
        <w:spacing w:before="39"/>
        <w:ind w:left="100"/>
        <w:rPr>
          <w:rFonts w:ascii="Minion Pro"/>
          <w:b/>
          <w:sz w:val="20"/>
        </w:rPr>
      </w:pPr>
      <w:r>
        <w:rPr>
          <w:rFonts w:ascii="Minion Pro"/>
          <w:b/>
          <w:sz w:val="20"/>
        </w:rPr>
        <w:t>Notes/Comments:</w:t>
      </w:r>
    </w:p>
    <w:p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rsidR="00FD4411" w:rsidRDefault="00FD4411" w:rsidP="00FD4411">
      <w:pPr>
        <w:pStyle w:val="Corpodetexto"/>
        <w:spacing w:before="3"/>
        <w:rPr>
          <w:rFonts w:ascii="Minion Pro"/>
          <w:sz w:val="26"/>
        </w:rPr>
      </w:pPr>
    </w:p>
    <w:p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01353D"/>
    <w:rsid w:val="002F4B97"/>
    <w:rsid w:val="003817E6"/>
    <w:rsid w:val="004B79C0"/>
    <w:rsid w:val="006979B4"/>
    <w:rsid w:val="00862D67"/>
    <w:rsid w:val="009B0144"/>
    <w:rsid w:val="00A63393"/>
    <w:rsid w:val="00AC1E4C"/>
    <w:rsid w:val="00B77E33"/>
    <w:rsid w:val="00CE5F39"/>
    <w:rsid w:val="00EE19B9"/>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Ttulo1">
    <w:name w:val="heading 1"/>
    <w:basedOn w:val="Normal"/>
    <w:link w:val="Ttulo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har"/>
    <w:uiPriority w:val="1"/>
    <w:unhideWhenUsed/>
    <w:qFormat/>
    <w:rsid w:val="00FD4411"/>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FD4411"/>
    <w:rPr>
      <w:rFonts w:ascii="Minion Pro" w:eastAsia="Minion Pro" w:hAnsi="Minion Pro" w:cs="Minion Pro"/>
      <w:b/>
      <w:bCs/>
      <w:sz w:val="36"/>
      <w:szCs w:val="36"/>
      <w:lang w:val="en-US"/>
    </w:rPr>
  </w:style>
  <w:style w:type="character" w:customStyle="1" w:styleId="Ttulo3Char">
    <w:name w:val="Título 3 Char"/>
    <w:basedOn w:val="Fontepargpadro"/>
    <w:link w:val="Ttulo3"/>
    <w:uiPriority w:val="1"/>
    <w:rsid w:val="00FD4411"/>
    <w:rPr>
      <w:rFonts w:ascii="Arial" w:eastAsia="Arial" w:hAnsi="Arial" w:cs="Arial"/>
      <w:b/>
      <w:bCs/>
      <w:sz w:val="20"/>
      <w:szCs w:val="20"/>
      <w:lang w:val="en-US"/>
    </w:rPr>
  </w:style>
  <w:style w:type="character" w:styleId="Hyperlink">
    <w:name w:val="Hyperlink"/>
    <w:basedOn w:val="Fontepargpadro"/>
    <w:uiPriority w:val="99"/>
    <w:unhideWhenUsed/>
    <w:rsid w:val="00FD4411"/>
    <w:rPr>
      <w:color w:val="0000FF" w:themeColor="hyperlink"/>
      <w:u w:val="single"/>
    </w:rPr>
  </w:style>
  <w:style w:type="paragraph" w:styleId="Corpodetexto">
    <w:name w:val="Body Text"/>
    <w:basedOn w:val="Normal"/>
    <w:link w:val="CorpodetextoChar"/>
    <w:uiPriority w:val="1"/>
    <w:semiHidden/>
    <w:unhideWhenUsed/>
    <w:qFormat/>
    <w:rsid w:val="00FD4411"/>
    <w:rPr>
      <w:sz w:val="18"/>
      <w:szCs w:val="18"/>
    </w:rPr>
  </w:style>
  <w:style w:type="character" w:customStyle="1" w:styleId="CorpodetextoChar">
    <w:name w:val="Corpo de texto Char"/>
    <w:basedOn w:val="Fontepargpadro"/>
    <w:link w:val="Corpodetexto"/>
    <w:uiPriority w:val="1"/>
    <w:semiHidden/>
    <w:rsid w:val="00FD4411"/>
    <w:rPr>
      <w:rFonts w:ascii="Tw Cen MT" w:eastAsia="Tw Cen MT" w:hAnsi="Tw Cen MT" w:cs="Tw Cen MT"/>
      <w:sz w:val="18"/>
      <w:szCs w:val="18"/>
      <w:lang w:val="en-US"/>
    </w:rPr>
  </w:style>
  <w:style w:type="paragraph" w:styleId="PargrafodaLista">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Textodebalo">
    <w:name w:val="Balloon Text"/>
    <w:basedOn w:val="Normal"/>
    <w:link w:val="TextodebaloChar"/>
    <w:uiPriority w:val="99"/>
    <w:semiHidden/>
    <w:unhideWhenUsed/>
    <w:rsid w:val="00FD4411"/>
    <w:rPr>
      <w:rFonts w:ascii="Tahoma" w:hAnsi="Tahoma" w:cs="Tahoma"/>
      <w:sz w:val="16"/>
      <w:szCs w:val="16"/>
    </w:rPr>
  </w:style>
  <w:style w:type="character" w:customStyle="1" w:styleId="TextodebaloChar">
    <w:name w:val="Texto de balão Char"/>
    <w:basedOn w:val="Fontepargpadro"/>
    <w:link w:val="Textodebalo"/>
    <w:uiPriority w:val="99"/>
    <w:semiHidden/>
    <w:rsid w:val="00FD4411"/>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Ttulo1">
    <w:name w:val="heading 1"/>
    <w:basedOn w:val="Normal"/>
    <w:link w:val="Ttulo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har"/>
    <w:uiPriority w:val="1"/>
    <w:unhideWhenUsed/>
    <w:qFormat/>
    <w:rsid w:val="00FD4411"/>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FD4411"/>
    <w:rPr>
      <w:rFonts w:ascii="Minion Pro" w:eastAsia="Minion Pro" w:hAnsi="Minion Pro" w:cs="Minion Pro"/>
      <w:b/>
      <w:bCs/>
      <w:sz w:val="36"/>
      <w:szCs w:val="36"/>
      <w:lang w:val="en-US"/>
    </w:rPr>
  </w:style>
  <w:style w:type="character" w:customStyle="1" w:styleId="Ttulo3Char">
    <w:name w:val="Título 3 Char"/>
    <w:basedOn w:val="Fontepargpadro"/>
    <w:link w:val="Ttulo3"/>
    <w:uiPriority w:val="1"/>
    <w:rsid w:val="00FD4411"/>
    <w:rPr>
      <w:rFonts w:ascii="Arial" w:eastAsia="Arial" w:hAnsi="Arial" w:cs="Arial"/>
      <w:b/>
      <w:bCs/>
      <w:sz w:val="20"/>
      <w:szCs w:val="20"/>
      <w:lang w:val="en-US"/>
    </w:rPr>
  </w:style>
  <w:style w:type="character" w:styleId="Hyperlink">
    <w:name w:val="Hyperlink"/>
    <w:basedOn w:val="Fontepargpadro"/>
    <w:uiPriority w:val="99"/>
    <w:unhideWhenUsed/>
    <w:rsid w:val="00FD4411"/>
    <w:rPr>
      <w:color w:val="0000FF" w:themeColor="hyperlink"/>
      <w:u w:val="single"/>
    </w:rPr>
  </w:style>
  <w:style w:type="paragraph" w:styleId="Corpodetexto">
    <w:name w:val="Body Text"/>
    <w:basedOn w:val="Normal"/>
    <w:link w:val="CorpodetextoChar"/>
    <w:uiPriority w:val="1"/>
    <w:semiHidden/>
    <w:unhideWhenUsed/>
    <w:qFormat/>
    <w:rsid w:val="00FD4411"/>
    <w:rPr>
      <w:sz w:val="18"/>
      <w:szCs w:val="18"/>
    </w:rPr>
  </w:style>
  <w:style w:type="character" w:customStyle="1" w:styleId="CorpodetextoChar">
    <w:name w:val="Corpo de texto Char"/>
    <w:basedOn w:val="Fontepargpadro"/>
    <w:link w:val="Corpodetexto"/>
    <w:uiPriority w:val="1"/>
    <w:semiHidden/>
    <w:rsid w:val="00FD4411"/>
    <w:rPr>
      <w:rFonts w:ascii="Tw Cen MT" w:eastAsia="Tw Cen MT" w:hAnsi="Tw Cen MT" w:cs="Tw Cen MT"/>
      <w:sz w:val="18"/>
      <w:szCs w:val="18"/>
      <w:lang w:val="en-US"/>
    </w:rPr>
  </w:style>
  <w:style w:type="paragraph" w:styleId="PargrafodaLista">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Textodebalo">
    <w:name w:val="Balloon Text"/>
    <w:basedOn w:val="Normal"/>
    <w:link w:val="TextodebaloChar"/>
    <w:uiPriority w:val="99"/>
    <w:semiHidden/>
    <w:unhideWhenUsed/>
    <w:rsid w:val="00FD4411"/>
    <w:rPr>
      <w:rFonts w:ascii="Tahoma" w:hAnsi="Tahoma" w:cs="Tahoma"/>
      <w:sz w:val="16"/>
      <w:szCs w:val="16"/>
    </w:rPr>
  </w:style>
  <w:style w:type="character" w:customStyle="1" w:styleId="TextodebaloChar">
    <w:name w:val="Texto de balão Char"/>
    <w:basedOn w:val="Fontepargpadro"/>
    <w:link w:val="Textodebalo"/>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 w:id="805779842">
      <w:bodyDiv w:val="1"/>
      <w:marLeft w:val="0"/>
      <w:marRight w:val="0"/>
      <w:marTop w:val="0"/>
      <w:marBottom w:val="0"/>
      <w:divBdr>
        <w:top w:val="none" w:sz="0" w:space="0" w:color="auto"/>
        <w:left w:val="none" w:sz="0" w:space="0" w:color="auto"/>
        <w:bottom w:val="none" w:sz="0" w:space="0" w:color="auto"/>
        <w:right w:val="none" w:sz="0" w:space="0" w:color="auto"/>
      </w:divBdr>
      <w:divsChild>
        <w:div w:id="412288402">
          <w:marLeft w:val="0"/>
          <w:marRight w:val="0"/>
          <w:marTop w:val="0"/>
          <w:marBottom w:val="0"/>
          <w:divBdr>
            <w:top w:val="none" w:sz="0" w:space="0" w:color="auto"/>
            <w:left w:val="none" w:sz="0" w:space="0" w:color="auto"/>
            <w:bottom w:val="none" w:sz="0" w:space="0" w:color="auto"/>
            <w:right w:val="none" w:sz="0" w:space="0" w:color="auto"/>
          </w:divBdr>
          <w:divsChild>
            <w:div w:id="1352074247">
              <w:marLeft w:val="0"/>
              <w:marRight w:val="0"/>
              <w:marTop w:val="240"/>
              <w:marBottom w:val="240"/>
              <w:divBdr>
                <w:top w:val="none" w:sz="0" w:space="0" w:color="auto"/>
                <w:left w:val="none" w:sz="0" w:space="0" w:color="auto"/>
                <w:bottom w:val="none" w:sz="0" w:space="0" w:color="auto"/>
                <w:right w:val="none" w:sz="0" w:space="0" w:color="auto"/>
              </w:divBdr>
              <w:divsChild>
                <w:div w:id="222716767">
                  <w:marLeft w:val="0"/>
                  <w:marRight w:val="0"/>
                  <w:marTop w:val="0"/>
                  <w:marBottom w:val="0"/>
                  <w:divBdr>
                    <w:top w:val="none" w:sz="0" w:space="0" w:color="auto"/>
                    <w:left w:val="none" w:sz="0" w:space="0" w:color="auto"/>
                    <w:bottom w:val="none" w:sz="0" w:space="0" w:color="auto"/>
                    <w:right w:val="none" w:sz="0" w:space="0" w:color="auto"/>
                  </w:divBdr>
                  <w:divsChild>
                    <w:div w:id="1477189394">
                      <w:marLeft w:val="0"/>
                      <w:marRight w:val="0"/>
                      <w:marTop w:val="0"/>
                      <w:marBottom w:val="0"/>
                      <w:divBdr>
                        <w:top w:val="none" w:sz="0" w:space="0" w:color="auto"/>
                        <w:left w:val="none" w:sz="0" w:space="0" w:color="auto"/>
                        <w:bottom w:val="none" w:sz="0" w:space="0" w:color="auto"/>
                        <w:right w:val="none" w:sz="0" w:space="0" w:color="auto"/>
                      </w:divBdr>
                      <w:divsChild>
                        <w:div w:id="481194581">
                          <w:marLeft w:val="0"/>
                          <w:marRight w:val="0"/>
                          <w:marTop w:val="0"/>
                          <w:marBottom w:val="0"/>
                          <w:divBdr>
                            <w:top w:val="none" w:sz="0" w:space="0" w:color="auto"/>
                            <w:left w:val="none" w:sz="0" w:space="0" w:color="auto"/>
                            <w:bottom w:val="none" w:sz="0" w:space="0" w:color="auto"/>
                            <w:right w:val="none" w:sz="0" w:space="0" w:color="auto"/>
                          </w:divBdr>
                          <w:divsChild>
                            <w:div w:id="1855342868">
                              <w:marLeft w:val="0"/>
                              <w:marRight w:val="0"/>
                              <w:marTop w:val="0"/>
                              <w:marBottom w:val="0"/>
                              <w:divBdr>
                                <w:top w:val="none" w:sz="0" w:space="0" w:color="auto"/>
                                <w:left w:val="none" w:sz="0" w:space="0" w:color="auto"/>
                                <w:bottom w:val="none" w:sz="0" w:space="0" w:color="auto"/>
                                <w:right w:val="none" w:sz="0" w:space="0" w:color="auto"/>
                              </w:divBdr>
                              <w:divsChild>
                                <w:div w:id="1621261620">
                                  <w:marLeft w:val="0"/>
                                  <w:marRight w:val="0"/>
                                  <w:marTop w:val="0"/>
                                  <w:marBottom w:val="0"/>
                                  <w:divBdr>
                                    <w:top w:val="none" w:sz="0" w:space="0" w:color="auto"/>
                                    <w:left w:val="none" w:sz="0" w:space="0" w:color="auto"/>
                                    <w:bottom w:val="none" w:sz="0" w:space="0" w:color="auto"/>
                                    <w:right w:val="none" w:sz="0" w:space="0" w:color="auto"/>
                                  </w:divBdr>
                                  <w:divsChild>
                                    <w:div w:id="158730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733946">
      <w:bodyDiv w:val="1"/>
      <w:marLeft w:val="0"/>
      <w:marRight w:val="0"/>
      <w:marTop w:val="0"/>
      <w:marBottom w:val="0"/>
      <w:divBdr>
        <w:top w:val="none" w:sz="0" w:space="0" w:color="auto"/>
        <w:left w:val="none" w:sz="0" w:space="0" w:color="auto"/>
        <w:bottom w:val="none" w:sz="0" w:space="0" w:color="auto"/>
        <w:right w:val="none" w:sz="0" w:space="0" w:color="auto"/>
      </w:divBdr>
      <w:divsChild>
        <w:div w:id="288971865">
          <w:marLeft w:val="0"/>
          <w:marRight w:val="0"/>
          <w:marTop w:val="0"/>
          <w:marBottom w:val="0"/>
          <w:divBdr>
            <w:top w:val="none" w:sz="0" w:space="0" w:color="auto"/>
            <w:left w:val="none" w:sz="0" w:space="0" w:color="auto"/>
            <w:bottom w:val="none" w:sz="0" w:space="0" w:color="auto"/>
            <w:right w:val="none" w:sz="0" w:space="0" w:color="auto"/>
          </w:divBdr>
          <w:divsChild>
            <w:div w:id="1712536974">
              <w:marLeft w:val="0"/>
              <w:marRight w:val="0"/>
              <w:marTop w:val="240"/>
              <w:marBottom w:val="240"/>
              <w:divBdr>
                <w:top w:val="none" w:sz="0" w:space="0" w:color="auto"/>
                <w:left w:val="none" w:sz="0" w:space="0" w:color="auto"/>
                <w:bottom w:val="none" w:sz="0" w:space="0" w:color="auto"/>
                <w:right w:val="none" w:sz="0" w:space="0" w:color="auto"/>
              </w:divBdr>
              <w:divsChild>
                <w:div w:id="796878150">
                  <w:marLeft w:val="0"/>
                  <w:marRight w:val="0"/>
                  <w:marTop w:val="0"/>
                  <w:marBottom w:val="0"/>
                  <w:divBdr>
                    <w:top w:val="none" w:sz="0" w:space="0" w:color="auto"/>
                    <w:left w:val="none" w:sz="0" w:space="0" w:color="auto"/>
                    <w:bottom w:val="none" w:sz="0" w:space="0" w:color="auto"/>
                    <w:right w:val="none" w:sz="0" w:space="0" w:color="auto"/>
                  </w:divBdr>
                  <w:divsChild>
                    <w:div w:id="596061879">
                      <w:marLeft w:val="0"/>
                      <w:marRight w:val="0"/>
                      <w:marTop w:val="0"/>
                      <w:marBottom w:val="0"/>
                      <w:divBdr>
                        <w:top w:val="none" w:sz="0" w:space="0" w:color="auto"/>
                        <w:left w:val="none" w:sz="0" w:space="0" w:color="auto"/>
                        <w:bottom w:val="none" w:sz="0" w:space="0" w:color="auto"/>
                        <w:right w:val="none" w:sz="0" w:space="0" w:color="auto"/>
                      </w:divBdr>
                      <w:divsChild>
                        <w:div w:id="2126776905">
                          <w:marLeft w:val="0"/>
                          <w:marRight w:val="0"/>
                          <w:marTop w:val="0"/>
                          <w:marBottom w:val="0"/>
                          <w:divBdr>
                            <w:top w:val="none" w:sz="0" w:space="0" w:color="auto"/>
                            <w:left w:val="none" w:sz="0" w:space="0" w:color="auto"/>
                            <w:bottom w:val="none" w:sz="0" w:space="0" w:color="auto"/>
                            <w:right w:val="none" w:sz="0" w:space="0" w:color="auto"/>
                          </w:divBdr>
                          <w:divsChild>
                            <w:div w:id="801002528">
                              <w:marLeft w:val="0"/>
                              <w:marRight w:val="0"/>
                              <w:marTop w:val="0"/>
                              <w:marBottom w:val="0"/>
                              <w:divBdr>
                                <w:top w:val="none" w:sz="0" w:space="0" w:color="auto"/>
                                <w:left w:val="none" w:sz="0" w:space="0" w:color="auto"/>
                                <w:bottom w:val="none" w:sz="0" w:space="0" w:color="auto"/>
                                <w:right w:val="none" w:sz="0" w:space="0" w:color="auto"/>
                              </w:divBdr>
                              <w:divsChild>
                                <w:div w:id="575476205">
                                  <w:marLeft w:val="0"/>
                                  <w:marRight w:val="0"/>
                                  <w:marTop w:val="0"/>
                                  <w:marBottom w:val="0"/>
                                  <w:divBdr>
                                    <w:top w:val="none" w:sz="0" w:space="0" w:color="auto"/>
                                    <w:left w:val="none" w:sz="0" w:space="0" w:color="auto"/>
                                    <w:bottom w:val="none" w:sz="0" w:space="0" w:color="auto"/>
                                    <w:right w:val="none" w:sz="0" w:space="0" w:color="auto"/>
                                  </w:divBdr>
                                  <w:divsChild>
                                    <w:div w:id="19504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ttes.cnpq.br/949880289201326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lattes.cnpq.br/757344078899185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mailto:hanriot@pucminas."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lattes.cnpq.br/75734407889918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666</Words>
  <Characters>3599</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PROPPG/Pro-Reitor</cp:lastModifiedBy>
  <cp:revision>10</cp:revision>
  <dcterms:created xsi:type="dcterms:W3CDTF">2017-11-06T20:15:00Z</dcterms:created>
  <dcterms:modified xsi:type="dcterms:W3CDTF">2017-11-07T13:48:00Z</dcterms:modified>
</cp:coreProperties>
</file>