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62A451" w14:textId="6D3BF4AE" w:rsidR="00FD4411" w:rsidRDefault="00523BA2" w:rsidP="004D2E61">
      <w:pPr>
        <w:pStyle w:val="Titre1"/>
        <w:spacing w:before="170"/>
        <w:ind w:left="0" w:firstLine="100"/>
      </w:pPr>
      <w:r>
        <w:rPr>
          <w:color w:val="337AB7"/>
        </w:rPr>
        <w:t>A</w:t>
      </w:r>
      <w:r w:rsidR="005172DB">
        <w:rPr>
          <w:color w:val="337AB7"/>
        </w:rPr>
        <w:t xml:space="preserve"> new biological process</w:t>
      </w:r>
      <w:r>
        <w:rPr>
          <w:color w:val="337AB7"/>
        </w:rPr>
        <w:t xml:space="preserve"> for CO</w:t>
      </w:r>
      <w:r w:rsidRPr="00BE6F8D">
        <w:rPr>
          <w:color w:val="337AB7"/>
          <w:vertAlign w:val="subscript"/>
        </w:rPr>
        <w:t>2</w:t>
      </w:r>
      <w:r>
        <w:rPr>
          <w:color w:val="337AB7"/>
        </w:rPr>
        <w:t xml:space="preserve"> valorization</w:t>
      </w:r>
      <w:r w:rsidR="005172DB">
        <w:rPr>
          <w:color w:val="337AB7"/>
        </w:rPr>
        <w:t xml:space="preserve"> </w:t>
      </w:r>
    </w:p>
    <w:p w14:paraId="2F4698FC" w14:textId="390688B0" w:rsidR="00B32DC8" w:rsidRPr="004D2E61" w:rsidRDefault="00026658" w:rsidP="00FD4411">
      <w:pPr>
        <w:pStyle w:val="Corpsdetexte"/>
        <w:spacing w:before="73" w:line="198" w:lineRule="exact"/>
        <w:ind w:left="100" w:right="5987"/>
        <w:rPr>
          <w:rFonts w:ascii="Arial"/>
          <w:lang w:val="fr-FR"/>
        </w:rPr>
      </w:pPr>
      <w:proofErr w:type="spellStart"/>
      <w:r w:rsidRPr="004D2E61">
        <w:rPr>
          <w:rFonts w:ascii="Arial"/>
          <w:lang w:val="fr-FR"/>
        </w:rPr>
        <w:t>Azariel</w:t>
      </w:r>
      <w:proofErr w:type="spellEnd"/>
      <w:r w:rsidRPr="004D2E61">
        <w:rPr>
          <w:rFonts w:ascii="Arial"/>
          <w:lang w:val="fr-FR"/>
        </w:rPr>
        <w:t xml:space="preserve"> Ruiz-Valencia</w:t>
      </w:r>
      <w:r w:rsidR="00FD4411" w:rsidRPr="004D2E61">
        <w:rPr>
          <w:rFonts w:ascii="Arial"/>
          <w:lang w:val="fr-FR"/>
        </w:rPr>
        <w:t xml:space="preserve">, </w:t>
      </w:r>
      <w:r w:rsidR="008862C3">
        <w:rPr>
          <w:rFonts w:ascii="Arial"/>
          <w:lang w:val="fr-FR"/>
        </w:rPr>
        <w:t>PhD</w:t>
      </w:r>
      <w:r w:rsidR="002575A7">
        <w:rPr>
          <w:rFonts w:ascii="Arial"/>
          <w:lang w:val="fr-FR"/>
        </w:rPr>
        <w:t xml:space="preserve"> </w:t>
      </w:r>
      <w:proofErr w:type="spellStart"/>
      <w:r w:rsidR="002575A7">
        <w:rPr>
          <w:rFonts w:ascii="Arial"/>
          <w:lang w:val="fr-FR"/>
        </w:rPr>
        <w:t>student</w:t>
      </w:r>
      <w:proofErr w:type="spellEnd"/>
      <w:r w:rsidR="00FD4411" w:rsidRPr="004D2E61">
        <w:rPr>
          <w:rFonts w:ascii="Arial"/>
          <w:lang w:val="fr-FR"/>
        </w:rPr>
        <w:t xml:space="preserve">, </w:t>
      </w:r>
      <w:r w:rsidR="008862C3" w:rsidRPr="004D2E61">
        <w:rPr>
          <w:rFonts w:ascii="Arial"/>
          <w:lang w:val="fr-FR"/>
        </w:rPr>
        <w:t>Institut Europ</w:t>
      </w:r>
      <w:r w:rsidR="008862C3">
        <w:rPr>
          <w:rFonts w:ascii="Arial"/>
          <w:lang w:val="fr-FR"/>
        </w:rPr>
        <w:t>é</w:t>
      </w:r>
      <w:r w:rsidR="008862C3" w:rsidRPr="004D2E61">
        <w:rPr>
          <w:rFonts w:ascii="Arial"/>
          <w:lang w:val="fr-FR"/>
        </w:rPr>
        <w:t>en des Membranes</w:t>
      </w:r>
      <w:r w:rsidR="008862C3">
        <w:rPr>
          <w:rFonts w:ascii="Arial"/>
          <w:lang w:val="fr-FR"/>
        </w:rPr>
        <w:t xml:space="preserve">, UMR 5635 (CNRS-ENSCM-UM), </w:t>
      </w:r>
      <w:r w:rsidR="00B32DC8" w:rsidRPr="004D2E61">
        <w:rPr>
          <w:rFonts w:ascii="Arial"/>
          <w:lang w:val="fr-FR"/>
        </w:rPr>
        <w:t>FRANCE</w:t>
      </w:r>
    </w:p>
    <w:p w14:paraId="4267C20E" w14:textId="584FC4A8" w:rsidR="00FD4411" w:rsidRPr="004D2E61" w:rsidRDefault="00B32DC8" w:rsidP="00FD4411">
      <w:pPr>
        <w:pStyle w:val="Corpsdetexte"/>
        <w:spacing w:before="73" w:line="198" w:lineRule="exact"/>
        <w:ind w:left="100" w:right="5987"/>
        <w:rPr>
          <w:rFonts w:ascii="Arial"/>
          <w:lang w:val="fr-FR"/>
        </w:rPr>
      </w:pPr>
      <w:r w:rsidRPr="004D2E61">
        <w:rPr>
          <w:rFonts w:ascii="Arial"/>
          <w:lang w:val="fr-FR"/>
        </w:rPr>
        <w:t xml:space="preserve">Laurence </w:t>
      </w:r>
      <w:proofErr w:type="spellStart"/>
      <w:r w:rsidRPr="004D2E61">
        <w:rPr>
          <w:rFonts w:ascii="Arial"/>
          <w:lang w:val="fr-FR"/>
        </w:rPr>
        <w:t>Soussan</w:t>
      </w:r>
      <w:proofErr w:type="spellEnd"/>
      <w:r w:rsidR="008862C3" w:rsidRPr="004D2E61">
        <w:rPr>
          <w:rFonts w:ascii="Arial"/>
          <w:lang w:val="fr-FR"/>
        </w:rPr>
        <w:t>*</w:t>
      </w:r>
      <w:r w:rsidR="00FD4411" w:rsidRPr="004D2E61">
        <w:rPr>
          <w:rFonts w:ascii="Arial"/>
          <w:lang w:val="fr-FR"/>
        </w:rPr>
        <w:t xml:space="preserve">, </w:t>
      </w:r>
      <w:r w:rsidR="008862C3">
        <w:rPr>
          <w:rFonts w:ascii="Arial"/>
          <w:lang w:val="fr-FR"/>
        </w:rPr>
        <w:t>Associated Professor</w:t>
      </w:r>
      <w:r w:rsidR="00FD4411" w:rsidRPr="004D2E61">
        <w:rPr>
          <w:rFonts w:ascii="Arial"/>
          <w:lang w:val="fr-FR"/>
        </w:rPr>
        <w:t xml:space="preserve">, </w:t>
      </w:r>
      <w:r w:rsidR="008862C3" w:rsidRPr="002A55F6">
        <w:rPr>
          <w:rFonts w:ascii="Arial"/>
          <w:lang w:val="fr-FR"/>
        </w:rPr>
        <w:t>Institut Europ</w:t>
      </w:r>
      <w:r w:rsidR="008862C3">
        <w:rPr>
          <w:rFonts w:ascii="Arial"/>
          <w:lang w:val="fr-FR"/>
        </w:rPr>
        <w:t>é</w:t>
      </w:r>
      <w:r w:rsidR="008862C3" w:rsidRPr="002A55F6">
        <w:rPr>
          <w:rFonts w:ascii="Arial"/>
          <w:lang w:val="fr-FR"/>
        </w:rPr>
        <w:t>en des Membranes</w:t>
      </w:r>
      <w:r w:rsidR="008862C3">
        <w:rPr>
          <w:rFonts w:ascii="Arial"/>
          <w:lang w:val="fr-FR"/>
        </w:rPr>
        <w:t>, UMR 5635 (CNRS-ENSCM-UM)</w:t>
      </w:r>
      <w:r w:rsidRPr="004D2E61">
        <w:rPr>
          <w:rFonts w:ascii="Arial"/>
          <w:lang w:val="fr-FR"/>
        </w:rPr>
        <w:t>, FRANCE</w:t>
      </w:r>
    </w:p>
    <w:p w14:paraId="218C6A01" w14:textId="77777777" w:rsidR="00FD4411" w:rsidRPr="004D2E61" w:rsidRDefault="00B32DC8" w:rsidP="00B32DC8">
      <w:pPr>
        <w:pStyle w:val="Corpsdetexte"/>
        <w:tabs>
          <w:tab w:val="left" w:pos="3270"/>
        </w:tabs>
        <w:rPr>
          <w:rFonts w:ascii="Arial"/>
          <w:sz w:val="20"/>
          <w:lang w:val="fr-FR"/>
        </w:rPr>
      </w:pPr>
      <w:r w:rsidRPr="004D2E61">
        <w:rPr>
          <w:rFonts w:ascii="Arial"/>
          <w:sz w:val="20"/>
          <w:lang w:val="fr-FR"/>
        </w:rPr>
        <w:tab/>
      </w:r>
    </w:p>
    <w:p w14:paraId="22CB76D1" w14:textId="6B469201" w:rsidR="00FD4411" w:rsidRPr="004D2E61" w:rsidRDefault="00FD4411" w:rsidP="00FD4411">
      <w:pPr>
        <w:pStyle w:val="Corpsdetexte"/>
        <w:spacing w:before="3"/>
        <w:rPr>
          <w:rFonts w:ascii="Arial"/>
          <w:sz w:val="21"/>
          <w:lang w:val="fr-FR"/>
        </w:rPr>
      </w:pPr>
    </w:p>
    <w:p w14:paraId="7299EA38" w14:textId="77777777" w:rsidR="00FD4411" w:rsidRPr="004D2E61" w:rsidRDefault="00FD4411" w:rsidP="00FD4411">
      <w:pPr>
        <w:widowControl/>
        <w:rPr>
          <w:rFonts w:ascii="Arial"/>
          <w:sz w:val="21"/>
          <w:lang w:val="fr-FR"/>
        </w:rPr>
        <w:sectPr w:rsidR="00FD4411" w:rsidRPr="004D2E61">
          <w:pgSz w:w="11910" w:h="16840"/>
          <w:pgMar w:top="1740" w:right="600" w:bottom="840" w:left="620" w:header="541" w:footer="642" w:gutter="0"/>
          <w:cols w:space="720"/>
        </w:sectPr>
      </w:pPr>
    </w:p>
    <w:p w14:paraId="15BB4C53" w14:textId="6432C9E5" w:rsidR="00FD4411" w:rsidRPr="00BA0F9D" w:rsidRDefault="00FD4411" w:rsidP="00FD4411">
      <w:pPr>
        <w:pStyle w:val="Titre3"/>
        <w:spacing w:before="147"/>
        <w:jc w:val="both"/>
      </w:pPr>
      <w:r w:rsidRPr="00BA0F9D">
        <w:rPr>
          <w:color w:val="BF5A14"/>
        </w:rPr>
        <w:lastRenderedPageBreak/>
        <w:t xml:space="preserve">Abstract </w:t>
      </w:r>
    </w:p>
    <w:p w14:paraId="4D6BC7DF" w14:textId="240B168A" w:rsidR="00FD4411" w:rsidRDefault="00FD4411" w:rsidP="003E18DB">
      <w:pPr>
        <w:pStyle w:val="Corpsdetexte"/>
        <w:spacing w:before="90" w:line="278" w:lineRule="auto"/>
        <w:ind w:left="100"/>
        <w:jc w:val="both"/>
      </w:pPr>
      <w:r>
        <w:t xml:space="preserve">Statement of the Problem: </w:t>
      </w:r>
      <w:r w:rsidR="00523BA2">
        <w:t>CO</w:t>
      </w:r>
      <w:r w:rsidR="00523BA2" w:rsidRPr="00BA0F9D">
        <w:rPr>
          <w:vertAlign w:val="subscript"/>
        </w:rPr>
        <w:t>2</w:t>
      </w:r>
      <w:r w:rsidR="00523BA2">
        <w:t xml:space="preserve"> </w:t>
      </w:r>
      <w:r w:rsidR="00487739" w:rsidRPr="00487739">
        <w:t>is one of the major greenhouse gase</w:t>
      </w:r>
      <w:r w:rsidR="00A66F1A">
        <w:t>s</w:t>
      </w:r>
      <w:r w:rsidR="00487739" w:rsidRPr="00487739">
        <w:t xml:space="preserve"> accumulating in </w:t>
      </w:r>
      <w:r w:rsidR="005837DE">
        <w:t xml:space="preserve">the </w:t>
      </w:r>
      <w:r w:rsidR="00487739" w:rsidRPr="00487739">
        <w:t>atmosphere</w:t>
      </w:r>
      <w:r w:rsidR="00523BA2">
        <w:t>, with anthropogenic emission of about 35 Gt/y</w:t>
      </w:r>
      <w:r w:rsidR="00487739">
        <w:t>.</w:t>
      </w:r>
      <w:r w:rsidR="00A07FB5">
        <w:t xml:space="preserve"> </w:t>
      </w:r>
      <w:r w:rsidR="000A6405">
        <w:t xml:space="preserve">Among </w:t>
      </w:r>
      <w:r w:rsidR="000332A9">
        <w:t>processes</w:t>
      </w:r>
      <w:r w:rsidR="00A07FB5">
        <w:t xml:space="preserve"> </w:t>
      </w:r>
      <w:r w:rsidR="000A6405">
        <w:t xml:space="preserve">that </w:t>
      </w:r>
      <w:r w:rsidR="000332A9">
        <w:t>are being developed</w:t>
      </w:r>
      <w:r w:rsidR="00A07FB5">
        <w:t xml:space="preserve"> to </w:t>
      </w:r>
      <w:r w:rsidR="001C6CF6">
        <w:t xml:space="preserve">help </w:t>
      </w:r>
      <w:r w:rsidR="00770013">
        <w:t xml:space="preserve">reducing </w:t>
      </w:r>
      <w:r w:rsidR="000332A9">
        <w:t>CO</w:t>
      </w:r>
      <w:r w:rsidR="000332A9" w:rsidRPr="000332A9">
        <w:rPr>
          <w:vertAlign w:val="subscript"/>
        </w:rPr>
        <w:t>2</w:t>
      </w:r>
      <w:r w:rsidR="00247B4A">
        <w:t xml:space="preserve">, </w:t>
      </w:r>
      <w:r w:rsidR="009B3FC8">
        <w:t xml:space="preserve">biological processes </w:t>
      </w:r>
      <w:r w:rsidR="001C6CF6">
        <w:t xml:space="preserve">are </w:t>
      </w:r>
      <w:r w:rsidR="00523BA2">
        <w:t xml:space="preserve">promising </w:t>
      </w:r>
      <w:r w:rsidR="001C6CF6">
        <w:t xml:space="preserve">as they </w:t>
      </w:r>
      <w:r w:rsidR="00640C2C">
        <w:t>seem</w:t>
      </w:r>
      <w:r w:rsidR="009B3FC8">
        <w:t xml:space="preserve"> to be more </w:t>
      </w:r>
      <w:r w:rsidR="000A6405">
        <w:t>efficient and less energy consuming</w:t>
      </w:r>
      <w:r w:rsidR="005837DE">
        <w:t xml:space="preserve">. </w:t>
      </w:r>
      <w:r w:rsidR="00B01F3B">
        <w:t xml:space="preserve">Under certain conditions, some microorganisms </w:t>
      </w:r>
      <w:r w:rsidR="001C6CF6">
        <w:t xml:space="preserve">can </w:t>
      </w:r>
      <w:r w:rsidR="00B01F3B">
        <w:t>use CO</w:t>
      </w:r>
      <w:r w:rsidR="00B01F3B" w:rsidRPr="00B01F3B">
        <w:rPr>
          <w:vertAlign w:val="subscript"/>
        </w:rPr>
        <w:t>2</w:t>
      </w:r>
      <w:r w:rsidR="00B01F3B">
        <w:t xml:space="preserve"> as a carbon source for fuel production. </w:t>
      </w:r>
      <w:r w:rsidR="001C6CF6">
        <w:t>T</w:t>
      </w:r>
      <w:r w:rsidR="009E5E81">
        <w:t>his work</w:t>
      </w:r>
      <w:r w:rsidR="001C6CF6">
        <w:t xml:space="preserve"> presents a new microbiological process for CO</w:t>
      </w:r>
      <w:r w:rsidR="001C6CF6" w:rsidRPr="00BA0F9D">
        <w:rPr>
          <w:vertAlign w:val="subscript"/>
        </w:rPr>
        <w:t>2</w:t>
      </w:r>
      <w:r w:rsidR="001C6CF6">
        <w:t xml:space="preserve"> reduction into formate</w:t>
      </w:r>
      <w:r w:rsidR="00877A46">
        <w:t>, which is being patented</w:t>
      </w:r>
      <w:r w:rsidR="001C6CF6">
        <w:t xml:space="preserve">. Compared to other biological process, an </w:t>
      </w:r>
      <w:r w:rsidR="00193AC7">
        <w:t xml:space="preserve">intracellular </w:t>
      </w:r>
      <w:r w:rsidR="001C6CF6">
        <w:t xml:space="preserve">energy source is used </w:t>
      </w:r>
      <w:r w:rsidR="006B1147">
        <w:t xml:space="preserve">for the </w:t>
      </w:r>
      <w:r w:rsidR="00193AC7">
        <w:t>r</w:t>
      </w:r>
      <w:r w:rsidR="001C6CF6">
        <w:t xml:space="preserve">eaction, meaning that no external </w:t>
      </w:r>
      <w:r w:rsidR="00877A46">
        <w:t xml:space="preserve">energy </w:t>
      </w:r>
      <w:r w:rsidR="001C6CF6">
        <w:t>adding such as H</w:t>
      </w:r>
      <w:r w:rsidR="001C6CF6" w:rsidRPr="00BA0F9D">
        <w:rPr>
          <w:vertAlign w:val="subscript"/>
        </w:rPr>
        <w:t>2</w:t>
      </w:r>
      <w:r w:rsidR="001C6CF6">
        <w:t xml:space="preserve">, photons or cofactor is required. The biocatalyst is a consortium of two environmental bacteria </w:t>
      </w:r>
      <w:r w:rsidR="004F09ED">
        <w:t xml:space="preserve">growing on methane. In this work, </w:t>
      </w:r>
      <w:r w:rsidR="00604F5B">
        <w:t xml:space="preserve">labelled </w:t>
      </w:r>
      <w:r w:rsidR="00F6143F" w:rsidRPr="00BA0F9D">
        <w:rPr>
          <w:vertAlign w:val="superscript"/>
        </w:rPr>
        <w:t>13</w:t>
      </w:r>
      <w:r w:rsidR="00F6143F">
        <w:t>CO</w:t>
      </w:r>
      <w:r w:rsidR="00F6143F" w:rsidRPr="00BA0F9D">
        <w:rPr>
          <w:vertAlign w:val="subscript"/>
        </w:rPr>
        <w:t>2</w:t>
      </w:r>
      <w:r w:rsidR="004F09ED">
        <w:t xml:space="preserve"> </w:t>
      </w:r>
      <w:r w:rsidR="009E5E81">
        <w:t xml:space="preserve">was </w:t>
      </w:r>
      <w:r w:rsidR="00F6143F">
        <w:t xml:space="preserve">implemented </w:t>
      </w:r>
      <w:r w:rsidR="009E5E81">
        <w:t xml:space="preserve">to </w:t>
      </w:r>
      <w:r w:rsidR="00F6143F">
        <w:t xml:space="preserve">evidence </w:t>
      </w:r>
      <w:r w:rsidR="001C6CF6">
        <w:t>the CO</w:t>
      </w:r>
      <w:r w:rsidR="001C6CF6" w:rsidRPr="00BA0F9D">
        <w:rPr>
          <w:vertAlign w:val="subscript"/>
        </w:rPr>
        <w:t>2</w:t>
      </w:r>
      <w:r w:rsidR="001C6CF6">
        <w:t xml:space="preserve"> </w:t>
      </w:r>
      <w:r w:rsidR="006B1F6B">
        <w:t>reduction</w:t>
      </w:r>
      <w:r w:rsidR="004F09ED">
        <w:t xml:space="preserve"> catalyzed by the bacteria</w:t>
      </w:r>
      <w:r w:rsidR="001C6CF6">
        <w:t xml:space="preserve">. </w:t>
      </w:r>
      <w:r w:rsidR="00877A46">
        <w:t>Methodology</w:t>
      </w:r>
      <w:r w:rsidR="004F09ED">
        <w:t xml:space="preserve">: The bacterial culture </w:t>
      </w:r>
      <w:r w:rsidR="00877A46">
        <w:t>was</w:t>
      </w:r>
      <w:r w:rsidR="004F09ED">
        <w:t xml:space="preserve"> done on a </w:t>
      </w:r>
      <w:r w:rsidR="00640FC4">
        <w:t xml:space="preserve">mineral medium. </w:t>
      </w:r>
      <w:r w:rsidR="005837DE">
        <w:t>Once</w:t>
      </w:r>
      <w:r w:rsidR="00E32FFA">
        <w:t xml:space="preserve"> growth</w:t>
      </w:r>
      <w:r w:rsidR="00F9208E">
        <w:t xml:space="preserve"> phase</w:t>
      </w:r>
      <w:r w:rsidR="00E32FFA">
        <w:t xml:space="preserve"> </w:t>
      </w:r>
      <w:r w:rsidR="005837DE">
        <w:t>ended</w:t>
      </w:r>
      <w:r w:rsidR="00E32FFA">
        <w:t xml:space="preserve">, cells were harvested and </w:t>
      </w:r>
      <w:proofErr w:type="spellStart"/>
      <w:r w:rsidR="00663F1A">
        <w:t>re</w:t>
      </w:r>
      <w:r w:rsidR="005837DE">
        <w:t>suspended</w:t>
      </w:r>
      <w:proofErr w:type="spellEnd"/>
      <w:r w:rsidR="00640FC4">
        <w:t xml:space="preserve"> </w:t>
      </w:r>
      <w:r w:rsidR="008839B8">
        <w:t>in</w:t>
      </w:r>
      <w:r w:rsidR="004F09ED">
        <w:t xml:space="preserve"> a </w:t>
      </w:r>
      <w:r w:rsidR="003570D5">
        <w:t>phosphate buffer (pH 7</w:t>
      </w:r>
      <w:r w:rsidR="00604F5B">
        <w:t>,</w:t>
      </w:r>
      <w:r w:rsidR="003570D5">
        <w:t>0)</w:t>
      </w:r>
      <w:r w:rsidR="004F09ED">
        <w:t xml:space="preserve">. Reaction was performed in a </w:t>
      </w:r>
      <w:r w:rsidR="00BA0F9D">
        <w:t>50</w:t>
      </w:r>
      <w:r w:rsidR="006C227E">
        <w:t xml:space="preserve"> </w:t>
      </w:r>
      <w:r w:rsidR="00604F5B">
        <w:t xml:space="preserve">mL sealed </w:t>
      </w:r>
      <w:r w:rsidR="004F09ED">
        <w:t xml:space="preserve">vial filled with </w:t>
      </w:r>
      <w:r w:rsidR="0001284A">
        <w:t>5</w:t>
      </w:r>
      <w:r w:rsidR="00604F5B">
        <w:t xml:space="preserve"> </w:t>
      </w:r>
      <w:r w:rsidR="0001284A">
        <w:t>mL</w:t>
      </w:r>
      <w:r w:rsidR="00935B05">
        <w:t xml:space="preserve"> </w:t>
      </w:r>
      <w:r w:rsidR="0001284A">
        <w:t xml:space="preserve">of </w:t>
      </w:r>
      <w:r w:rsidR="00935B05">
        <w:t>b</w:t>
      </w:r>
      <w:r w:rsidR="00A61CB6">
        <w:t xml:space="preserve">acterial suspension </w:t>
      </w:r>
      <w:r w:rsidR="004F09ED">
        <w:t xml:space="preserve">and </w:t>
      </w:r>
      <w:r w:rsidR="005837DE">
        <w:t xml:space="preserve">a mixture of </w:t>
      </w:r>
      <w:r w:rsidR="005837DE" w:rsidRPr="005837DE">
        <w:rPr>
          <w:vertAlign w:val="superscript"/>
        </w:rPr>
        <w:t>13</w:t>
      </w:r>
      <w:r w:rsidR="005837DE">
        <w:t>CO</w:t>
      </w:r>
      <w:r w:rsidR="005837DE" w:rsidRPr="005837DE">
        <w:rPr>
          <w:vertAlign w:val="subscript"/>
        </w:rPr>
        <w:t>2</w:t>
      </w:r>
      <w:r w:rsidR="00663F1A">
        <w:t>:</w:t>
      </w:r>
      <w:r w:rsidR="005837DE">
        <w:t>air</w:t>
      </w:r>
      <w:r w:rsidR="008862C3">
        <w:t xml:space="preserve">; </w:t>
      </w:r>
      <w:r w:rsidR="008862C3" w:rsidRPr="006C227E">
        <w:t>independent duplicates were done</w:t>
      </w:r>
      <w:r w:rsidR="005837DE">
        <w:t xml:space="preserve">. </w:t>
      </w:r>
      <w:r w:rsidR="00A02A32">
        <w:t>The</w:t>
      </w:r>
      <w:r w:rsidR="00B01F3B">
        <w:t xml:space="preserve"> suspension was analyzed by</w:t>
      </w:r>
      <w:r w:rsidR="00A02A32">
        <w:t xml:space="preserve"> 500-MHz NMR spectroscopy</w:t>
      </w:r>
      <w:r w:rsidR="003B6A5A">
        <w:t>; pH and OD</w:t>
      </w:r>
      <w:r w:rsidR="003B6A5A" w:rsidRPr="003B6A5A">
        <w:rPr>
          <w:vertAlign w:val="subscript"/>
        </w:rPr>
        <w:t>600</w:t>
      </w:r>
      <w:r w:rsidR="003B6A5A">
        <w:t xml:space="preserve"> were also measured.</w:t>
      </w:r>
      <w:r w:rsidR="00540238">
        <w:t xml:space="preserve"> </w:t>
      </w:r>
      <w:r>
        <w:t xml:space="preserve">Findings: </w:t>
      </w:r>
      <w:r w:rsidR="00DA7311">
        <w:t xml:space="preserve">Both </w:t>
      </w:r>
      <w:r w:rsidR="00540238">
        <w:t xml:space="preserve">pH </w:t>
      </w:r>
      <w:r w:rsidR="00DA7311">
        <w:t>and OD</w:t>
      </w:r>
      <w:r w:rsidR="00DA7311" w:rsidRPr="00540238">
        <w:rPr>
          <w:vertAlign w:val="subscript"/>
        </w:rPr>
        <w:t>600</w:t>
      </w:r>
      <w:r w:rsidR="00DA7311">
        <w:rPr>
          <w:vertAlign w:val="subscript"/>
        </w:rPr>
        <w:t xml:space="preserve"> </w:t>
      </w:r>
      <w:r w:rsidR="00540238">
        <w:t xml:space="preserve">decreased </w:t>
      </w:r>
      <w:r w:rsidR="009565B3">
        <w:t xml:space="preserve">during </w:t>
      </w:r>
      <w:r w:rsidR="00540238">
        <w:t xml:space="preserve">the first hours </w:t>
      </w:r>
      <w:r w:rsidR="005436C1">
        <w:t>(</w:t>
      </w:r>
      <w:r w:rsidR="00635966">
        <w:t xml:space="preserve">by </w:t>
      </w:r>
      <w:r w:rsidR="005436C1">
        <w:t xml:space="preserve">about 10% and </w:t>
      </w:r>
      <w:r w:rsidR="00663F1A">
        <w:t>30</w:t>
      </w:r>
      <w:r w:rsidR="00DA7311">
        <w:t xml:space="preserve">% </w:t>
      </w:r>
      <w:r w:rsidR="00D752F3">
        <w:t xml:space="preserve">respectively), </w:t>
      </w:r>
      <w:r w:rsidR="00DA7311">
        <w:t xml:space="preserve">then </w:t>
      </w:r>
      <w:r w:rsidR="00540238">
        <w:t xml:space="preserve">remained constant. </w:t>
      </w:r>
      <w:r w:rsidR="00DA7311">
        <w:t xml:space="preserve">All along the </w:t>
      </w:r>
      <w:r w:rsidR="00B23737">
        <w:t xml:space="preserve">reaction, both </w:t>
      </w:r>
      <w:r w:rsidR="00D53D12">
        <w:t>CO</w:t>
      </w:r>
      <w:r w:rsidR="00D53D12" w:rsidRPr="00AB4BC7">
        <w:rPr>
          <w:vertAlign w:val="subscript"/>
        </w:rPr>
        <w:t>2</w:t>
      </w:r>
      <w:r w:rsidR="00D53D12">
        <w:t xml:space="preserve"> </w:t>
      </w:r>
      <w:r w:rsidR="00B23737">
        <w:t xml:space="preserve">and </w:t>
      </w:r>
      <w:r w:rsidR="00AB4BC7">
        <w:t>HCO</w:t>
      </w:r>
      <w:r w:rsidR="00AB4BC7" w:rsidRPr="00AB4BC7">
        <w:rPr>
          <w:vertAlign w:val="subscript"/>
        </w:rPr>
        <w:t>3</w:t>
      </w:r>
      <w:r w:rsidR="00AB4BC7" w:rsidRPr="00AB4BC7">
        <w:rPr>
          <w:vertAlign w:val="superscript"/>
        </w:rPr>
        <w:t>-</w:t>
      </w:r>
      <w:r w:rsidR="00B23737">
        <w:t xml:space="preserve"> were </w:t>
      </w:r>
      <w:r w:rsidR="00B1571E">
        <w:t xml:space="preserve">visible </w:t>
      </w:r>
      <w:r w:rsidR="008F20CB">
        <w:t xml:space="preserve">in the </w:t>
      </w:r>
      <w:r w:rsidR="009565B3">
        <w:t xml:space="preserve">NMR </w:t>
      </w:r>
      <w:r w:rsidR="008F20CB">
        <w:t xml:space="preserve">spectrum </w:t>
      </w:r>
      <w:r w:rsidR="00A532B9">
        <w:t xml:space="preserve">at </w:t>
      </w:r>
      <w:r w:rsidR="00A61CB6">
        <w:sym w:font="Symbol" w:char="F064"/>
      </w:r>
      <w:r w:rsidR="00A61CB6">
        <w:t>=</w:t>
      </w:r>
      <w:r w:rsidR="008F20CB">
        <w:t xml:space="preserve">124,6 and </w:t>
      </w:r>
      <w:r w:rsidR="00A61CB6">
        <w:sym w:font="Symbol" w:char="F064"/>
      </w:r>
      <w:r w:rsidR="00A61CB6">
        <w:t>=</w:t>
      </w:r>
      <w:r w:rsidR="00604F5B">
        <w:t>160,</w:t>
      </w:r>
      <w:r w:rsidR="008F20CB">
        <w:t>2 ppm respectively</w:t>
      </w:r>
      <w:r w:rsidR="00A532B9">
        <w:t xml:space="preserve">, </w:t>
      </w:r>
      <w:r w:rsidR="00C20D79">
        <w:t xml:space="preserve">as shown in fig.1; </w:t>
      </w:r>
      <w:r w:rsidR="000A6405">
        <w:t>later</w:t>
      </w:r>
      <w:r w:rsidR="00425383">
        <w:t xml:space="preserve"> at t=</w:t>
      </w:r>
      <w:r w:rsidR="004D2E61">
        <w:t xml:space="preserve">7 </w:t>
      </w:r>
      <w:r w:rsidR="00425383">
        <w:t xml:space="preserve">days, </w:t>
      </w:r>
      <w:r w:rsidR="00481605">
        <w:t xml:space="preserve">a peak </w:t>
      </w:r>
      <w:r w:rsidR="00711847">
        <w:t xml:space="preserve">with </w:t>
      </w:r>
      <w:r w:rsidR="00A02A32">
        <w:sym w:font="Symbol" w:char="F064"/>
      </w:r>
      <w:r w:rsidR="00604F5B">
        <w:t>=170,</w:t>
      </w:r>
      <w:r w:rsidR="00A02A32">
        <w:t>9 ppm appeared</w:t>
      </w:r>
      <w:r w:rsidR="00425383">
        <w:t>,</w:t>
      </w:r>
      <w:r w:rsidR="00A02A32">
        <w:t xml:space="preserve"> which correspond</w:t>
      </w:r>
      <w:r w:rsidR="00F93781">
        <w:t>s</w:t>
      </w:r>
      <w:r w:rsidR="00A02A32">
        <w:t xml:space="preserve"> to formate (</w:t>
      </w:r>
      <w:r w:rsidR="000A6405">
        <w:t>fig.1b</w:t>
      </w:r>
      <w:r w:rsidR="00A02A32">
        <w:t>)</w:t>
      </w:r>
      <w:r w:rsidR="00D67768">
        <w:t>.</w:t>
      </w:r>
      <w:r w:rsidR="007A05A8">
        <w:t xml:space="preserve"> </w:t>
      </w:r>
      <w:r>
        <w:t>Conclusion</w:t>
      </w:r>
      <w:r w:rsidR="00D752F3">
        <w:t xml:space="preserve"> and perspective</w:t>
      </w:r>
      <w:r>
        <w:t xml:space="preserve">: </w:t>
      </w:r>
      <w:r w:rsidR="007A05A8">
        <w:t>CO</w:t>
      </w:r>
      <w:r w:rsidR="007A05A8" w:rsidRPr="007A05A8">
        <w:rPr>
          <w:vertAlign w:val="subscript"/>
        </w:rPr>
        <w:t>2</w:t>
      </w:r>
      <w:r w:rsidR="007A05A8">
        <w:t xml:space="preserve"> reduction </w:t>
      </w:r>
      <w:r w:rsidR="006B1147">
        <w:t xml:space="preserve">into formate </w:t>
      </w:r>
      <w:r w:rsidR="007A05A8">
        <w:t xml:space="preserve">is achieved by the </w:t>
      </w:r>
      <w:r w:rsidR="006B1147">
        <w:t>bacterial consortium</w:t>
      </w:r>
      <w:r w:rsidR="00F93781">
        <w:t xml:space="preserve">. Quantification of </w:t>
      </w:r>
      <w:r w:rsidR="009565B3">
        <w:t>the</w:t>
      </w:r>
      <w:r w:rsidR="00604F5B">
        <w:t xml:space="preserve"> </w:t>
      </w:r>
      <w:r w:rsidR="00F93781">
        <w:t>formate produced and CO</w:t>
      </w:r>
      <w:r w:rsidR="00F93781" w:rsidRPr="00BA0F9D">
        <w:rPr>
          <w:vertAlign w:val="subscript"/>
        </w:rPr>
        <w:t>2</w:t>
      </w:r>
      <w:r w:rsidR="00F93781">
        <w:t xml:space="preserve"> consumed will be carried out respectively by ionic and gas chromatography. </w:t>
      </w:r>
      <w:r w:rsidR="007A05A8">
        <w:t xml:space="preserve"> </w:t>
      </w:r>
    </w:p>
    <w:p w14:paraId="3ADF86EF" w14:textId="77777777" w:rsidR="00FD4411" w:rsidRPr="005418F0" w:rsidRDefault="00FD4411" w:rsidP="005418F0">
      <w:pPr>
        <w:pStyle w:val="Titre3"/>
        <w:spacing w:before="74"/>
        <w:rPr>
          <w:color w:val="BF5A14"/>
        </w:rPr>
      </w:pPr>
      <w:r>
        <w:rPr>
          <w:bCs w:val="0"/>
        </w:rPr>
        <w:br w:type="column"/>
      </w:r>
      <w:r>
        <w:rPr>
          <w:color w:val="BF5A14"/>
        </w:rPr>
        <w:lastRenderedPageBreak/>
        <w:t>Image</w:t>
      </w:r>
    </w:p>
    <w:p w14:paraId="2C485F42" w14:textId="33E70DEB" w:rsidR="00E10644" w:rsidRDefault="000C32B3" w:rsidP="00FD4411">
      <w:pPr>
        <w:spacing w:line="204" w:lineRule="exact"/>
        <w:rPr>
          <w:rFonts w:ascii="Calibri" w:hAnsi="Calibri"/>
          <w:color w:val="000000" w:themeColor="text1"/>
          <w:sz w:val="18"/>
        </w:rPr>
      </w:pPr>
      <w:r w:rsidRPr="000C32B3">
        <w:rPr>
          <w:noProof/>
          <w:lang w:val="fr-FR" w:eastAsia="fr-FR"/>
        </w:rPr>
        <w:drawing>
          <wp:anchor distT="0" distB="0" distL="114300" distR="114300" simplePos="0" relativeHeight="251659264" behindDoc="0" locked="0" layoutInCell="1" allowOverlap="1" wp14:anchorId="62303910" wp14:editId="0704F4BC">
            <wp:simplePos x="0" y="0"/>
            <wp:positionH relativeFrom="column">
              <wp:posOffset>68060</wp:posOffset>
            </wp:positionH>
            <wp:positionV relativeFrom="paragraph">
              <wp:posOffset>176530</wp:posOffset>
            </wp:positionV>
            <wp:extent cx="3165475" cy="1602740"/>
            <wp:effectExtent l="0" t="0" r="9525" b="0"/>
            <wp:wrapTopAndBottom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7B380C" w14:textId="2CB4ECA4" w:rsidR="004B53A9" w:rsidRPr="003C659D" w:rsidRDefault="004B53A9" w:rsidP="000C32B3">
      <w:pPr>
        <w:spacing w:line="204" w:lineRule="exact"/>
        <w:jc w:val="center"/>
        <w:rPr>
          <w:rFonts w:ascii="Calibri" w:hAnsi="Calibri"/>
          <w:color w:val="000000" w:themeColor="text1"/>
          <w:sz w:val="18"/>
        </w:rPr>
      </w:pPr>
      <w:r w:rsidRPr="003C659D">
        <w:rPr>
          <w:rFonts w:ascii="Calibri" w:hAnsi="Calibri"/>
          <w:color w:val="000000" w:themeColor="text1"/>
          <w:sz w:val="18"/>
        </w:rPr>
        <w:t>Fig</w:t>
      </w:r>
      <w:r w:rsidR="00E85856" w:rsidRPr="003C659D">
        <w:rPr>
          <w:rFonts w:ascii="Calibri" w:hAnsi="Calibri"/>
          <w:color w:val="000000" w:themeColor="text1"/>
          <w:sz w:val="18"/>
        </w:rPr>
        <w:t>ure</w:t>
      </w:r>
      <w:r w:rsidRPr="003C659D">
        <w:rPr>
          <w:rFonts w:ascii="Calibri" w:hAnsi="Calibri"/>
          <w:color w:val="000000" w:themeColor="text1"/>
          <w:sz w:val="18"/>
        </w:rPr>
        <w:t xml:space="preserve"> 1</w:t>
      </w:r>
      <w:r w:rsidR="003E18DB">
        <w:rPr>
          <w:rFonts w:ascii="Calibri" w:hAnsi="Calibri"/>
          <w:color w:val="000000" w:themeColor="text1"/>
          <w:sz w:val="18"/>
        </w:rPr>
        <w:t>.</w:t>
      </w:r>
      <w:r w:rsidR="00476F9B">
        <w:rPr>
          <w:rFonts w:ascii="Calibri" w:hAnsi="Calibri"/>
          <w:color w:val="000000" w:themeColor="text1"/>
          <w:sz w:val="18"/>
        </w:rPr>
        <w:t xml:space="preserve"> NMR spectrum for CO</w:t>
      </w:r>
      <w:r w:rsidR="00476F9B" w:rsidRPr="00BA0F9D">
        <w:rPr>
          <w:rFonts w:ascii="Calibri" w:hAnsi="Calibri"/>
          <w:color w:val="000000" w:themeColor="text1"/>
          <w:sz w:val="18"/>
          <w:vertAlign w:val="subscript"/>
        </w:rPr>
        <w:t>2</w:t>
      </w:r>
      <w:r w:rsidR="00476F9B">
        <w:rPr>
          <w:rFonts w:ascii="Calibri" w:hAnsi="Calibri"/>
          <w:color w:val="000000" w:themeColor="text1"/>
          <w:sz w:val="18"/>
        </w:rPr>
        <w:t xml:space="preserve"> reduction at the beginning of the reaction (a) and after </w:t>
      </w:r>
      <w:r w:rsidR="004D2E61">
        <w:rPr>
          <w:rFonts w:ascii="Calibri" w:hAnsi="Calibri"/>
          <w:color w:val="000000" w:themeColor="text1"/>
          <w:sz w:val="18"/>
        </w:rPr>
        <w:t>7</w:t>
      </w:r>
      <w:r w:rsidR="00523BA2">
        <w:rPr>
          <w:rFonts w:ascii="Calibri" w:hAnsi="Calibri"/>
          <w:color w:val="000000" w:themeColor="text1"/>
          <w:sz w:val="18"/>
        </w:rPr>
        <w:t xml:space="preserve"> </w:t>
      </w:r>
      <w:r w:rsidR="00476F9B">
        <w:rPr>
          <w:rFonts w:ascii="Calibri" w:hAnsi="Calibri"/>
          <w:color w:val="000000" w:themeColor="text1"/>
          <w:sz w:val="18"/>
        </w:rPr>
        <w:t>days (b).</w:t>
      </w:r>
      <w:bookmarkStart w:id="0" w:name="_GoBack"/>
      <w:bookmarkEnd w:id="0"/>
    </w:p>
    <w:p w14:paraId="652212BA" w14:textId="2E97F32A" w:rsidR="004B53A9" w:rsidRDefault="004B53A9" w:rsidP="00FD4411">
      <w:pPr>
        <w:spacing w:line="204" w:lineRule="exact"/>
        <w:rPr>
          <w:rFonts w:ascii="Arial"/>
          <w:b/>
          <w:color w:val="BF5A14"/>
          <w:sz w:val="20"/>
        </w:rPr>
      </w:pPr>
    </w:p>
    <w:p w14:paraId="673558D6" w14:textId="02DADB47" w:rsidR="00FD4411" w:rsidRDefault="00FD4411" w:rsidP="00FD4411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14:paraId="049DFFD5" w14:textId="5CB80C0D" w:rsidR="00FD4411" w:rsidRDefault="00227119" w:rsidP="00FD4411">
      <w:pPr>
        <w:pStyle w:val="Paragraphedeliste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>Izumi Y (2013)</w:t>
      </w:r>
      <w:r w:rsidR="00A04C93" w:rsidRPr="00A04C93">
        <w:rPr>
          <w:sz w:val="18"/>
        </w:rPr>
        <w:t xml:space="preserve"> Recent advances in the photocatalytic conversion of carbon dioxide to fuels with water and/or hydrogen using solar energy and beyond. Coordination Chemist</w:t>
      </w:r>
      <w:r w:rsidR="00A04C93">
        <w:rPr>
          <w:sz w:val="18"/>
        </w:rPr>
        <w:t>ry Reviews, 257(1):171-186</w:t>
      </w:r>
      <w:r w:rsidR="00FD4411">
        <w:rPr>
          <w:sz w:val="18"/>
        </w:rPr>
        <w:t>.</w:t>
      </w:r>
    </w:p>
    <w:p w14:paraId="3C6C4C0C" w14:textId="77777777" w:rsidR="00FD4411" w:rsidRDefault="00B35DE1" w:rsidP="00FD4411">
      <w:pPr>
        <w:pStyle w:val="Paragraphedeliste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Hartmann T, </w:t>
      </w:r>
      <w:proofErr w:type="spellStart"/>
      <w:r>
        <w:rPr>
          <w:sz w:val="18"/>
        </w:rPr>
        <w:t>Leimkühler</w:t>
      </w:r>
      <w:proofErr w:type="spellEnd"/>
      <w:r>
        <w:rPr>
          <w:sz w:val="18"/>
        </w:rPr>
        <w:t xml:space="preserve"> S</w:t>
      </w:r>
      <w:r w:rsidRPr="00B35DE1">
        <w:rPr>
          <w:sz w:val="18"/>
        </w:rPr>
        <w:t xml:space="preserve"> </w:t>
      </w:r>
      <w:r>
        <w:rPr>
          <w:sz w:val="18"/>
        </w:rPr>
        <w:t xml:space="preserve">(2013) </w:t>
      </w:r>
      <w:r w:rsidRPr="00B35DE1">
        <w:rPr>
          <w:sz w:val="18"/>
        </w:rPr>
        <w:t xml:space="preserve">The oxygen‐tolerant and NAD+‐dependent formate dehydrogenase from </w:t>
      </w:r>
      <w:proofErr w:type="spellStart"/>
      <w:r w:rsidRPr="00B35DE1">
        <w:rPr>
          <w:i/>
          <w:sz w:val="18"/>
        </w:rPr>
        <w:t>Rhodobacter</w:t>
      </w:r>
      <w:proofErr w:type="spellEnd"/>
      <w:r w:rsidRPr="00B35DE1">
        <w:rPr>
          <w:i/>
          <w:sz w:val="18"/>
        </w:rPr>
        <w:t xml:space="preserve"> </w:t>
      </w:r>
      <w:proofErr w:type="spellStart"/>
      <w:r w:rsidRPr="00B35DE1">
        <w:rPr>
          <w:i/>
          <w:sz w:val="18"/>
        </w:rPr>
        <w:t>capsulatus</w:t>
      </w:r>
      <w:proofErr w:type="spellEnd"/>
      <w:r w:rsidRPr="00B35DE1">
        <w:rPr>
          <w:sz w:val="18"/>
        </w:rPr>
        <w:t xml:space="preserve"> is able to catalyze the reduction of CO</w:t>
      </w:r>
      <w:r w:rsidRPr="00B35DE1">
        <w:rPr>
          <w:sz w:val="18"/>
          <w:vertAlign w:val="subscript"/>
        </w:rPr>
        <w:t>2</w:t>
      </w:r>
      <w:r w:rsidRPr="00B35DE1">
        <w:rPr>
          <w:sz w:val="18"/>
        </w:rPr>
        <w:t xml:space="preserve"> to formate. FEBS Journal, 280(23):6083-6096</w:t>
      </w:r>
      <w:r w:rsidR="00FD4411">
        <w:rPr>
          <w:sz w:val="18"/>
        </w:rPr>
        <w:t>.</w:t>
      </w:r>
    </w:p>
    <w:p w14:paraId="3C0378B6" w14:textId="04BD4A5D" w:rsidR="008B2E19" w:rsidRDefault="008B2E19" w:rsidP="00FD4411">
      <w:pPr>
        <w:pStyle w:val="Paragraphedeliste"/>
        <w:numPr>
          <w:ilvl w:val="0"/>
          <w:numId w:val="1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8B2E19">
        <w:rPr>
          <w:sz w:val="18"/>
        </w:rPr>
        <w:t xml:space="preserve">Appel AM, </w:t>
      </w:r>
      <w:proofErr w:type="spellStart"/>
      <w:r w:rsidRPr="008B2E19">
        <w:rPr>
          <w:sz w:val="18"/>
        </w:rPr>
        <w:t>Bercaw</w:t>
      </w:r>
      <w:proofErr w:type="spellEnd"/>
      <w:r w:rsidRPr="008B2E19">
        <w:rPr>
          <w:sz w:val="18"/>
        </w:rPr>
        <w:t xml:space="preserve"> JE, </w:t>
      </w:r>
      <w:proofErr w:type="spellStart"/>
      <w:r w:rsidRPr="008B2E19">
        <w:rPr>
          <w:sz w:val="18"/>
        </w:rPr>
        <w:t>Bocarsly</w:t>
      </w:r>
      <w:proofErr w:type="spellEnd"/>
      <w:r w:rsidRPr="008B2E19">
        <w:rPr>
          <w:sz w:val="18"/>
        </w:rPr>
        <w:t xml:space="preserve"> AB, </w:t>
      </w:r>
      <w:proofErr w:type="spellStart"/>
      <w:r w:rsidRPr="008B2E19">
        <w:rPr>
          <w:sz w:val="18"/>
        </w:rPr>
        <w:t>Dobbek</w:t>
      </w:r>
      <w:proofErr w:type="spellEnd"/>
      <w:r w:rsidRPr="008B2E19">
        <w:rPr>
          <w:sz w:val="18"/>
        </w:rPr>
        <w:t xml:space="preserve"> H, DuBois DL, Dupuis M, Ferry </w:t>
      </w:r>
      <w:r>
        <w:rPr>
          <w:sz w:val="18"/>
        </w:rPr>
        <w:t xml:space="preserve">JG, Fujita E, </w:t>
      </w:r>
      <w:proofErr w:type="spellStart"/>
      <w:r>
        <w:rPr>
          <w:sz w:val="18"/>
        </w:rPr>
        <w:t>Hille</w:t>
      </w:r>
      <w:proofErr w:type="spellEnd"/>
      <w:r>
        <w:rPr>
          <w:sz w:val="18"/>
        </w:rPr>
        <w:t xml:space="preserve"> R, </w:t>
      </w:r>
      <w:proofErr w:type="spellStart"/>
      <w:r>
        <w:rPr>
          <w:sz w:val="18"/>
        </w:rPr>
        <w:t>Kenis</w:t>
      </w:r>
      <w:proofErr w:type="spellEnd"/>
      <w:r>
        <w:rPr>
          <w:sz w:val="18"/>
        </w:rPr>
        <w:t xml:space="preserve"> PJ (2013)</w:t>
      </w:r>
      <w:r w:rsidRPr="008B2E19">
        <w:rPr>
          <w:sz w:val="18"/>
        </w:rPr>
        <w:t xml:space="preserve"> Frontiers, opportunities, and challenges in biochemical and chemical catalysis o</w:t>
      </w:r>
      <w:r>
        <w:rPr>
          <w:sz w:val="18"/>
        </w:rPr>
        <w:t>f CO</w:t>
      </w:r>
      <w:r w:rsidRPr="008B2E19">
        <w:rPr>
          <w:sz w:val="18"/>
          <w:vertAlign w:val="subscript"/>
        </w:rPr>
        <w:t>2</w:t>
      </w:r>
      <w:r>
        <w:rPr>
          <w:sz w:val="18"/>
        </w:rPr>
        <w:t xml:space="preserve"> fixation. Chemical Review</w:t>
      </w:r>
      <w:r w:rsidRPr="008B2E19">
        <w:rPr>
          <w:sz w:val="18"/>
        </w:rPr>
        <w:t>, 113(8):6621-6658.</w:t>
      </w:r>
    </w:p>
    <w:p w14:paraId="6CDA8E53" w14:textId="7BE96761" w:rsidR="008B2E19" w:rsidRDefault="00585CC6" w:rsidP="00585CC6">
      <w:pPr>
        <w:pStyle w:val="Paragraphedeliste"/>
        <w:numPr>
          <w:ilvl w:val="0"/>
          <w:numId w:val="1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585CC6">
        <w:rPr>
          <w:sz w:val="18"/>
        </w:rPr>
        <w:t>Aresta</w:t>
      </w:r>
      <w:proofErr w:type="spellEnd"/>
      <w:r w:rsidRPr="00585CC6">
        <w:rPr>
          <w:sz w:val="18"/>
        </w:rPr>
        <w:t xml:space="preserve"> M, </w:t>
      </w:r>
      <w:proofErr w:type="spellStart"/>
      <w:r w:rsidRPr="00585CC6">
        <w:rPr>
          <w:sz w:val="18"/>
        </w:rPr>
        <w:t>Dibenedetto</w:t>
      </w:r>
      <w:proofErr w:type="spellEnd"/>
      <w:r w:rsidRPr="00585CC6">
        <w:rPr>
          <w:sz w:val="18"/>
        </w:rPr>
        <w:t xml:space="preserve"> A, </w:t>
      </w:r>
      <w:proofErr w:type="spellStart"/>
      <w:r w:rsidRPr="00585CC6">
        <w:rPr>
          <w:sz w:val="18"/>
        </w:rPr>
        <w:t>Angelini</w:t>
      </w:r>
      <w:proofErr w:type="spellEnd"/>
      <w:r w:rsidRPr="00585CC6">
        <w:rPr>
          <w:sz w:val="18"/>
        </w:rPr>
        <w:t xml:space="preserve"> A</w:t>
      </w:r>
      <w:r>
        <w:rPr>
          <w:sz w:val="18"/>
        </w:rPr>
        <w:t xml:space="preserve"> (2013) The changing paradigm in CO</w:t>
      </w:r>
      <w:r w:rsidRPr="00585CC6">
        <w:rPr>
          <w:sz w:val="18"/>
        </w:rPr>
        <w:t>2 utilization. Journal of CO2 Utilization, 3:65-73</w:t>
      </w:r>
      <w:r w:rsidR="002F3892">
        <w:rPr>
          <w:sz w:val="18"/>
        </w:rPr>
        <w:t>.</w:t>
      </w:r>
    </w:p>
    <w:p w14:paraId="221F4C07" w14:textId="66028995" w:rsidR="00FD4411" w:rsidRPr="00170CA2" w:rsidRDefault="002F3892" w:rsidP="00FD4411">
      <w:pPr>
        <w:pStyle w:val="Paragraphedeliste"/>
        <w:numPr>
          <w:ilvl w:val="0"/>
          <w:numId w:val="1"/>
        </w:numPr>
        <w:tabs>
          <w:tab w:val="left" w:pos="384"/>
        </w:tabs>
        <w:spacing w:line="216" w:lineRule="exact"/>
        <w:ind w:right="117" w:hanging="283"/>
      </w:pPr>
      <w:proofErr w:type="spellStart"/>
      <w:r w:rsidRPr="00585CC6">
        <w:rPr>
          <w:sz w:val="18"/>
        </w:rPr>
        <w:t>Enthaler</w:t>
      </w:r>
      <w:proofErr w:type="spellEnd"/>
      <w:r w:rsidRPr="00585CC6">
        <w:rPr>
          <w:sz w:val="18"/>
        </w:rPr>
        <w:t xml:space="preserve"> S, von </w:t>
      </w:r>
      <w:proofErr w:type="spellStart"/>
      <w:r w:rsidRPr="00585CC6">
        <w:rPr>
          <w:sz w:val="18"/>
        </w:rPr>
        <w:t>Langermann</w:t>
      </w:r>
      <w:proofErr w:type="spellEnd"/>
      <w:r w:rsidRPr="00585CC6">
        <w:rPr>
          <w:sz w:val="18"/>
        </w:rPr>
        <w:t xml:space="preserve"> J, Schmidt T (2010) Carbon dioxide and formic acid—the couple for environmental-friendly hydrogen storage? Energy &amp; Environmental Science, 3(9):1207-1217.</w:t>
      </w:r>
    </w:p>
    <w:p w14:paraId="25B47BA4" w14:textId="77777777" w:rsidR="00FD4411" w:rsidRPr="00170CA2" w:rsidRDefault="00FD4411" w:rsidP="00FD4411">
      <w:pPr>
        <w:spacing w:line="200" w:lineRule="exact"/>
        <w:jc w:val="both"/>
        <w:rPr>
          <w:rFonts w:ascii="Calibri" w:hAnsi="Calibri"/>
        </w:rPr>
      </w:pPr>
      <w:r w:rsidRPr="00170CA2">
        <w:rPr>
          <w:rFonts w:ascii="Calibri" w:hAnsi="Calibri"/>
        </w:rPr>
        <w:t xml:space="preserve">   </w:t>
      </w:r>
    </w:p>
    <w:p w14:paraId="17F806EA" w14:textId="7ACAF0DC" w:rsidR="00C90A9E" w:rsidRDefault="00C90A9E">
      <w:pPr>
        <w:widowControl/>
        <w:spacing w:after="200" w:line="276" w:lineRule="auto"/>
        <w:rPr>
          <w:rFonts w:ascii="Calibri" w:hAnsi="Calibri"/>
        </w:rPr>
      </w:pPr>
      <w:r>
        <w:rPr>
          <w:rFonts w:ascii="Calibri" w:hAnsi="Calibri"/>
        </w:rPr>
        <w:br w:type="page"/>
      </w:r>
    </w:p>
    <w:p w14:paraId="56871D69" w14:textId="77777777" w:rsidR="00FD4411" w:rsidRPr="00170CA2" w:rsidRDefault="00FD4411" w:rsidP="00FD4411">
      <w:pPr>
        <w:widowControl/>
        <w:rPr>
          <w:rFonts w:ascii="Calibri" w:hAnsi="Calibri"/>
        </w:rPr>
        <w:sectPr w:rsidR="00FD4411" w:rsidRPr="00170CA2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12E0BA9" w14:textId="77777777" w:rsidR="00FD4411" w:rsidRPr="00170CA2" w:rsidRDefault="00FD4411" w:rsidP="00FD4411">
      <w:pPr>
        <w:pStyle w:val="Corpsdetexte"/>
        <w:rPr>
          <w:rFonts w:ascii="Calibri"/>
          <w:sz w:val="20"/>
        </w:rPr>
      </w:pPr>
    </w:p>
    <w:p w14:paraId="7E822543" w14:textId="77777777" w:rsidR="00FD4411" w:rsidRDefault="00FD4411" w:rsidP="00FD4411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noProof/>
          <w:lang w:val="fr-FR" w:eastAsia="fr-FR"/>
        </w:rPr>
        <mc:AlternateContent>
          <mc:Choice Requires="wpg">
            <w:drawing>
              <wp:inline distT="0" distB="0" distL="0" distR="0" wp14:anchorId="27FC48B3" wp14:editId="147DBB8B">
                <wp:extent cx="3975735" cy="25400"/>
                <wp:effectExtent l="0" t="0" r="0" b="0"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3975735" cy="25400"/>
                          <a:chOff x="20" y="20"/>
                          <a:chExt cx="6221" cy="0"/>
                        </a:xfrm>
                      </wpg:grpSpPr>
                      <wps:wsp>
                        <wps:cNvPr id="4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group id="Group 14" o:spid="_x0000_s1026" style="width:313.05pt;height:2pt;mso-position-horizontal-relative:char;mso-position-vertical-relative:line" coordorigin="20,20" coordsize="6221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qiFcMAAADaAAAADwAAAGRycy9kb3ducmV2LnhtbESPT0sDMRTE74LfITzBm00spci2aakW&#10;UfHUf4feHpvXzdLkZU3idv32RhB6HGbmN8x8OXgneoqpDazhcaRAENfBtNxo2O9eH55ApIxs0AUm&#10;DT+UYLm4vZljZcKFN9RvcyMKhFOFGmzOXSVlqi15TKPQERfvFKLHXGRspIl4KXDv5FipqfTYclmw&#10;2NGLpfq8/fYa1OZratXafZz759wf39zn5NBGre/vhtUMRKYhX8P/7XejYQJ/V8oNkIt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qohX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14:paraId="0DB6BE06" w14:textId="77777777" w:rsidR="00C90A9E" w:rsidRDefault="00C90A9E" w:rsidP="00C90A9E">
      <w:pPr>
        <w:spacing w:before="92"/>
        <w:ind w:right="57"/>
        <w:jc w:val="center"/>
        <w:rPr>
          <w:rFonts w:ascii="Arial"/>
          <w:color w:val="BF5A14"/>
        </w:rPr>
      </w:pPr>
      <w:r>
        <w:rPr>
          <w:noProof/>
          <w:lang w:val="fr-FR" w:eastAsia="fr-FR"/>
        </w:rPr>
        <w:drawing>
          <wp:inline distT="0" distB="0" distL="0" distR="0" wp14:anchorId="4391D99E" wp14:editId="05E87EC0">
            <wp:extent cx="630000" cy="626400"/>
            <wp:effectExtent l="0" t="0" r="0" b="254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800591_10210168722328705_904780875585900533_o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753" r="14797" b="23155"/>
                    <a:stretch/>
                  </pic:blipFill>
                  <pic:spPr bwMode="auto">
                    <a:xfrm>
                      <a:off x="0" y="0"/>
                      <a:ext cx="630000" cy="62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CEBBCA" w14:textId="36A49278" w:rsidR="00C90A9E" w:rsidRPr="00C90A9E" w:rsidRDefault="00FD4411" w:rsidP="00C90A9E">
      <w:pPr>
        <w:spacing w:before="92"/>
        <w:ind w:right="57"/>
        <w:jc w:val="center"/>
        <w:rPr>
          <w:rFonts w:ascii="Arial"/>
          <w:color w:val="BF5A14"/>
        </w:rPr>
      </w:pPr>
      <w:r>
        <w:rPr>
          <w:rFonts w:ascii="Arial"/>
          <w:color w:val="BF5A14"/>
        </w:rPr>
        <w:t>Biography</w:t>
      </w:r>
    </w:p>
    <w:p w14:paraId="61E11C3A" w14:textId="394BE64C" w:rsidR="00FD4411" w:rsidRDefault="00696986" w:rsidP="00C90A9E">
      <w:pPr>
        <w:spacing w:before="41" w:line="154" w:lineRule="exact"/>
        <w:ind w:left="213" w:right="58"/>
        <w:jc w:val="center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Azariel</w:t>
      </w:r>
      <w:proofErr w:type="spellEnd"/>
      <w:r>
        <w:rPr>
          <w:rFonts w:ascii="Arial"/>
          <w:sz w:val="14"/>
        </w:rPr>
        <w:t xml:space="preserve"> Ruiz-Valencia </w:t>
      </w:r>
      <w:r w:rsidR="00B13F46">
        <w:rPr>
          <w:rFonts w:ascii="Arial"/>
          <w:sz w:val="14"/>
        </w:rPr>
        <w:t>is a PhD student at the European Ins</w:t>
      </w:r>
      <w:r w:rsidR="009C3F64">
        <w:rPr>
          <w:rFonts w:ascii="Arial"/>
          <w:sz w:val="14"/>
        </w:rPr>
        <w:t>t</w:t>
      </w:r>
      <w:r w:rsidR="00B13F46">
        <w:rPr>
          <w:rFonts w:ascii="Arial"/>
          <w:sz w:val="14"/>
        </w:rPr>
        <w:t xml:space="preserve">itute of Membranes. He </w:t>
      </w:r>
      <w:r>
        <w:rPr>
          <w:rFonts w:ascii="Arial"/>
          <w:sz w:val="14"/>
        </w:rPr>
        <w:t xml:space="preserve">has been studying </w:t>
      </w:r>
      <w:r w:rsidR="002E5A1A">
        <w:rPr>
          <w:rFonts w:ascii="Arial"/>
          <w:sz w:val="14"/>
        </w:rPr>
        <w:t xml:space="preserve">by </w:t>
      </w:r>
      <w:r>
        <w:rPr>
          <w:rFonts w:ascii="Arial"/>
          <w:sz w:val="14"/>
        </w:rPr>
        <w:t>different approaches how microorganisms can help environment</w:t>
      </w:r>
      <w:r w:rsidR="00B13F46">
        <w:rPr>
          <w:rFonts w:ascii="Arial"/>
          <w:sz w:val="14"/>
        </w:rPr>
        <w:t xml:space="preserve">, and now his </w:t>
      </w:r>
      <w:r w:rsidR="00180F4F">
        <w:rPr>
          <w:rFonts w:ascii="Arial"/>
          <w:sz w:val="14"/>
        </w:rPr>
        <w:t>research</w:t>
      </w:r>
      <w:r w:rsidR="00B13F46">
        <w:rPr>
          <w:rFonts w:ascii="Arial"/>
          <w:sz w:val="14"/>
        </w:rPr>
        <w:t xml:space="preserve"> focuses specifically </w:t>
      </w:r>
      <w:r w:rsidR="00180F4F">
        <w:rPr>
          <w:rFonts w:ascii="Arial"/>
          <w:sz w:val="14"/>
        </w:rPr>
        <w:t>on</w:t>
      </w:r>
      <w:r w:rsidR="00B13F46">
        <w:rPr>
          <w:rFonts w:ascii="Arial"/>
          <w:sz w:val="14"/>
        </w:rPr>
        <w:t xml:space="preserve"> the use of microorganisms to </w:t>
      </w:r>
      <w:r w:rsidR="00180F4F">
        <w:rPr>
          <w:rFonts w:ascii="Arial"/>
          <w:sz w:val="14"/>
        </w:rPr>
        <w:t xml:space="preserve">convert carbon dioxide into valuable chemicals. He obtained his Master degree at Tuxtla </w:t>
      </w:r>
      <w:r w:rsidR="00180F4F" w:rsidRPr="00180F4F">
        <w:rPr>
          <w:rFonts w:ascii="Arial" w:hAnsi="Arial" w:cs="Arial"/>
          <w:sz w:val="14"/>
        </w:rPr>
        <w:t>Gutiérrez</w:t>
      </w:r>
      <w:r w:rsidR="00180F4F">
        <w:rPr>
          <w:rFonts w:ascii="Arial"/>
          <w:sz w:val="14"/>
        </w:rPr>
        <w:t xml:space="preserve"> Institute Technologic.</w:t>
      </w:r>
    </w:p>
    <w:p w14:paraId="6418075A" w14:textId="77777777" w:rsidR="00663F1A" w:rsidRDefault="00663F1A" w:rsidP="00C90A9E">
      <w:pPr>
        <w:spacing w:before="41" w:line="154" w:lineRule="exact"/>
        <w:ind w:left="213" w:right="58"/>
        <w:jc w:val="both"/>
        <w:rPr>
          <w:rFonts w:ascii="Arial"/>
          <w:sz w:val="14"/>
        </w:rPr>
      </w:pPr>
    </w:p>
    <w:p w14:paraId="00F617ED" w14:textId="6BE5CBA7" w:rsidR="008862C3" w:rsidRPr="0008244D" w:rsidRDefault="008862C3" w:rsidP="00C90A9E">
      <w:pPr>
        <w:spacing w:before="62"/>
        <w:ind w:left="213" w:right="58"/>
        <w:jc w:val="center"/>
        <w:rPr>
          <w:rFonts w:ascii="Arial"/>
          <w:sz w:val="14"/>
        </w:rPr>
      </w:pPr>
      <w:r w:rsidRPr="004D2E61">
        <w:rPr>
          <w:rFonts w:ascii="Arial"/>
          <w:sz w:val="14"/>
        </w:rPr>
        <w:t xml:space="preserve">Corresponding author*: </w:t>
      </w:r>
      <w:hyperlink r:id="rId9" w:history="1">
        <w:r w:rsidR="006C227E" w:rsidRPr="00955D2C">
          <w:rPr>
            <w:rStyle w:val="Lienhypertexte"/>
            <w:rFonts w:ascii="Arial"/>
            <w:sz w:val="14"/>
          </w:rPr>
          <w:t>Laurence.Soussan@enscm.fr</w:t>
        </w:r>
      </w:hyperlink>
      <w:r w:rsidR="006C227E">
        <w:rPr>
          <w:rFonts w:ascii="Arial"/>
          <w:sz w:val="14"/>
        </w:rPr>
        <w:t xml:space="preserve"> </w:t>
      </w:r>
      <w:r w:rsidRPr="004D2E61">
        <w:rPr>
          <w:rFonts w:ascii="Arial"/>
          <w:sz w:val="14"/>
        </w:rPr>
        <w:t xml:space="preserve"> </w:t>
      </w:r>
    </w:p>
    <w:p w14:paraId="13BEBC42" w14:textId="77777777" w:rsidR="00FD4411" w:rsidRPr="0008244D" w:rsidRDefault="00FD4411" w:rsidP="00C90A9E">
      <w:pPr>
        <w:pStyle w:val="Corpsdetexte"/>
        <w:spacing w:before="2"/>
        <w:ind w:left="213" w:right="58"/>
        <w:rPr>
          <w:rFonts w:ascii="Arial"/>
          <w:sz w:val="19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0B27EF68" wp14:editId="16180F39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24765" b="1905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 xmlns:w15="http://schemas.microsoft.com/office/word/2012/wordml">
            <w:pict>
              <v:line id="Straight Connector 13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14:paraId="1748FA75" w14:textId="77777777" w:rsidR="00FD4411" w:rsidRPr="0008244D" w:rsidRDefault="00FD4411" w:rsidP="00C90A9E">
      <w:pPr>
        <w:pStyle w:val="Corpsdetexte"/>
        <w:ind w:left="213" w:right="58"/>
        <w:rPr>
          <w:rFonts w:ascii="Arial"/>
          <w:sz w:val="20"/>
        </w:rPr>
      </w:pPr>
    </w:p>
    <w:p w14:paraId="196C7B1E" w14:textId="77777777" w:rsidR="00FD4411" w:rsidRPr="00663F1A" w:rsidRDefault="00FD4411" w:rsidP="00C90A9E">
      <w:pPr>
        <w:spacing w:before="39"/>
        <w:ind w:left="213" w:right="58"/>
        <w:rPr>
          <w:rFonts w:ascii="Minion Pro"/>
          <w:b/>
          <w:sz w:val="20"/>
        </w:rPr>
      </w:pPr>
      <w:r w:rsidRPr="00663F1A">
        <w:rPr>
          <w:rFonts w:ascii="Minion Pro"/>
          <w:b/>
          <w:sz w:val="20"/>
        </w:rPr>
        <w:t>Notes/Comments:</w:t>
      </w:r>
    </w:p>
    <w:p w14:paraId="71BBF2AE" w14:textId="7C0160E7" w:rsidR="00FD4411" w:rsidRPr="00585CC6" w:rsidRDefault="0008244D" w:rsidP="00C90A9E">
      <w:pPr>
        <w:widowControl/>
        <w:ind w:left="213" w:right="58"/>
        <w:rPr>
          <w:rFonts w:ascii="Minion Pro" w:hAnsi="Minion Pro"/>
          <w:sz w:val="24"/>
        </w:rPr>
        <w:sectPr w:rsidR="00FD4411" w:rsidRPr="00585CC6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585CC6">
        <w:rPr>
          <w:rFonts w:ascii="Minion Pro" w:hAnsi="Minion Pro"/>
          <w:sz w:val="24"/>
        </w:rPr>
        <w:t>A.</w:t>
      </w:r>
      <w:r w:rsidR="00A97F0C" w:rsidRPr="00585CC6">
        <w:rPr>
          <w:rFonts w:ascii="Minion Pro" w:hAnsi="Minion Pro"/>
          <w:sz w:val="24"/>
        </w:rPr>
        <w:t xml:space="preserve"> Ruiz Valencia </w:t>
      </w:r>
      <w:r w:rsidR="002575A7" w:rsidRPr="00585CC6">
        <w:rPr>
          <w:rFonts w:ascii="Minion Pro" w:hAnsi="Minion Pro"/>
          <w:sz w:val="24"/>
        </w:rPr>
        <w:t xml:space="preserve">built the study and made the experiments; </w:t>
      </w:r>
      <w:r w:rsidRPr="00585CC6">
        <w:rPr>
          <w:rFonts w:ascii="Minion Pro" w:hAnsi="Minion Pro"/>
          <w:sz w:val="24"/>
        </w:rPr>
        <w:t xml:space="preserve">D. </w:t>
      </w:r>
      <w:proofErr w:type="spellStart"/>
      <w:r w:rsidRPr="00585CC6">
        <w:rPr>
          <w:rFonts w:ascii="Minion Pro" w:hAnsi="Minion Pro"/>
          <w:sz w:val="24"/>
        </w:rPr>
        <w:t>Benmeziane</w:t>
      </w:r>
      <w:proofErr w:type="spellEnd"/>
      <w:r w:rsidRPr="00585CC6">
        <w:rPr>
          <w:rFonts w:ascii="Minion Pro" w:hAnsi="Minion Pro"/>
          <w:sz w:val="24"/>
        </w:rPr>
        <w:t xml:space="preserve"> </w:t>
      </w:r>
      <w:r w:rsidR="00663F1A" w:rsidRPr="00585CC6">
        <w:rPr>
          <w:rFonts w:ascii="Minion Pro" w:hAnsi="Minion Pro"/>
          <w:sz w:val="24"/>
        </w:rPr>
        <w:t>contributed to</w:t>
      </w:r>
      <w:r w:rsidR="002575A7" w:rsidRPr="00585CC6">
        <w:rPr>
          <w:rFonts w:ascii="Minion Pro" w:hAnsi="Minion Pro"/>
          <w:sz w:val="24"/>
        </w:rPr>
        <w:t xml:space="preserve"> A. Ruiz</w:t>
      </w:r>
      <w:r w:rsidR="00663F1A" w:rsidRPr="00585CC6">
        <w:rPr>
          <w:rFonts w:ascii="Minion Pro" w:hAnsi="Minion Pro"/>
          <w:sz w:val="24"/>
        </w:rPr>
        <w:t xml:space="preserve"> </w:t>
      </w:r>
      <w:r w:rsidR="002575A7" w:rsidRPr="00585CC6">
        <w:rPr>
          <w:rFonts w:ascii="Minion Pro" w:hAnsi="Minion Pro"/>
          <w:sz w:val="24"/>
        </w:rPr>
        <w:t xml:space="preserve">Valencia’s work; E. Petit was in charge of NMR analysis; V. </w:t>
      </w:r>
      <w:proofErr w:type="spellStart"/>
      <w:r w:rsidR="002575A7" w:rsidRPr="00585CC6">
        <w:rPr>
          <w:rFonts w:ascii="Minion Pro" w:hAnsi="Minion Pro"/>
          <w:sz w:val="24"/>
        </w:rPr>
        <w:t>Bonniol</w:t>
      </w:r>
      <w:proofErr w:type="spellEnd"/>
      <w:r w:rsidR="002575A7" w:rsidRPr="00585CC6">
        <w:rPr>
          <w:rFonts w:ascii="Minion Pro" w:hAnsi="Minion Pro"/>
          <w:sz w:val="24"/>
        </w:rPr>
        <w:t xml:space="preserve"> is in charge of ionic chromatography analysis; S. </w:t>
      </w:r>
      <w:proofErr w:type="spellStart"/>
      <w:r w:rsidR="002575A7" w:rsidRPr="00585CC6">
        <w:rPr>
          <w:rFonts w:ascii="Minion Pro" w:hAnsi="Minion Pro"/>
          <w:sz w:val="24"/>
        </w:rPr>
        <w:t>Pecastaings</w:t>
      </w:r>
      <w:proofErr w:type="spellEnd"/>
      <w:r w:rsidR="002575A7" w:rsidRPr="00585CC6">
        <w:rPr>
          <w:rFonts w:ascii="Minion Pro" w:hAnsi="Minion Pro"/>
          <w:sz w:val="24"/>
        </w:rPr>
        <w:t xml:space="preserve"> and C. Roques were in charge of biochemical analysis; M.P. Belleville, J. Sanchez-</w:t>
      </w:r>
      <w:proofErr w:type="spellStart"/>
      <w:r w:rsidR="002575A7" w:rsidRPr="00585CC6">
        <w:rPr>
          <w:rFonts w:ascii="Minion Pro" w:hAnsi="Minion Pro"/>
          <w:sz w:val="24"/>
        </w:rPr>
        <w:t>Marcano</w:t>
      </w:r>
      <w:proofErr w:type="spellEnd"/>
      <w:r w:rsidR="002575A7" w:rsidRPr="00585CC6">
        <w:rPr>
          <w:rFonts w:ascii="Minion Pro" w:hAnsi="Minion Pro"/>
          <w:sz w:val="24"/>
        </w:rPr>
        <w:t xml:space="preserve"> and D. </w:t>
      </w:r>
      <w:proofErr w:type="spellStart"/>
      <w:r w:rsidR="002575A7" w:rsidRPr="00585CC6">
        <w:rPr>
          <w:rFonts w:ascii="Minion Pro" w:hAnsi="Minion Pro"/>
          <w:sz w:val="24"/>
        </w:rPr>
        <w:t>Paolucci</w:t>
      </w:r>
      <w:proofErr w:type="spellEnd"/>
      <w:r w:rsidR="002575A7" w:rsidRPr="00585CC6">
        <w:rPr>
          <w:rFonts w:ascii="Minion Pro" w:hAnsi="Minion Pro"/>
          <w:sz w:val="24"/>
        </w:rPr>
        <w:t xml:space="preserve"> </w:t>
      </w:r>
      <w:r w:rsidR="007C0218" w:rsidRPr="00585CC6">
        <w:rPr>
          <w:rFonts w:ascii="Minion Pro" w:hAnsi="Minion Pro"/>
          <w:sz w:val="24"/>
        </w:rPr>
        <w:t>helped on bioprocess aspects</w:t>
      </w:r>
      <w:r w:rsidR="002575A7" w:rsidRPr="00585CC6">
        <w:rPr>
          <w:rFonts w:ascii="Minion Pro" w:hAnsi="Minion Pro"/>
          <w:sz w:val="24"/>
        </w:rPr>
        <w:t xml:space="preserve">; </w:t>
      </w:r>
      <w:r w:rsidR="007C0218" w:rsidRPr="00585CC6">
        <w:rPr>
          <w:rFonts w:ascii="Minion Pro" w:hAnsi="Minion Pro"/>
          <w:sz w:val="24"/>
        </w:rPr>
        <w:t xml:space="preserve">L. </w:t>
      </w:r>
      <w:proofErr w:type="spellStart"/>
      <w:r w:rsidRPr="00585CC6">
        <w:rPr>
          <w:rFonts w:ascii="Minion Pro" w:hAnsi="Minion Pro"/>
          <w:sz w:val="24"/>
        </w:rPr>
        <w:t>Soussan</w:t>
      </w:r>
      <w:proofErr w:type="spellEnd"/>
      <w:r w:rsidRPr="00585CC6">
        <w:rPr>
          <w:rFonts w:ascii="Minion Pro" w:hAnsi="Minion Pro"/>
          <w:sz w:val="24"/>
        </w:rPr>
        <w:t xml:space="preserve"> proposed</w:t>
      </w:r>
      <w:r w:rsidR="002575A7" w:rsidRPr="00585CC6">
        <w:rPr>
          <w:rFonts w:ascii="Minion Pro" w:hAnsi="Minion Pro"/>
          <w:sz w:val="24"/>
        </w:rPr>
        <w:t xml:space="preserve">, built and supervised </w:t>
      </w:r>
      <w:r w:rsidRPr="00585CC6">
        <w:rPr>
          <w:rFonts w:ascii="Minion Pro" w:hAnsi="Minion Pro"/>
          <w:sz w:val="24"/>
        </w:rPr>
        <w:t>the study</w:t>
      </w:r>
      <w:r w:rsidR="007C0218" w:rsidRPr="00585CC6">
        <w:rPr>
          <w:rFonts w:ascii="Minion Pro" w:hAnsi="Minion Pro"/>
          <w:sz w:val="24"/>
        </w:rPr>
        <w:t xml:space="preserve">; A. Ruiz Valencia, D. </w:t>
      </w:r>
      <w:proofErr w:type="spellStart"/>
      <w:r w:rsidR="007C0218" w:rsidRPr="00585CC6">
        <w:rPr>
          <w:rFonts w:ascii="Minion Pro" w:hAnsi="Minion Pro"/>
          <w:sz w:val="24"/>
        </w:rPr>
        <w:t>Benmeziane</w:t>
      </w:r>
      <w:proofErr w:type="spellEnd"/>
      <w:r w:rsidR="007C0218" w:rsidRPr="00585CC6">
        <w:rPr>
          <w:rFonts w:ascii="Minion Pro" w:hAnsi="Minion Pro"/>
          <w:sz w:val="24"/>
        </w:rPr>
        <w:t>, M.P. Belleville, J. Sanchez-</w:t>
      </w:r>
      <w:proofErr w:type="spellStart"/>
      <w:r w:rsidR="007C0218" w:rsidRPr="00585CC6">
        <w:rPr>
          <w:rFonts w:ascii="Minion Pro" w:hAnsi="Minion Pro"/>
          <w:sz w:val="24"/>
        </w:rPr>
        <w:t>Marcano</w:t>
      </w:r>
      <w:proofErr w:type="spellEnd"/>
      <w:r w:rsidR="007C0218" w:rsidRPr="00585CC6">
        <w:rPr>
          <w:rFonts w:ascii="Minion Pro" w:hAnsi="Minion Pro"/>
          <w:sz w:val="24"/>
        </w:rPr>
        <w:t xml:space="preserve">, D. </w:t>
      </w:r>
      <w:proofErr w:type="spellStart"/>
      <w:r w:rsidR="007C0218" w:rsidRPr="00585CC6">
        <w:rPr>
          <w:rFonts w:ascii="Minion Pro" w:hAnsi="Minion Pro"/>
          <w:sz w:val="24"/>
        </w:rPr>
        <w:t>Paolucci</w:t>
      </w:r>
      <w:proofErr w:type="spellEnd"/>
      <w:r w:rsidR="007C0218" w:rsidRPr="00585CC6">
        <w:rPr>
          <w:rFonts w:ascii="Minion Pro" w:hAnsi="Minion Pro"/>
          <w:sz w:val="24"/>
        </w:rPr>
        <w:t xml:space="preserve"> and L. </w:t>
      </w:r>
      <w:proofErr w:type="spellStart"/>
      <w:r w:rsidR="007C0218" w:rsidRPr="00585CC6">
        <w:rPr>
          <w:rFonts w:ascii="Minion Pro" w:hAnsi="Minion Pro"/>
          <w:sz w:val="24"/>
        </w:rPr>
        <w:t>Soussan</w:t>
      </w:r>
      <w:proofErr w:type="spellEnd"/>
      <w:r w:rsidR="007C0218" w:rsidRPr="00585CC6">
        <w:rPr>
          <w:rFonts w:ascii="Minion Pro" w:hAnsi="Minion Pro"/>
          <w:sz w:val="24"/>
        </w:rPr>
        <w:t xml:space="preserve"> discussed the results.</w:t>
      </w:r>
    </w:p>
    <w:p w14:paraId="5259F3AC" w14:textId="77777777" w:rsidR="00FD4411" w:rsidRPr="0008244D" w:rsidRDefault="00FD4411" w:rsidP="00FD4411">
      <w:pPr>
        <w:pStyle w:val="Corpsdetexte"/>
        <w:spacing w:before="3"/>
        <w:rPr>
          <w:rFonts w:ascii="Minion Pro"/>
          <w:sz w:val="26"/>
        </w:rPr>
      </w:pPr>
    </w:p>
    <w:p w14:paraId="5FE5EE11" w14:textId="77777777" w:rsidR="00B77E33" w:rsidRPr="0008244D" w:rsidRDefault="00B77E33"/>
    <w:sectPr w:rsidR="00B77E33" w:rsidRPr="0008244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charset w:val="00"/>
    <w:family w:val="auto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411"/>
    <w:rsid w:val="0001284A"/>
    <w:rsid w:val="00026658"/>
    <w:rsid w:val="000332A9"/>
    <w:rsid w:val="0003526A"/>
    <w:rsid w:val="00042714"/>
    <w:rsid w:val="00043CC0"/>
    <w:rsid w:val="0008244D"/>
    <w:rsid w:val="000925DF"/>
    <w:rsid w:val="000A6405"/>
    <w:rsid w:val="000C32B3"/>
    <w:rsid w:val="001148DA"/>
    <w:rsid w:val="00170CA2"/>
    <w:rsid w:val="00180F4F"/>
    <w:rsid w:val="00193AC7"/>
    <w:rsid w:val="001B4635"/>
    <w:rsid w:val="001C2A6A"/>
    <w:rsid w:val="001C6CF6"/>
    <w:rsid w:val="00227119"/>
    <w:rsid w:val="00247B4A"/>
    <w:rsid w:val="002575A7"/>
    <w:rsid w:val="002C3D7C"/>
    <w:rsid w:val="002E5A1A"/>
    <w:rsid w:val="002F3892"/>
    <w:rsid w:val="003238C4"/>
    <w:rsid w:val="0033407D"/>
    <w:rsid w:val="003570D5"/>
    <w:rsid w:val="0035761E"/>
    <w:rsid w:val="003B1E09"/>
    <w:rsid w:val="003B6A5A"/>
    <w:rsid w:val="003C659D"/>
    <w:rsid w:val="003D066A"/>
    <w:rsid w:val="003D26B0"/>
    <w:rsid w:val="003E18DB"/>
    <w:rsid w:val="003E53E1"/>
    <w:rsid w:val="0040660A"/>
    <w:rsid w:val="00425383"/>
    <w:rsid w:val="00426C50"/>
    <w:rsid w:val="00467619"/>
    <w:rsid w:val="00476F9B"/>
    <w:rsid w:val="00481605"/>
    <w:rsid w:val="00487739"/>
    <w:rsid w:val="004B53A9"/>
    <w:rsid w:val="004D2E61"/>
    <w:rsid w:val="004E2107"/>
    <w:rsid w:val="004F09ED"/>
    <w:rsid w:val="005001DA"/>
    <w:rsid w:val="005172DB"/>
    <w:rsid w:val="00523BA2"/>
    <w:rsid w:val="00540238"/>
    <w:rsid w:val="005418F0"/>
    <w:rsid w:val="005436C1"/>
    <w:rsid w:val="00564F68"/>
    <w:rsid w:val="005741C2"/>
    <w:rsid w:val="005837DE"/>
    <w:rsid w:val="00585CC6"/>
    <w:rsid w:val="005A68D4"/>
    <w:rsid w:val="005C510F"/>
    <w:rsid w:val="0060463C"/>
    <w:rsid w:val="00604F5B"/>
    <w:rsid w:val="00635966"/>
    <w:rsid w:val="00640C2C"/>
    <w:rsid w:val="00640FC4"/>
    <w:rsid w:val="00663F1A"/>
    <w:rsid w:val="00696986"/>
    <w:rsid w:val="006B06AA"/>
    <w:rsid w:val="006B1147"/>
    <w:rsid w:val="006B1F6B"/>
    <w:rsid w:val="006C227E"/>
    <w:rsid w:val="006C340C"/>
    <w:rsid w:val="006E1BE4"/>
    <w:rsid w:val="006E40D2"/>
    <w:rsid w:val="00711847"/>
    <w:rsid w:val="007149E1"/>
    <w:rsid w:val="007206A1"/>
    <w:rsid w:val="00752EBF"/>
    <w:rsid w:val="00770013"/>
    <w:rsid w:val="007A05A8"/>
    <w:rsid w:val="007C0218"/>
    <w:rsid w:val="00836938"/>
    <w:rsid w:val="008402FB"/>
    <w:rsid w:val="00850E0A"/>
    <w:rsid w:val="00877A46"/>
    <w:rsid w:val="008839B8"/>
    <w:rsid w:val="008862C3"/>
    <w:rsid w:val="008B2E19"/>
    <w:rsid w:val="008F20CB"/>
    <w:rsid w:val="00935B05"/>
    <w:rsid w:val="009565B3"/>
    <w:rsid w:val="009675EF"/>
    <w:rsid w:val="009B3FC8"/>
    <w:rsid w:val="009C3F64"/>
    <w:rsid w:val="009E3C5A"/>
    <w:rsid w:val="009E5E81"/>
    <w:rsid w:val="009E7F3F"/>
    <w:rsid w:val="00A02A32"/>
    <w:rsid w:val="00A04C93"/>
    <w:rsid w:val="00A07FB5"/>
    <w:rsid w:val="00A35DEA"/>
    <w:rsid w:val="00A47147"/>
    <w:rsid w:val="00A532B9"/>
    <w:rsid w:val="00A61CB6"/>
    <w:rsid w:val="00A66F1A"/>
    <w:rsid w:val="00A97F0C"/>
    <w:rsid w:val="00AB4BC7"/>
    <w:rsid w:val="00B01F3B"/>
    <w:rsid w:val="00B11C48"/>
    <w:rsid w:val="00B13F46"/>
    <w:rsid w:val="00B1571E"/>
    <w:rsid w:val="00B174F6"/>
    <w:rsid w:val="00B23737"/>
    <w:rsid w:val="00B32DC8"/>
    <w:rsid w:val="00B35DE1"/>
    <w:rsid w:val="00B77E33"/>
    <w:rsid w:val="00B8728B"/>
    <w:rsid w:val="00BA0F9D"/>
    <w:rsid w:val="00BA2CC0"/>
    <w:rsid w:val="00BC0431"/>
    <w:rsid w:val="00BE6F8D"/>
    <w:rsid w:val="00C20D79"/>
    <w:rsid w:val="00C90A9E"/>
    <w:rsid w:val="00D04FC3"/>
    <w:rsid w:val="00D52EE9"/>
    <w:rsid w:val="00D53D12"/>
    <w:rsid w:val="00D67768"/>
    <w:rsid w:val="00D752F3"/>
    <w:rsid w:val="00DA7311"/>
    <w:rsid w:val="00DD6E74"/>
    <w:rsid w:val="00E10644"/>
    <w:rsid w:val="00E32DBF"/>
    <w:rsid w:val="00E32FFA"/>
    <w:rsid w:val="00E533D9"/>
    <w:rsid w:val="00E85856"/>
    <w:rsid w:val="00EA3EA7"/>
    <w:rsid w:val="00F01912"/>
    <w:rsid w:val="00F1195D"/>
    <w:rsid w:val="00F6143F"/>
    <w:rsid w:val="00F9208E"/>
    <w:rsid w:val="00F93781"/>
    <w:rsid w:val="00FA3003"/>
    <w:rsid w:val="00FB6E98"/>
    <w:rsid w:val="00FD4411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7D9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Titre1">
    <w:name w:val="heading 1"/>
    <w:basedOn w:val="Normal"/>
    <w:link w:val="Titre1C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3">
    <w:name w:val="heading 3"/>
    <w:basedOn w:val="Normal"/>
    <w:link w:val="Titre3Car"/>
    <w:uiPriority w:val="1"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Titre3Car">
    <w:name w:val="Titre 3 Car"/>
    <w:basedOn w:val="Policepardfaut"/>
    <w:link w:val="Titre3"/>
    <w:uiPriority w:val="1"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Lienhypertexte">
    <w:name w:val="Hyperlink"/>
    <w:basedOn w:val="Policepardfaut"/>
    <w:uiPriority w:val="99"/>
    <w:unhideWhenUsed/>
    <w:rsid w:val="00FD4411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FD4411"/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Paragraphedeliste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9675EF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11C48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ES_tradnl" w:eastAsia="es-ES_tradnl"/>
    </w:rPr>
  </w:style>
  <w:style w:type="character" w:styleId="Marquedecommentaire">
    <w:name w:val="annotation reference"/>
    <w:basedOn w:val="Policepardfaut"/>
    <w:uiPriority w:val="99"/>
    <w:semiHidden/>
    <w:unhideWhenUsed/>
    <w:rsid w:val="00DA731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A731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A7311"/>
    <w:rPr>
      <w:rFonts w:ascii="Tw Cen MT" w:eastAsia="Tw Cen MT" w:hAnsi="Tw Cen MT" w:cs="Tw Cen MT"/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A731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A7311"/>
    <w:rPr>
      <w:rFonts w:ascii="Tw Cen MT" w:eastAsia="Tw Cen MT" w:hAnsi="Tw Cen MT" w:cs="Tw Cen MT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Titre1">
    <w:name w:val="heading 1"/>
    <w:basedOn w:val="Normal"/>
    <w:link w:val="Titre1C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3">
    <w:name w:val="heading 3"/>
    <w:basedOn w:val="Normal"/>
    <w:link w:val="Titre3Car"/>
    <w:uiPriority w:val="1"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Titre3Car">
    <w:name w:val="Titre 3 Car"/>
    <w:basedOn w:val="Policepardfaut"/>
    <w:link w:val="Titre3"/>
    <w:uiPriority w:val="1"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Lienhypertexte">
    <w:name w:val="Hyperlink"/>
    <w:basedOn w:val="Policepardfaut"/>
    <w:uiPriority w:val="99"/>
    <w:unhideWhenUsed/>
    <w:rsid w:val="00FD4411"/>
    <w:rPr>
      <w:color w:val="0000FF" w:themeColor="hyperlink"/>
      <w:u w:val="single"/>
    </w:rPr>
  </w:style>
  <w:style w:type="paragraph" w:styleId="Corpsdetexte">
    <w:name w:val="Body Text"/>
    <w:basedOn w:val="Normal"/>
    <w:link w:val="CorpsdetexteCar"/>
    <w:uiPriority w:val="1"/>
    <w:semiHidden/>
    <w:unhideWhenUsed/>
    <w:qFormat/>
    <w:rsid w:val="00FD4411"/>
    <w:rPr>
      <w:sz w:val="18"/>
      <w:szCs w:val="18"/>
    </w:rPr>
  </w:style>
  <w:style w:type="character" w:customStyle="1" w:styleId="CorpsdetexteCar">
    <w:name w:val="Corps de texte Car"/>
    <w:basedOn w:val="Policepardfaut"/>
    <w:link w:val="Corpsdetexte"/>
    <w:uiPriority w:val="1"/>
    <w:semiHidden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Paragraphedeliste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  <w:style w:type="character" w:styleId="Lienhypertextesuivivisit">
    <w:name w:val="FollowedHyperlink"/>
    <w:basedOn w:val="Policepardfaut"/>
    <w:uiPriority w:val="99"/>
    <w:semiHidden/>
    <w:unhideWhenUsed/>
    <w:rsid w:val="009675EF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11C48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es-ES_tradnl" w:eastAsia="es-ES_tradnl"/>
    </w:rPr>
  </w:style>
  <w:style w:type="character" w:styleId="Marquedecommentaire">
    <w:name w:val="annotation reference"/>
    <w:basedOn w:val="Policepardfaut"/>
    <w:uiPriority w:val="99"/>
    <w:semiHidden/>
    <w:unhideWhenUsed/>
    <w:rsid w:val="00DA731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A731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A7311"/>
    <w:rPr>
      <w:rFonts w:ascii="Tw Cen MT" w:eastAsia="Tw Cen MT" w:hAnsi="Tw Cen MT" w:cs="Tw Cen MT"/>
      <w:sz w:val="20"/>
      <w:szCs w:val="20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A731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A7311"/>
    <w:rPr>
      <w:rFonts w:ascii="Tw Cen MT" w:eastAsia="Tw Cen MT" w:hAnsi="Tw Cen MT" w:cs="Tw Cen MT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03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1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Laurence.Soussan@enscm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92F821-22B5-4FC8-B3E7-470FF5455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97EAEAD1</Template>
  <TotalTime>36</TotalTime>
  <Pages>3</Pages>
  <Words>650</Words>
  <Characters>3577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 Bio</dc:creator>
  <cp:lastModifiedBy>Azariel Ruiz Valencia</cp:lastModifiedBy>
  <cp:revision>4</cp:revision>
  <dcterms:created xsi:type="dcterms:W3CDTF">2017-09-25T16:27:00Z</dcterms:created>
  <dcterms:modified xsi:type="dcterms:W3CDTF">2017-09-25T17:04:00Z</dcterms:modified>
</cp:coreProperties>
</file>