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1087" w:rsidRPr="00446206" w:rsidRDefault="000C1087" w:rsidP="00F470C7">
      <w:pPr>
        <w:widowControl w:val="0"/>
        <w:autoSpaceDE w:val="0"/>
        <w:autoSpaceDN w:val="0"/>
        <w:adjustRightInd w:val="0"/>
        <w:jc w:val="both"/>
        <w:rPr>
          <w:rFonts w:asciiTheme="majorHAnsi" w:hAnsiTheme="majorHAnsi" w:cs="SegoeUI"/>
          <w:color w:val="191919"/>
          <w:sz w:val="22"/>
          <w:szCs w:val="22"/>
        </w:rPr>
      </w:pPr>
      <w:r w:rsidRPr="00446206">
        <w:rPr>
          <w:rFonts w:asciiTheme="majorHAnsi" w:hAnsiTheme="majorHAnsi" w:cs="Times New Roman"/>
          <w:color w:val="191919"/>
          <w:sz w:val="22"/>
          <w:szCs w:val="22"/>
        </w:rPr>
        <w:t> </w:t>
      </w:r>
    </w:p>
    <w:p w:rsidR="00954F63" w:rsidRPr="00446206" w:rsidRDefault="00446206" w:rsidP="00446206">
      <w:pPr>
        <w:widowControl w:val="0"/>
        <w:autoSpaceDE w:val="0"/>
        <w:autoSpaceDN w:val="0"/>
        <w:adjustRightInd w:val="0"/>
        <w:rPr>
          <w:rFonts w:cs="Times New Roman"/>
          <w:b/>
          <w:color w:val="0070C0"/>
          <w:sz w:val="22"/>
          <w:szCs w:val="22"/>
        </w:rPr>
      </w:pPr>
      <w:r w:rsidRPr="00446206">
        <w:rPr>
          <w:rFonts w:cs="Times New Roman"/>
          <w:b/>
          <w:color w:val="0070C0"/>
          <w:sz w:val="22"/>
          <w:szCs w:val="22"/>
        </w:rPr>
        <w:t>An i</w:t>
      </w:r>
      <w:r w:rsidR="00E701FB" w:rsidRPr="00446206">
        <w:rPr>
          <w:rFonts w:cs="Times New Roman"/>
          <w:b/>
          <w:color w:val="0070C0"/>
          <w:sz w:val="22"/>
          <w:szCs w:val="22"/>
        </w:rPr>
        <w:t xml:space="preserve">n vivo </w:t>
      </w:r>
      <w:r w:rsidRPr="00446206">
        <w:rPr>
          <w:rFonts w:cs="Times New Roman"/>
          <w:b/>
          <w:color w:val="0070C0"/>
          <w:sz w:val="22"/>
          <w:szCs w:val="22"/>
        </w:rPr>
        <w:t>study of 3 artificial cervical d</w:t>
      </w:r>
      <w:r w:rsidR="00E701FB" w:rsidRPr="00446206">
        <w:rPr>
          <w:rFonts w:cs="Times New Roman"/>
          <w:b/>
          <w:color w:val="0070C0"/>
          <w:sz w:val="22"/>
          <w:szCs w:val="22"/>
        </w:rPr>
        <w:t xml:space="preserve">iscs: </w:t>
      </w:r>
      <w:r w:rsidRPr="00446206">
        <w:rPr>
          <w:rFonts w:cs="Times New Roman"/>
          <w:b/>
          <w:color w:val="0070C0"/>
          <w:sz w:val="22"/>
          <w:szCs w:val="22"/>
        </w:rPr>
        <w:t>Are u</w:t>
      </w:r>
      <w:r w:rsidR="000C1087" w:rsidRPr="00446206">
        <w:rPr>
          <w:rFonts w:cs="Times New Roman"/>
          <w:b/>
          <w:color w:val="0070C0"/>
          <w:sz w:val="22"/>
          <w:szCs w:val="22"/>
        </w:rPr>
        <w:t xml:space="preserve">nconstrained </w:t>
      </w:r>
      <w:r w:rsidRPr="00446206">
        <w:rPr>
          <w:rFonts w:cs="Times New Roman"/>
          <w:b/>
          <w:color w:val="0070C0"/>
          <w:sz w:val="22"/>
          <w:szCs w:val="22"/>
        </w:rPr>
        <w:t>d</w:t>
      </w:r>
      <w:r w:rsidR="00E701FB" w:rsidRPr="00446206">
        <w:rPr>
          <w:rFonts w:cs="Times New Roman"/>
          <w:b/>
          <w:color w:val="0070C0"/>
          <w:sz w:val="22"/>
          <w:szCs w:val="22"/>
        </w:rPr>
        <w:t xml:space="preserve">esigns </w:t>
      </w:r>
      <w:r w:rsidRPr="00446206">
        <w:rPr>
          <w:rFonts w:cs="Times New Roman"/>
          <w:b/>
          <w:color w:val="0070C0"/>
          <w:sz w:val="22"/>
          <w:szCs w:val="22"/>
        </w:rPr>
        <w:t>s</w:t>
      </w:r>
      <w:r w:rsidR="000C1087" w:rsidRPr="00446206">
        <w:rPr>
          <w:rFonts w:cs="Times New Roman"/>
          <w:b/>
          <w:color w:val="0070C0"/>
          <w:sz w:val="22"/>
          <w:szCs w:val="22"/>
        </w:rPr>
        <w:t xml:space="preserve">usceptible to </w:t>
      </w:r>
      <w:r w:rsidRPr="00446206">
        <w:rPr>
          <w:rFonts w:cs="Times New Roman"/>
          <w:b/>
          <w:color w:val="0070C0"/>
          <w:sz w:val="22"/>
          <w:szCs w:val="22"/>
        </w:rPr>
        <w:t>m</w:t>
      </w:r>
      <w:r w:rsidR="000C1087" w:rsidRPr="00446206">
        <w:rPr>
          <w:rFonts w:cs="Times New Roman"/>
          <w:b/>
          <w:color w:val="0070C0"/>
          <w:sz w:val="22"/>
          <w:szCs w:val="22"/>
        </w:rPr>
        <w:t>igration</w:t>
      </w:r>
      <w:r w:rsidR="00E701FB" w:rsidRPr="00446206">
        <w:rPr>
          <w:rFonts w:cs="Times New Roman"/>
          <w:b/>
          <w:color w:val="0070C0"/>
          <w:sz w:val="22"/>
          <w:szCs w:val="22"/>
        </w:rPr>
        <w:t>?</w:t>
      </w:r>
    </w:p>
    <w:p w:rsidR="006803CC" w:rsidRPr="00446206" w:rsidRDefault="000C1087" w:rsidP="00F470C7">
      <w:pPr>
        <w:widowControl w:val="0"/>
        <w:autoSpaceDE w:val="0"/>
        <w:autoSpaceDN w:val="0"/>
        <w:adjustRightInd w:val="0"/>
        <w:jc w:val="both"/>
        <w:rPr>
          <w:rFonts w:asciiTheme="majorHAnsi" w:hAnsiTheme="majorHAnsi" w:cs="SegoeUI"/>
          <w:color w:val="191919"/>
          <w:sz w:val="22"/>
          <w:szCs w:val="22"/>
        </w:rPr>
      </w:pPr>
      <w:r w:rsidRPr="00446206">
        <w:rPr>
          <w:rFonts w:asciiTheme="majorHAnsi" w:hAnsiTheme="majorHAnsi" w:cs="Times New Roman"/>
          <w:color w:val="191919"/>
          <w:sz w:val="22"/>
          <w:szCs w:val="22"/>
        </w:rPr>
        <w:t>Jamie L. Baisden</w:t>
      </w:r>
      <w:r w:rsidR="00E701FB" w:rsidRPr="00446206">
        <w:rPr>
          <w:rFonts w:asciiTheme="majorHAnsi" w:hAnsiTheme="majorHAnsi" w:cs="Times New Roman"/>
          <w:color w:val="191919"/>
          <w:sz w:val="22"/>
          <w:szCs w:val="22"/>
        </w:rPr>
        <w:t xml:space="preserve"> MD</w:t>
      </w:r>
      <w:r w:rsidRPr="00446206">
        <w:rPr>
          <w:rFonts w:asciiTheme="majorHAnsi" w:hAnsiTheme="majorHAnsi" w:cs="Times New Roman"/>
          <w:color w:val="191919"/>
          <w:sz w:val="22"/>
          <w:szCs w:val="22"/>
        </w:rPr>
        <w:t xml:space="preserve">, </w:t>
      </w:r>
      <w:r w:rsidR="006803CC" w:rsidRPr="00446206">
        <w:rPr>
          <w:rFonts w:asciiTheme="majorHAnsi" w:hAnsiTheme="majorHAnsi" w:cs="Times New Roman"/>
          <w:color w:val="191919"/>
          <w:sz w:val="22"/>
          <w:szCs w:val="22"/>
        </w:rPr>
        <w:t>Medical College of Wisconsin, Milwaukee, Wisconsin USA</w:t>
      </w:r>
    </w:p>
    <w:p w:rsidR="006803CC" w:rsidRPr="00446206" w:rsidRDefault="000C1087" w:rsidP="00F470C7">
      <w:pPr>
        <w:widowControl w:val="0"/>
        <w:autoSpaceDE w:val="0"/>
        <w:autoSpaceDN w:val="0"/>
        <w:adjustRightInd w:val="0"/>
        <w:jc w:val="both"/>
        <w:rPr>
          <w:rFonts w:asciiTheme="majorHAnsi" w:hAnsiTheme="majorHAnsi" w:cs="Times New Roman"/>
          <w:color w:val="191919"/>
          <w:sz w:val="22"/>
          <w:szCs w:val="22"/>
        </w:rPr>
      </w:pPr>
      <w:r w:rsidRPr="00446206">
        <w:rPr>
          <w:rFonts w:asciiTheme="majorHAnsi" w:hAnsiTheme="majorHAnsi" w:cs="Times New Roman"/>
          <w:color w:val="191919"/>
          <w:sz w:val="22"/>
          <w:szCs w:val="22"/>
        </w:rPr>
        <w:t>Hoon Choi</w:t>
      </w:r>
      <w:r w:rsidR="00E701FB" w:rsidRPr="00446206">
        <w:rPr>
          <w:rFonts w:asciiTheme="majorHAnsi" w:hAnsiTheme="majorHAnsi" w:cs="Times New Roman"/>
          <w:color w:val="191919"/>
          <w:sz w:val="22"/>
          <w:szCs w:val="22"/>
        </w:rPr>
        <w:t xml:space="preserve"> MD</w:t>
      </w:r>
      <w:r w:rsidRPr="00446206">
        <w:rPr>
          <w:rFonts w:asciiTheme="majorHAnsi" w:hAnsiTheme="majorHAnsi" w:cs="Times New Roman"/>
          <w:color w:val="191919"/>
          <w:sz w:val="22"/>
          <w:szCs w:val="22"/>
        </w:rPr>
        <w:t xml:space="preserve">, </w:t>
      </w:r>
      <w:r w:rsidR="006803CC" w:rsidRPr="00446206">
        <w:rPr>
          <w:rFonts w:asciiTheme="majorHAnsi" w:hAnsiTheme="majorHAnsi" w:cs="Times New Roman"/>
          <w:color w:val="191919"/>
          <w:sz w:val="22"/>
          <w:szCs w:val="22"/>
        </w:rPr>
        <w:t>Medical College of Wisconsin, Milwaukee, Wisconsin USA</w:t>
      </w:r>
    </w:p>
    <w:p w:rsidR="000C1087" w:rsidRPr="00446206" w:rsidRDefault="000C1087" w:rsidP="00F470C7">
      <w:pPr>
        <w:widowControl w:val="0"/>
        <w:autoSpaceDE w:val="0"/>
        <w:autoSpaceDN w:val="0"/>
        <w:adjustRightInd w:val="0"/>
        <w:jc w:val="both"/>
        <w:rPr>
          <w:rFonts w:asciiTheme="majorHAnsi" w:hAnsiTheme="majorHAnsi" w:cs="SegoeUI"/>
          <w:color w:val="191919"/>
          <w:sz w:val="22"/>
          <w:szCs w:val="22"/>
        </w:rPr>
      </w:pPr>
      <w:r w:rsidRPr="00446206">
        <w:rPr>
          <w:rFonts w:asciiTheme="majorHAnsi" w:hAnsiTheme="majorHAnsi" w:cs="Times New Roman"/>
          <w:color w:val="191919"/>
          <w:sz w:val="22"/>
          <w:szCs w:val="22"/>
        </w:rPr>
        <w:t>Narayan Yoganandan</w:t>
      </w:r>
      <w:r w:rsidR="00E701FB" w:rsidRPr="00446206">
        <w:rPr>
          <w:rFonts w:asciiTheme="majorHAnsi" w:hAnsiTheme="majorHAnsi" w:cs="Times New Roman"/>
          <w:color w:val="191919"/>
          <w:sz w:val="22"/>
          <w:szCs w:val="22"/>
        </w:rPr>
        <w:t xml:space="preserve"> PhD</w:t>
      </w:r>
      <w:r w:rsidR="006803CC" w:rsidRPr="00446206">
        <w:rPr>
          <w:rFonts w:asciiTheme="majorHAnsi" w:hAnsiTheme="majorHAnsi" w:cs="Times New Roman"/>
          <w:color w:val="191919"/>
          <w:sz w:val="22"/>
          <w:szCs w:val="22"/>
        </w:rPr>
        <w:t>, Medical College of Wisconsin, Milwaukee, Wisconsin USA</w:t>
      </w:r>
    </w:p>
    <w:p w:rsidR="00136089" w:rsidRPr="00136089" w:rsidRDefault="000C1087" w:rsidP="00F470C7">
      <w:pPr>
        <w:widowControl w:val="0"/>
        <w:autoSpaceDE w:val="0"/>
        <w:autoSpaceDN w:val="0"/>
        <w:adjustRightInd w:val="0"/>
        <w:jc w:val="both"/>
        <w:rPr>
          <w:rFonts w:asciiTheme="majorHAnsi" w:hAnsiTheme="majorHAnsi" w:cs="SegoeUI"/>
          <w:color w:val="191919"/>
          <w:sz w:val="22"/>
          <w:szCs w:val="22"/>
        </w:rPr>
        <w:sectPr w:rsidR="00136089" w:rsidRPr="00136089" w:rsidSect="008C5C64">
          <w:pgSz w:w="12240" w:h="15840"/>
          <w:pgMar w:top="1440" w:right="1800" w:bottom="1440" w:left="1800" w:header="720" w:footer="720" w:gutter="0"/>
          <w:cols w:space="720"/>
          <w:docGrid w:linePitch="360"/>
        </w:sectPr>
      </w:pPr>
      <w:r w:rsidRPr="00446206">
        <w:rPr>
          <w:rFonts w:asciiTheme="majorHAnsi" w:hAnsiTheme="majorHAnsi" w:cs="Times New Roman"/>
          <w:color w:val="191919"/>
          <w:sz w:val="22"/>
          <w:szCs w:val="22"/>
        </w:rPr>
        <w:t> </w:t>
      </w:r>
    </w:p>
    <w:p w:rsidR="005C00E7" w:rsidRPr="005C00E7" w:rsidRDefault="006803CC" w:rsidP="00136089">
      <w:pPr>
        <w:widowControl w:val="0"/>
        <w:autoSpaceDE w:val="0"/>
        <w:autoSpaceDN w:val="0"/>
        <w:adjustRightInd w:val="0"/>
        <w:jc w:val="both"/>
        <w:rPr>
          <w:rFonts w:asciiTheme="majorHAnsi" w:hAnsiTheme="majorHAnsi" w:cs="Times New Roman"/>
          <w:b/>
          <w:color w:val="E36C0A" w:themeColor="accent6" w:themeShade="BF"/>
          <w:sz w:val="20"/>
          <w:szCs w:val="20"/>
        </w:rPr>
      </w:pPr>
      <w:r w:rsidRPr="00136089">
        <w:rPr>
          <w:rFonts w:asciiTheme="majorHAnsi" w:hAnsiTheme="majorHAnsi" w:cs="Times New Roman"/>
          <w:b/>
          <w:color w:val="E36C0A" w:themeColor="accent6" w:themeShade="BF"/>
          <w:sz w:val="20"/>
          <w:szCs w:val="20"/>
        </w:rPr>
        <w:lastRenderedPageBreak/>
        <w:t>Abstract</w:t>
      </w:r>
    </w:p>
    <w:p w:rsidR="000C1087" w:rsidRPr="00136089" w:rsidRDefault="006803CC" w:rsidP="00136089">
      <w:pPr>
        <w:pStyle w:val="Default"/>
        <w:jc w:val="both"/>
        <w:rPr>
          <w:rFonts w:asciiTheme="majorHAnsi" w:hAnsiTheme="majorHAnsi" w:cs="Times New Roman"/>
          <w:color w:val="191919"/>
          <w:sz w:val="20"/>
          <w:szCs w:val="20"/>
        </w:rPr>
      </w:pPr>
      <w:bookmarkStart w:id="0" w:name="_GoBack"/>
      <w:r w:rsidRPr="00136089">
        <w:rPr>
          <w:rFonts w:asciiTheme="majorHAnsi" w:hAnsiTheme="majorHAnsi" w:cs="Times New Roman"/>
          <w:b/>
          <w:color w:val="191919"/>
          <w:sz w:val="20"/>
          <w:szCs w:val="20"/>
        </w:rPr>
        <w:t>Statement of the Problem:</w:t>
      </w:r>
      <w:r w:rsidRPr="00136089">
        <w:rPr>
          <w:rFonts w:asciiTheme="majorHAnsi" w:hAnsiTheme="majorHAnsi" w:cs="Times New Roman"/>
          <w:color w:val="191919"/>
          <w:sz w:val="20"/>
          <w:szCs w:val="20"/>
        </w:rPr>
        <w:t xml:space="preserve">  </w:t>
      </w:r>
      <w:r w:rsidR="000C1087" w:rsidRPr="00136089">
        <w:rPr>
          <w:rFonts w:asciiTheme="majorHAnsi" w:hAnsiTheme="majorHAnsi" w:cs="Times New Roman"/>
          <w:color w:val="191919"/>
          <w:sz w:val="20"/>
          <w:szCs w:val="20"/>
        </w:rPr>
        <w:t xml:space="preserve">Artificial </w:t>
      </w:r>
      <w:r w:rsidR="00A0157B" w:rsidRPr="00136089">
        <w:rPr>
          <w:rFonts w:asciiTheme="majorHAnsi" w:hAnsiTheme="majorHAnsi" w:cs="Times New Roman"/>
          <w:color w:val="191919"/>
          <w:sz w:val="20"/>
          <w:szCs w:val="20"/>
        </w:rPr>
        <w:t xml:space="preserve">cervical </w:t>
      </w:r>
      <w:r w:rsidR="000C1087" w:rsidRPr="00136089">
        <w:rPr>
          <w:rFonts w:asciiTheme="majorHAnsi" w:hAnsiTheme="majorHAnsi" w:cs="Times New Roman"/>
          <w:color w:val="191919"/>
          <w:sz w:val="20"/>
          <w:szCs w:val="20"/>
        </w:rPr>
        <w:t xml:space="preserve">discs </w:t>
      </w:r>
      <w:r w:rsidR="00A0157B" w:rsidRPr="00136089">
        <w:rPr>
          <w:rFonts w:asciiTheme="majorHAnsi" w:hAnsiTheme="majorHAnsi" w:cs="Times New Roman"/>
          <w:color w:val="191919"/>
          <w:sz w:val="20"/>
          <w:szCs w:val="20"/>
        </w:rPr>
        <w:t>(ACD</w:t>
      </w:r>
      <w:r w:rsidR="00F01CEE">
        <w:rPr>
          <w:rFonts w:asciiTheme="majorHAnsi" w:hAnsiTheme="majorHAnsi" w:cs="Times New Roman"/>
          <w:color w:val="191919"/>
          <w:sz w:val="20"/>
          <w:szCs w:val="20"/>
        </w:rPr>
        <w:t>s</w:t>
      </w:r>
      <w:r w:rsidR="00A0157B" w:rsidRPr="00136089">
        <w:rPr>
          <w:rFonts w:asciiTheme="majorHAnsi" w:hAnsiTheme="majorHAnsi" w:cs="Times New Roman"/>
          <w:color w:val="191919"/>
          <w:sz w:val="20"/>
          <w:szCs w:val="20"/>
        </w:rPr>
        <w:t xml:space="preserve">) </w:t>
      </w:r>
      <w:r w:rsidR="000C1087" w:rsidRPr="00136089">
        <w:rPr>
          <w:rFonts w:asciiTheme="majorHAnsi" w:hAnsiTheme="majorHAnsi" w:cs="Times New Roman"/>
          <w:color w:val="191919"/>
          <w:sz w:val="20"/>
          <w:szCs w:val="20"/>
        </w:rPr>
        <w:t xml:space="preserve">have been used, instead of the conventional </w:t>
      </w:r>
      <w:r w:rsidR="008E640F" w:rsidRPr="00136089">
        <w:rPr>
          <w:rFonts w:asciiTheme="majorHAnsi" w:hAnsiTheme="majorHAnsi" w:cs="Times New Roman"/>
          <w:color w:val="191919"/>
          <w:sz w:val="20"/>
          <w:szCs w:val="20"/>
        </w:rPr>
        <w:t>ACDF</w:t>
      </w:r>
      <w:r w:rsidR="00182087" w:rsidRPr="00136089">
        <w:rPr>
          <w:rFonts w:asciiTheme="majorHAnsi" w:hAnsiTheme="majorHAnsi" w:cs="Times New Roman"/>
          <w:color w:val="191919"/>
          <w:sz w:val="20"/>
          <w:szCs w:val="20"/>
        </w:rPr>
        <w:t xml:space="preserve"> </w:t>
      </w:r>
      <w:r w:rsidR="000C1087" w:rsidRPr="00136089">
        <w:rPr>
          <w:rFonts w:asciiTheme="majorHAnsi" w:hAnsiTheme="majorHAnsi" w:cs="Times New Roman"/>
          <w:color w:val="191919"/>
          <w:sz w:val="20"/>
          <w:szCs w:val="20"/>
        </w:rPr>
        <w:t xml:space="preserve">in the military. </w:t>
      </w:r>
      <w:r w:rsidR="00A0157B" w:rsidRPr="00136089">
        <w:rPr>
          <w:rFonts w:asciiTheme="majorHAnsi" w:hAnsiTheme="majorHAnsi" w:cs="Times New Roman"/>
          <w:color w:val="191919"/>
          <w:sz w:val="20"/>
          <w:szCs w:val="20"/>
        </w:rPr>
        <w:t>ACD</w:t>
      </w:r>
      <w:r w:rsidR="00F01CEE">
        <w:rPr>
          <w:rFonts w:asciiTheme="majorHAnsi" w:hAnsiTheme="majorHAnsi" w:cs="Times New Roman"/>
          <w:color w:val="191919"/>
          <w:sz w:val="20"/>
          <w:szCs w:val="20"/>
        </w:rPr>
        <w:t>s</w:t>
      </w:r>
      <w:r w:rsidR="000C1087" w:rsidRPr="00136089">
        <w:rPr>
          <w:rFonts w:asciiTheme="majorHAnsi" w:hAnsiTheme="majorHAnsi" w:cs="Times New Roman"/>
          <w:color w:val="191919"/>
          <w:sz w:val="20"/>
          <w:szCs w:val="20"/>
        </w:rPr>
        <w:t xml:space="preserve"> h</w:t>
      </w:r>
      <w:r w:rsidR="00182087" w:rsidRPr="00136089">
        <w:rPr>
          <w:rFonts w:asciiTheme="majorHAnsi" w:hAnsiTheme="majorHAnsi" w:cs="Times New Roman"/>
          <w:color w:val="191919"/>
          <w:sz w:val="20"/>
          <w:szCs w:val="20"/>
        </w:rPr>
        <w:t>ave</w:t>
      </w:r>
      <w:r w:rsidR="000C1087" w:rsidRPr="00136089">
        <w:rPr>
          <w:rFonts w:asciiTheme="majorHAnsi" w:hAnsiTheme="majorHAnsi" w:cs="Times New Roman"/>
          <w:color w:val="191919"/>
          <w:sz w:val="20"/>
          <w:szCs w:val="20"/>
        </w:rPr>
        <w:t xml:space="preserve"> potential advantages of motion preservation and reduction of adjacent segment de</w:t>
      </w:r>
      <w:r w:rsidR="00F01CEE">
        <w:rPr>
          <w:rFonts w:asciiTheme="majorHAnsi" w:hAnsiTheme="majorHAnsi" w:cs="Times New Roman"/>
          <w:color w:val="191919"/>
          <w:sz w:val="20"/>
          <w:szCs w:val="20"/>
        </w:rPr>
        <w:t>-</w:t>
      </w:r>
      <w:r w:rsidR="000C1087" w:rsidRPr="00136089">
        <w:rPr>
          <w:rFonts w:asciiTheme="majorHAnsi" w:hAnsiTheme="majorHAnsi" w:cs="Times New Roman"/>
          <w:color w:val="191919"/>
          <w:sz w:val="20"/>
          <w:szCs w:val="20"/>
        </w:rPr>
        <w:t xml:space="preserve">generation.  </w:t>
      </w:r>
      <w:r w:rsidR="00182087" w:rsidRPr="00136089">
        <w:rPr>
          <w:rFonts w:asciiTheme="majorHAnsi" w:hAnsiTheme="majorHAnsi" w:cs="Times New Roman"/>
          <w:color w:val="191919"/>
          <w:sz w:val="20"/>
          <w:szCs w:val="20"/>
        </w:rPr>
        <w:t>D</w:t>
      </w:r>
      <w:r w:rsidR="000C1087" w:rsidRPr="00136089">
        <w:rPr>
          <w:rFonts w:asciiTheme="majorHAnsi" w:hAnsiTheme="majorHAnsi" w:cs="Times New Roman"/>
          <w:color w:val="191919"/>
          <w:sz w:val="20"/>
          <w:szCs w:val="20"/>
        </w:rPr>
        <w:t>isc implants</w:t>
      </w:r>
      <w:r w:rsidR="00182087" w:rsidRPr="00136089">
        <w:rPr>
          <w:rFonts w:asciiTheme="majorHAnsi" w:hAnsiTheme="majorHAnsi" w:cs="Times New Roman"/>
          <w:color w:val="191919"/>
          <w:sz w:val="20"/>
          <w:szCs w:val="20"/>
        </w:rPr>
        <w:t xml:space="preserve"> are classified as </w:t>
      </w:r>
      <w:r w:rsidR="000C1087" w:rsidRPr="00136089">
        <w:rPr>
          <w:rFonts w:asciiTheme="majorHAnsi" w:hAnsiTheme="majorHAnsi" w:cs="Times New Roman"/>
          <w:color w:val="191919"/>
          <w:sz w:val="20"/>
          <w:szCs w:val="20"/>
        </w:rPr>
        <w:t>constrained, semi-constrained, an</w:t>
      </w:r>
      <w:r w:rsidR="007E2E55" w:rsidRPr="00136089">
        <w:rPr>
          <w:rFonts w:asciiTheme="majorHAnsi" w:hAnsiTheme="majorHAnsi" w:cs="Times New Roman"/>
          <w:color w:val="191919"/>
          <w:sz w:val="20"/>
          <w:szCs w:val="20"/>
        </w:rPr>
        <w:t xml:space="preserve">d </w:t>
      </w:r>
      <w:proofErr w:type="spellStart"/>
      <w:r w:rsidR="007E2E55" w:rsidRPr="00136089">
        <w:rPr>
          <w:rFonts w:asciiTheme="majorHAnsi" w:hAnsiTheme="majorHAnsi" w:cs="Times New Roman"/>
          <w:color w:val="191919"/>
          <w:sz w:val="20"/>
          <w:szCs w:val="20"/>
        </w:rPr>
        <w:t>unconst</w:t>
      </w:r>
      <w:proofErr w:type="spellEnd"/>
      <w:r w:rsidR="00F01CEE">
        <w:rPr>
          <w:rFonts w:asciiTheme="majorHAnsi" w:hAnsiTheme="majorHAnsi" w:cs="Times New Roman"/>
          <w:color w:val="191919"/>
          <w:sz w:val="20"/>
          <w:szCs w:val="20"/>
        </w:rPr>
        <w:t>-</w:t>
      </w:r>
      <w:r w:rsidR="007E2E55" w:rsidRPr="00136089">
        <w:rPr>
          <w:rFonts w:asciiTheme="majorHAnsi" w:hAnsiTheme="majorHAnsi" w:cs="Times New Roman"/>
          <w:color w:val="191919"/>
          <w:sz w:val="20"/>
          <w:szCs w:val="20"/>
        </w:rPr>
        <w:t>rained device types. </w:t>
      </w:r>
      <w:r w:rsidR="000C1087" w:rsidRPr="00136089">
        <w:rPr>
          <w:rFonts w:asciiTheme="majorHAnsi" w:hAnsiTheme="majorHAnsi" w:cs="Times New Roman"/>
          <w:color w:val="191919"/>
          <w:sz w:val="20"/>
          <w:szCs w:val="20"/>
        </w:rPr>
        <w:t xml:space="preserve"> </w:t>
      </w:r>
      <w:r w:rsidR="00A0157B" w:rsidRPr="00136089">
        <w:rPr>
          <w:rFonts w:asciiTheme="majorHAnsi" w:hAnsiTheme="majorHAnsi" w:cs="Times New Roman"/>
          <w:color w:val="191919"/>
          <w:sz w:val="20"/>
          <w:szCs w:val="20"/>
        </w:rPr>
        <w:t>T</w:t>
      </w:r>
      <w:r w:rsidR="000C1087" w:rsidRPr="00136089">
        <w:rPr>
          <w:rFonts w:asciiTheme="majorHAnsi" w:hAnsiTheme="majorHAnsi" w:cs="Times New Roman"/>
          <w:color w:val="191919"/>
          <w:sz w:val="20"/>
          <w:szCs w:val="20"/>
        </w:rPr>
        <w:t xml:space="preserve">here have been independent reports of anterior migration and, sometimes disintegration, of non-constrained artificial discs.  </w:t>
      </w:r>
      <w:r w:rsidR="000C1087" w:rsidRPr="00136089">
        <w:rPr>
          <w:rFonts w:asciiTheme="majorHAnsi" w:hAnsiTheme="majorHAnsi" w:cs="Times New Roman"/>
          <w:i/>
          <w:iCs/>
          <w:color w:val="191919"/>
          <w:sz w:val="20"/>
          <w:szCs w:val="20"/>
        </w:rPr>
        <w:t>In vivo</w:t>
      </w:r>
      <w:r w:rsidR="000C1087" w:rsidRPr="00136089">
        <w:rPr>
          <w:rFonts w:asciiTheme="majorHAnsi" w:hAnsiTheme="majorHAnsi" w:cs="Times New Roman"/>
          <w:color w:val="191919"/>
          <w:sz w:val="20"/>
          <w:szCs w:val="20"/>
        </w:rPr>
        <w:t xml:space="preserve"> studies investigating the potential migration of the artificial disc are limited.  </w:t>
      </w:r>
      <w:r w:rsidR="00F01CEE" w:rsidRPr="00F01CEE">
        <w:rPr>
          <w:rFonts w:asciiTheme="majorHAnsi" w:hAnsiTheme="majorHAnsi" w:cs="Times New Roman"/>
          <w:b/>
          <w:color w:val="191919"/>
          <w:sz w:val="20"/>
          <w:szCs w:val="20"/>
        </w:rPr>
        <w:t>Purpose:</w:t>
      </w:r>
      <w:r w:rsidR="00F01CEE">
        <w:rPr>
          <w:rFonts w:asciiTheme="majorHAnsi" w:hAnsiTheme="majorHAnsi" w:cs="Times New Roman"/>
          <w:color w:val="191919"/>
          <w:sz w:val="20"/>
          <w:szCs w:val="20"/>
        </w:rPr>
        <w:t xml:space="preserve">  </w:t>
      </w:r>
      <w:r w:rsidR="000C1087" w:rsidRPr="00136089">
        <w:rPr>
          <w:rFonts w:asciiTheme="majorHAnsi" w:hAnsiTheme="majorHAnsi" w:cs="Times New Roman"/>
          <w:color w:val="191919"/>
          <w:sz w:val="20"/>
          <w:szCs w:val="20"/>
        </w:rPr>
        <w:t xml:space="preserve">The objective of this study is to examine the migration aspects in cervical discs using an in vivo model capable of simulating the axial load on the neck, </w:t>
      </w:r>
      <w:r w:rsidR="00F470C7" w:rsidRPr="00136089">
        <w:rPr>
          <w:rFonts w:asciiTheme="majorHAnsi" w:hAnsiTheme="majorHAnsi" w:cs="Times New Roman"/>
          <w:color w:val="191919"/>
          <w:sz w:val="20"/>
          <w:szCs w:val="20"/>
        </w:rPr>
        <w:t xml:space="preserve">and this mimics </w:t>
      </w:r>
      <w:r w:rsidR="000C1087" w:rsidRPr="00136089">
        <w:rPr>
          <w:rFonts w:asciiTheme="majorHAnsi" w:hAnsiTheme="majorHAnsi" w:cs="Times New Roman"/>
          <w:color w:val="191919"/>
          <w:sz w:val="20"/>
          <w:szCs w:val="20"/>
        </w:rPr>
        <w:t>the human.</w:t>
      </w:r>
      <w:r w:rsidRPr="00136089">
        <w:rPr>
          <w:rFonts w:asciiTheme="majorHAnsi" w:hAnsiTheme="majorHAnsi" w:cs="Times New Roman"/>
          <w:color w:val="191919"/>
          <w:sz w:val="20"/>
          <w:szCs w:val="20"/>
        </w:rPr>
        <w:t xml:space="preserve">  </w:t>
      </w:r>
      <w:r w:rsidR="00F01CEE" w:rsidRPr="00F01CEE">
        <w:rPr>
          <w:rFonts w:asciiTheme="majorHAnsi" w:hAnsiTheme="majorHAnsi" w:cs="Times New Roman"/>
          <w:b/>
          <w:color w:val="191919"/>
          <w:sz w:val="20"/>
          <w:szCs w:val="20"/>
        </w:rPr>
        <w:t xml:space="preserve">Methods:  </w:t>
      </w:r>
      <w:r w:rsidR="00182087" w:rsidRPr="00136089">
        <w:rPr>
          <w:rFonts w:asciiTheme="majorHAnsi" w:hAnsiTheme="majorHAnsi" w:cs="Times New Roman"/>
          <w:color w:val="191919"/>
          <w:sz w:val="20"/>
          <w:szCs w:val="20"/>
        </w:rPr>
        <w:t xml:space="preserve">C3-C4 </w:t>
      </w:r>
      <w:r w:rsidR="000F38E8" w:rsidRPr="00136089">
        <w:rPr>
          <w:rFonts w:asciiTheme="majorHAnsi" w:hAnsiTheme="majorHAnsi" w:cs="Times New Roman"/>
          <w:color w:val="191919"/>
          <w:sz w:val="20"/>
          <w:szCs w:val="20"/>
        </w:rPr>
        <w:t xml:space="preserve">ACD was performed </w:t>
      </w:r>
      <w:r w:rsidR="00182087" w:rsidRPr="00136089">
        <w:rPr>
          <w:rFonts w:asciiTheme="majorHAnsi" w:hAnsiTheme="majorHAnsi" w:cs="Times New Roman"/>
          <w:color w:val="191919"/>
          <w:sz w:val="20"/>
          <w:szCs w:val="20"/>
        </w:rPr>
        <w:t xml:space="preserve">with commercial </w:t>
      </w:r>
      <w:r w:rsidR="000C1087" w:rsidRPr="00136089">
        <w:rPr>
          <w:rFonts w:asciiTheme="majorHAnsi" w:hAnsiTheme="majorHAnsi" w:cs="Times New Roman"/>
          <w:color w:val="191919"/>
          <w:sz w:val="20"/>
          <w:szCs w:val="20"/>
        </w:rPr>
        <w:t xml:space="preserve">implants in </w:t>
      </w:r>
      <w:r w:rsidR="00F01CEE">
        <w:rPr>
          <w:rFonts w:asciiTheme="majorHAnsi" w:hAnsiTheme="majorHAnsi" w:cs="Times New Roman"/>
          <w:color w:val="191919"/>
          <w:sz w:val="20"/>
          <w:szCs w:val="20"/>
        </w:rPr>
        <w:t xml:space="preserve">twelve </w:t>
      </w:r>
      <w:r w:rsidR="000C1087" w:rsidRPr="00136089">
        <w:rPr>
          <w:rFonts w:asciiTheme="majorHAnsi" w:hAnsiTheme="majorHAnsi" w:cs="Times New Roman"/>
          <w:color w:val="191919"/>
          <w:sz w:val="20"/>
          <w:szCs w:val="20"/>
        </w:rPr>
        <w:t xml:space="preserve">adult Alpine </w:t>
      </w:r>
      <w:proofErr w:type="spellStart"/>
      <w:r w:rsidR="000C1087" w:rsidRPr="00136089">
        <w:rPr>
          <w:rFonts w:asciiTheme="majorHAnsi" w:hAnsiTheme="majorHAnsi" w:cs="Times New Roman"/>
          <w:color w:val="191919"/>
          <w:sz w:val="20"/>
          <w:szCs w:val="20"/>
        </w:rPr>
        <w:t>Caprines</w:t>
      </w:r>
      <w:proofErr w:type="spellEnd"/>
      <w:r w:rsidR="00A0157B" w:rsidRPr="00136089">
        <w:rPr>
          <w:rFonts w:asciiTheme="majorHAnsi" w:hAnsiTheme="majorHAnsi" w:cs="Times New Roman"/>
          <w:color w:val="191919"/>
          <w:sz w:val="20"/>
          <w:szCs w:val="20"/>
        </w:rPr>
        <w:t>.</w:t>
      </w:r>
      <w:r w:rsidR="000C1087" w:rsidRPr="00136089">
        <w:rPr>
          <w:rFonts w:asciiTheme="majorHAnsi" w:hAnsiTheme="majorHAnsi" w:cs="Times New Roman"/>
          <w:color w:val="191919"/>
          <w:sz w:val="20"/>
          <w:szCs w:val="20"/>
        </w:rPr>
        <w:t xml:space="preserve"> </w:t>
      </w:r>
      <w:r w:rsidR="000F38E8" w:rsidRPr="00136089">
        <w:rPr>
          <w:rFonts w:asciiTheme="majorHAnsi" w:hAnsiTheme="majorHAnsi" w:cs="Times New Roman"/>
          <w:color w:val="191919"/>
          <w:sz w:val="20"/>
          <w:szCs w:val="20"/>
        </w:rPr>
        <w:t>There were</w:t>
      </w:r>
      <w:r w:rsidR="000C1087" w:rsidRPr="00136089">
        <w:rPr>
          <w:rFonts w:asciiTheme="majorHAnsi" w:hAnsiTheme="majorHAnsi" w:cs="Times New Roman"/>
          <w:color w:val="191919"/>
          <w:sz w:val="20"/>
          <w:szCs w:val="20"/>
        </w:rPr>
        <w:t xml:space="preserve"> </w:t>
      </w:r>
      <w:r w:rsidR="00F01CEE">
        <w:rPr>
          <w:rFonts w:asciiTheme="majorHAnsi" w:hAnsiTheme="majorHAnsi" w:cs="Times New Roman"/>
          <w:color w:val="191919"/>
          <w:sz w:val="20"/>
          <w:szCs w:val="20"/>
        </w:rPr>
        <w:t xml:space="preserve">three </w:t>
      </w:r>
      <w:r w:rsidR="000C1087" w:rsidRPr="00136089">
        <w:rPr>
          <w:rFonts w:asciiTheme="majorHAnsi" w:hAnsiTheme="majorHAnsi" w:cs="Times New Roman"/>
          <w:color w:val="191919"/>
          <w:sz w:val="20"/>
          <w:szCs w:val="20"/>
        </w:rPr>
        <w:t xml:space="preserve">groups: Group A received constrained; Group B received semi-constrained; Group C received unconstrained </w:t>
      </w:r>
      <w:r w:rsidR="00AF249B">
        <w:rPr>
          <w:rFonts w:asciiTheme="majorHAnsi" w:hAnsiTheme="majorHAnsi" w:cs="Times New Roman"/>
          <w:color w:val="191919"/>
          <w:sz w:val="20"/>
          <w:szCs w:val="20"/>
        </w:rPr>
        <w:t>ACD</w:t>
      </w:r>
      <w:r w:rsidR="000C1087" w:rsidRPr="00136089">
        <w:rPr>
          <w:rFonts w:asciiTheme="majorHAnsi" w:hAnsiTheme="majorHAnsi" w:cs="Times New Roman"/>
          <w:color w:val="191919"/>
          <w:sz w:val="20"/>
          <w:szCs w:val="20"/>
        </w:rPr>
        <w:t>.  Intra- and post-operative radiographs were performed to confirm hardware</w:t>
      </w:r>
      <w:r w:rsidR="000F38E8" w:rsidRPr="00136089">
        <w:rPr>
          <w:rFonts w:asciiTheme="majorHAnsi" w:hAnsiTheme="majorHAnsi" w:cs="Times New Roman"/>
          <w:color w:val="191919"/>
          <w:sz w:val="20"/>
          <w:szCs w:val="20"/>
        </w:rPr>
        <w:t xml:space="preserve"> position</w:t>
      </w:r>
      <w:r w:rsidR="000C1087" w:rsidRPr="00136089">
        <w:rPr>
          <w:rFonts w:asciiTheme="majorHAnsi" w:hAnsiTheme="majorHAnsi" w:cs="Times New Roman"/>
          <w:color w:val="191919"/>
          <w:sz w:val="20"/>
          <w:szCs w:val="20"/>
        </w:rPr>
        <w:t xml:space="preserve">.  Goats were monitored for </w:t>
      </w:r>
      <w:r w:rsidR="00AF249B">
        <w:rPr>
          <w:rFonts w:asciiTheme="majorHAnsi" w:hAnsiTheme="majorHAnsi" w:cs="Times New Roman"/>
          <w:color w:val="191919"/>
          <w:sz w:val="20"/>
          <w:szCs w:val="20"/>
        </w:rPr>
        <w:t>six</w:t>
      </w:r>
      <w:r w:rsidR="000C1087" w:rsidRPr="00136089">
        <w:rPr>
          <w:rFonts w:asciiTheme="majorHAnsi" w:hAnsiTheme="majorHAnsi" w:cs="Times New Roman"/>
          <w:color w:val="191919"/>
          <w:sz w:val="20"/>
          <w:szCs w:val="20"/>
        </w:rPr>
        <w:t xml:space="preserve"> months</w:t>
      </w:r>
      <w:r w:rsidR="000F38E8" w:rsidRPr="00136089">
        <w:rPr>
          <w:rFonts w:asciiTheme="majorHAnsi" w:hAnsiTheme="majorHAnsi" w:cs="Times New Roman"/>
          <w:color w:val="191919"/>
          <w:sz w:val="20"/>
          <w:szCs w:val="20"/>
        </w:rPr>
        <w:t xml:space="preserve"> postoperatively</w:t>
      </w:r>
      <w:r w:rsidRPr="00136089">
        <w:rPr>
          <w:rFonts w:asciiTheme="majorHAnsi" w:hAnsiTheme="majorHAnsi" w:cs="Times New Roman"/>
          <w:color w:val="191919"/>
          <w:sz w:val="20"/>
          <w:szCs w:val="20"/>
        </w:rPr>
        <w:t xml:space="preserve">.  </w:t>
      </w:r>
      <w:r w:rsidR="000F38E8" w:rsidRPr="00136089">
        <w:rPr>
          <w:rFonts w:asciiTheme="majorHAnsi" w:hAnsiTheme="majorHAnsi" w:cs="Times New Roman"/>
          <w:color w:val="191919"/>
          <w:sz w:val="20"/>
          <w:szCs w:val="20"/>
        </w:rPr>
        <w:t xml:space="preserve">All </w:t>
      </w:r>
      <w:r w:rsidR="000C1087" w:rsidRPr="00136089">
        <w:rPr>
          <w:rFonts w:asciiTheme="majorHAnsi" w:hAnsiTheme="majorHAnsi" w:cs="Times New Roman"/>
          <w:color w:val="191919"/>
          <w:sz w:val="20"/>
          <w:szCs w:val="20"/>
        </w:rPr>
        <w:t xml:space="preserve">goats tolerated cervical </w:t>
      </w:r>
      <w:proofErr w:type="spellStart"/>
      <w:r w:rsidR="000C1087" w:rsidRPr="00136089">
        <w:rPr>
          <w:rFonts w:asciiTheme="majorHAnsi" w:hAnsiTheme="majorHAnsi" w:cs="Times New Roman"/>
          <w:color w:val="191919"/>
          <w:sz w:val="20"/>
          <w:szCs w:val="20"/>
        </w:rPr>
        <w:t>arthroplasty</w:t>
      </w:r>
      <w:proofErr w:type="spellEnd"/>
      <w:r w:rsidR="000C1087" w:rsidRPr="00136089">
        <w:rPr>
          <w:rFonts w:asciiTheme="majorHAnsi" w:hAnsiTheme="majorHAnsi" w:cs="Times New Roman"/>
          <w:color w:val="191919"/>
          <w:sz w:val="20"/>
          <w:szCs w:val="20"/>
        </w:rPr>
        <w:t xml:space="preserve"> well</w:t>
      </w:r>
      <w:r w:rsidR="00182087" w:rsidRPr="00136089">
        <w:rPr>
          <w:rFonts w:asciiTheme="majorHAnsi" w:hAnsiTheme="majorHAnsi" w:cs="Times New Roman"/>
          <w:color w:val="191919"/>
          <w:sz w:val="20"/>
          <w:szCs w:val="20"/>
        </w:rPr>
        <w:t xml:space="preserve"> and</w:t>
      </w:r>
      <w:r w:rsidR="000C1087" w:rsidRPr="00136089">
        <w:rPr>
          <w:rFonts w:asciiTheme="majorHAnsi" w:hAnsiTheme="majorHAnsi" w:cs="Times New Roman"/>
          <w:color w:val="191919"/>
          <w:sz w:val="20"/>
          <w:szCs w:val="20"/>
        </w:rPr>
        <w:t xml:space="preserve"> had satisfactory placement of the </w:t>
      </w:r>
      <w:r w:rsidR="000F38E8" w:rsidRPr="00136089">
        <w:rPr>
          <w:rFonts w:asciiTheme="majorHAnsi" w:hAnsiTheme="majorHAnsi" w:cs="Times New Roman"/>
          <w:color w:val="191919"/>
          <w:sz w:val="20"/>
          <w:szCs w:val="20"/>
        </w:rPr>
        <w:t>ACD</w:t>
      </w:r>
      <w:r w:rsidR="000C1087" w:rsidRPr="00136089">
        <w:rPr>
          <w:rFonts w:asciiTheme="majorHAnsi" w:hAnsiTheme="majorHAnsi" w:cs="Times New Roman"/>
          <w:color w:val="191919"/>
          <w:sz w:val="20"/>
          <w:szCs w:val="20"/>
        </w:rPr>
        <w:t xml:space="preserve"> implant on</w:t>
      </w:r>
      <w:r w:rsidR="00A0157B" w:rsidRPr="00136089">
        <w:rPr>
          <w:rFonts w:asciiTheme="majorHAnsi" w:hAnsiTheme="majorHAnsi" w:cs="Times New Roman"/>
          <w:color w:val="191919"/>
          <w:sz w:val="20"/>
          <w:szCs w:val="20"/>
        </w:rPr>
        <w:t xml:space="preserve"> intra-operative radiography. </w:t>
      </w:r>
      <w:r w:rsidR="000C1087" w:rsidRPr="00136089">
        <w:rPr>
          <w:rFonts w:asciiTheme="majorHAnsi" w:hAnsiTheme="majorHAnsi" w:cs="Times New Roman"/>
          <w:color w:val="191919"/>
          <w:sz w:val="20"/>
          <w:szCs w:val="20"/>
        </w:rPr>
        <w:t xml:space="preserve">There was no migration of the implants in Groups A and B.  Complete anterior extrusion of the inferior plate out of the disc space and disintegration of the implant occurred within </w:t>
      </w:r>
      <w:r w:rsidR="00F01CEE">
        <w:rPr>
          <w:rFonts w:asciiTheme="majorHAnsi" w:hAnsiTheme="majorHAnsi" w:cs="Times New Roman"/>
          <w:color w:val="191919"/>
          <w:sz w:val="20"/>
          <w:szCs w:val="20"/>
        </w:rPr>
        <w:t>one</w:t>
      </w:r>
      <w:r w:rsidR="000C1087" w:rsidRPr="00136089">
        <w:rPr>
          <w:rFonts w:asciiTheme="majorHAnsi" w:hAnsiTheme="majorHAnsi" w:cs="Times New Roman"/>
          <w:color w:val="191919"/>
          <w:sz w:val="20"/>
          <w:szCs w:val="20"/>
        </w:rPr>
        <w:t xml:space="preserve"> week af</w:t>
      </w:r>
      <w:r w:rsidR="00337F54" w:rsidRPr="00136089">
        <w:rPr>
          <w:rFonts w:asciiTheme="majorHAnsi" w:hAnsiTheme="majorHAnsi" w:cs="Times New Roman"/>
          <w:color w:val="191919"/>
          <w:sz w:val="20"/>
          <w:szCs w:val="20"/>
        </w:rPr>
        <w:t xml:space="preserve">ter surgery in </w:t>
      </w:r>
      <w:r w:rsidR="00F01CEE">
        <w:rPr>
          <w:rFonts w:asciiTheme="majorHAnsi" w:hAnsiTheme="majorHAnsi" w:cs="Times New Roman"/>
          <w:color w:val="191919"/>
          <w:sz w:val="20"/>
          <w:szCs w:val="20"/>
        </w:rPr>
        <w:t xml:space="preserve">three </w:t>
      </w:r>
      <w:r w:rsidR="00337F54" w:rsidRPr="00136089">
        <w:rPr>
          <w:rFonts w:asciiTheme="majorHAnsi" w:hAnsiTheme="majorHAnsi" w:cs="Times New Roman"/>
          <w:color w:val="191919"/>
          <w:sz w:val="20"/>
          <w:szCs w:val="20"/>
        </w:rPr>
        <w:t>goats</w:t>
      </w:r>
      <w:r w:rsidR="000C1087" w:rsidRPr="00136089">
        <w:rPr>
          <w:rFonts w:asciiTheme="majorHAnsi" w:hAnsiTheme="majorHAnsi" w:cs="Times New Roman"/>
          <w:color w:val="191919"/>
          <w:sz w:val="20"/>
          <w:szCs w:val="20"/>
        </w:rPr>
        <w:t xml:space="preserve"> in Group C.</w:t>
      </w:r>
      <w:r w:rsidR="00337F54" w:rsidRPr="00136089">
        <w:rPr>
          <w:rFonts w:asciiTheme="majorHAnsi" w:hAnsiTheme="majorHAnsi" w:cs="Times New Roman"/>
          <w:color w:val="191919"/>
          <w:sz w:val="20"/>
          <w:szCs w:val="20"/>
        </w:rPr>
        <w:t xml:space="preserve"> </w:t>
      </w:r>
      <w:r w:rsidR="00A0157B" w:rsidRPr="00136089">
        <w:rPr>
          <w:rFonts w:asciiTheme="majorHAnsi" w:hAnsiTheme="majorHAnsi" w:cs="Times New Roman"/>
          <w:color w:val="191919"/>
          <w:sz w:val="20"/>
          <w:szCs w:val="20"/>
        </w:rPr>
        <w:t>The</w:t>
      </w:r>
      <w:r w:rsidR="00F01CEE">
        <w:rPr>
          <w:rFonts w:asciiTheme="majorHAnsi" w:hAnsiTheme="majorHAnsi" w:cs="Times New Roman"/>
          <w:color w:val="191919"/>
          <w:sz w:val="20"/>
          <w:szCs w:val="20"/>
        </w:rPr>
        <w:t xml:space="preserve"> fourth</w:t>
      </w:r>
      <w:r w:rsidR="00337F54" w:rsidRPr="00136089">
        <w:rPr>
          <w:rFonts w:asciiTheme="majorHAnsi" w:hAnsiTheme="majorHAnsi" w:cs="Times New Roman"/>
          <w:color w:val="191919"/>
          <w:sz w:val="20"/>
          <w:szCs w:val="20"/>
        </w:rPr>
        <w:t xml:space="preserve"> goat had anterior </w:t>
      </w:r>
      <w:r w:rsidR="00337F54" w:rsidRPr="00136089">
        <w:rPr>
          <w:rFonts w:asciiTheme="majorHAnsi" w:hAnsiTheme="majorHAnsi" w:cs="Times New Roman"/>
          <w:color w:val="191919"/>
          <w:sz w:val="20"/>
          <w:szCs w:val="20"/>
        </w:rPr>
        <w:lastRenderedPageBreak/>
        <w:t xml:space="preserve">extrusion at </w:t>
      </w:r>
      <w:r w:rsidR="00F01CEE">
        <w:rPr>
          <w:rFonts w:asciiTheme="majorHAnsi" w:hAnsiTheme="majorHAnsi" w:cs="Times New Roman"/>
          <w:color w:val="191919"/>
          <w:sz w:val="20"/>
          <w:szCs w:val="20"/>
        </w:rPr>
        <w:t>five</w:t>
      </w:r>
      <w:r w:rsidRPr="00136089">
        <w:rPr>
          <w:rFonts w:asciiTheme="majorHAnsi" w:hAnsiTheme="majorHAnsi" w:cs="Times New Roman"/>
          <w:color w:val="191919"/>
          <w:sz w:val="20"/>
          <w:szCs w:val="20"/>
        </w:rPr>
        <w:t xml:space="preserve"> weeks.  </w:t>
      </w:r>
      <w:r w:rsidRPr="00136089">
        <w:rPr>
          <w:rFonts w:asciiTheme="majorHAnsi" w:hAnsiTheme="majorHAnsi" w:cs="Times New Roman"/>
          <w:b/>
          <w:color w:val="191919"/>
          <w:sz w:val="20"/>
          <w:szCs w:val="20"/>
        </w:rPr>
        <w:t>Conclusions and Significance:</w:t>
      </w:r>
      <w:r w:rsidRPr="00136089">
        <w:rPr>
          <w:rFonts w:asciiTheme="majorHAnsi" w:hAnsiTheme="majorHAnsi" w:cs="Times New Roman"/>
          <w:color w:val="191919"/>
          <w:sz w:val="20"/>
          <w:szCs w:val="20"/>
        </w:rPr>
        <w:t xml:space="preserve"> </w:t>
      </w:r>
      <w:r w:rsidR="00E701FB" w:rsidRPr="00136089">
        <w:rPr>
          <w:rFonts w:asciiTheme="majorHAnsi" w:hAnsiTheme="majorHAnsi" w:cs="Times New Roman"/>
          <w:color w:val="191919"/>
          <w:sz w:val="20"/>
          <w:szCs w:val="20"/>
        </w:rPr>
        <w:t xml:space="preserve">Biomechanical responses under flexion/extension loading depend on the type of the </w:t>
      </w:r>
      <w:r w:rsidR="000F38E8" w:rsidRPr="00136089">
        <w:rPr>
          <w:rFonts w:asciiTheme="majorHAnsi" w:hAnsiTheme="majorHAnsi" w:cs="Times New Roman"/>
          <w:color w:val="191919"/>
          <w:sz w:val="20"/>
          <w:szCs w:val="20"/>
        </w:rPr>
        <w:t>A</w:t>
      </w:r>
      <w:r w:rsidR="00AF249B">
        <w:rPr>
          <w:rFonts w:asciiTheme="majorHAnsi" w:hAnsiTheme="majorHAnsi" w:cs="Times New Roman"/>
          <w:color w:val="191919"/>
          <w:sz w:val="20"/>
          <w:szCs w:val="20"/>
        </w:rPr>
        <w:t>C</w:t>
      </w:r>
      <w:r w:rsidR="000F38E8" w:rsidRPr="00136089">
        <w:rPr>
          <w:rFonts w:asciiTheme="majorHAnsi" w:hAnsiTheme="majorHAnsi" w:cs="Times New Roman"/>
          <w:color w:val="191919"/>
          <w:sz w:val="20"/>
          <w:szCs w:val="20"/>
        </w:rPr>
        <w:t>D</w:t>
      </w:r>
      <w:r w:rsidR="00E701FB" w:rsidRPr="00136089">
        <w:rPr>
          <w:rFonts w:asciiTheme="majorHAnsi" w:hAnsiTheme="majorHAnsi" w:cs="Times New Roman"/>
          <w:color w:val="191919"/>
          <w:sz w:val="20"/>
          <w:szCs w:val="20"/>
        </w:rPr>
        <w:t xml:space="preserve">. </w:t>
      </w:r>
      <w:r w:rsidR="000C1087" w:rsidRPr="00136089">
        <w:rPr>
          <w:rFonts w:asciiTheme="majorHAnsi" w:hAnsiTheme="majorHAnsi" w:cs="Times New Roman"/>
          <w:color w:val="191919"/>
          <w:sz w:val="20"/>
          <w:szCs w:val="20"/>
        </w:rPr>
        <w:t xml:space="preserve">Unconstrained </w:t>
      </w:r>
      <w:r w:rsidR="000F38E8" w:rsidRPr="00136089">
        <w:rPr>
          <w:rFonts w:asciiTheme="majorHAnsi" w:hAnsiTheme="majorHAnsi" w:cs="Times New Roman"/>
          <w:color w:val="191919"/>
          <w:sz w:val="20"/>
          <w:szCs w:val="20"/>
        </w:rPr>
        <w:t>A</w:t>
      </w:r>
      <w:r w:rsidR="00AF249B">
        <w:rPr>
          <w:rFonts w:asciiTheme="majorHAnsi" w:hAnsiTheme="majorHAnsi" w:cs="Times New Roman"/>
          <w:color w:val="191919"/>
          <w:sz w:val="20"/>
          <w:szCs w:val="20"/>
        </w:rPr>
        <w:t>C</w:t>
      </w:r>
      <w:r w:rsidR="000F38E8" w:rsidRPr="00136089">
        <w:rPr>
          <w:rFonts w:asciiTheme="majorHAnsi" w:hAnsiTheme="majorHAnsi" w:cs="Times New Roman"/>
          <w:color w:val="191919"/>
          <w:sz w:val="20"/>
          <w:szCs w:val="20"/>
        </w:rPr>
        <w:t>D</w:t>
      </w:r>
      <w:r w:rsidR="000C1087" w:rsidRPr="00136089">
        <w:rPr>
          <w:rFonts w:asciiTheme="majorHAnsi" w:hAnsiTheme="majorHAnsi" w:cs="Times New Roman"/>
          <w:color w:val="191919"/>
          <w:sz w:val="20"/>
          <w:szCs w:val="20"/>
        </w:rPr>
        <w:t xml:space="preserve"> implants rely on axial loading and limited range of motion of the disc segment to preserve integrity. </w:t>
      </w:r>
      <w:r w:rsidR="008E640F" w:rsidRPr="00136089">
        <w:rPr>
          <w:rFonts w:asciiTheme="majorHAnsi" w:hAnsiTheme="majorHAnsi" w:cs="Times New Roman"/>
          <w:color w:val="191919"/>
          <w:sz w:val="20"/>
          <w:szCs w:val="20"/>
        </w:rPr>
        <w:t>U</w:t>
      </w:r>
      <w:r w:rsidR="000C1087" w:rsidRPr="00136089">
        <w:rPr>
          <w:rFonts w:asciiTheme="majorHAnsi" w:hAnsiTheme="majorHAnsi" w:cs="Times New Roman"/>
          <w:color w:val="191919"/>
          <w:sz w:val="20"/>
          <w:szCs w:val="20"/>
        </w:rPr>
        <w:t xml:space="preserve">nconstrained </w:t>
      </w:r>
      <w:r w:rsidR="000F38E8" w:rsidRPr="00136089">
        <w:rPr>
          <w:rFonts w:asciiTheme="majorHAnsi" w:hAnsiTheme="majorHAnsi" w:cs="Times New Roman"/>
          <w:color w:val="191919"/>
          <w:sz w:val="20"/>
          <w:szCs w:val="20"/>
        </w:rPr>
        <w:t>A</w:t>
      </w:r>
      <w:r w:rsidR="00AF249B">
        <w:rPr>
          <w:rFonts w:asciiTheme="majorHAnsi" w:hAnsiTheme="majorHAnsi" w:cs="Times New Roman"/>
          <w:color w:val="191919"/>
          <w:sz w:val="20"/>
          <w:szCs w:val="20"/>
        </w:rPr>
        <w:t>C</w:t>
      </w:r>
      <w:r w:rsidR="000F38E8" w:rsidRPr="00136089">
        <w:rPr>
          <w:rFonts w:asciiTheme="majorHAnsi" w:hAnsiTheme="majorHAnsi" w:cs="Times New Roman"/>
          <w:color w:val="191919"/>
          <w:sz w:val="20"/>
          <w:szCs w:val="20"/>
        </w:rPr>
        <w:t>D</w:t>
      </w:r>
      <w:r w:rsidR="000C1087" w:rsidRPr="00136089">
        <w:rPr>
          <w:rFonts w:asciiTheme="majorHAnsi" w:hAnsiTheme="majorHAnsi" w:cs="Times New Roman"/>
          <w:color w:val="191919"/>
          <w:sz w:val="20"/>
          <w:szCs w:val="20"/>
        </w:rPr>
        <w:t xml:space="preserve"> implants may not be the most efficacious in individuals with a hypermobile neck and/or occupations involving head support</w:t>
      </w:r>
      <w:r w:rsidR="008E640F" w:rsidRPr="00136089">
        <w:rPr>
          <w:rFonts w:asciiTheme="majorHAnsi" w:hAnsiTheme="majorHAnsi" w:cs="Times New Roman"/>
          <w:color w:val="191919"/>
          <w:sz w:val="20"/>
          <w:szCs w:val="20"/>
        </w:rPr>
        <w:t xml:space="preserve">ed mass/helmets </w:t>
      </w:r>
      <w:r w:rsidR="000C1087" w:rsidRPr="00136089">
        <w:rPr>
          <w:rFonts w:asciiTheme="majorHAnsi" w:hAnsiTheme="majorHAnsi" w:cs="Times New Roman"/>
          <w:color w:val="191919"/>
          <w:sz w:val="20"/>
          <w:szCs w:val="20"/>
        </w:rPr>
        <w:t>resulting in additional axial loads and repetitive motions</w:t>
      </w:r>
      <w:r w:rsidR="00136089" w:rsidRPr="00136089">
        <w:rPr>
          <w:rFonts w:asciiTheme="majorHAnsi" w:hAnsiTheme="majorHAnsi" w:cs="Times New Roman"/>
          <w:color w:val="191919"/>
          <w:sz w:val="20"/>
          <w:szCs w:val="20"/>
        </w:rPr>
        <w:t xml:space="preserve"> of the cervical spinal column </w:t>
      </w:r>
      <w:r w:rsidR="00F470C7" w:rsidRPr="00136089">
        <w:rPr>
          <w:rFonts w:asciiTheme="majorHAnsi" w:hAnsiTheme="majorHAnsi" w:cs="Calibri"/>
          <w:sz w:val="20"/>
          <w:szCs w:val="20"/>
        </w:rPr>
        <w:t>regions</w:t>
      </w:r>
      <w:r w:rsidR="00136089" w:rsidRPr="00136089">
        <w:rPr>
          <w:rFonts w:asciiTheme="majorHAnsi" w:hAnsiTheme="majorHAnsi" w:cs="Calibri"/>
          <w:sz w:val="20"/>
          <w:szCs w:val="20"/>
        </w:rPr>
        <w:t>.</w:t>
      </w:r>
    </w:p>
    <w:p w:rsidR="00F12961" w:rsidRPr="00136089" w:rsidRDefault="00F12961" w:rsidP="00136089">
      <w:pPr>
        <w:widowControl w:val="0"/>
        <w:autoSpaceDE w:val="0"/>
        <w:autoSpaceDN w:val="0"/>
        <w:adjustRightInd w:val="0"/>
        <w:jc w:val="both"/>
        <w:rPr>
          <w:rFonts w:asciiTheme="majorHAnsi" w:hAnsiTheme="majorHAnsi" w:cs="Times New Roman"/>
          <w:color w:val="191919"/>
          <w:sz w:val="20"/>
          <w:szCs w:val="20"/>
        </w:rPr>
      </w:pPr>
    </w:p>
    <w:bookmarkEnd w:id="0"/>
    <w:p w:rsidR="008E640F" w:rsidRPr="00136089" w:rsidRDefault="006803CC" w:rsidP="00136089">
      <w:pPr>
        <w:widowControl w:val="0"/>
        <w:autoSpaceDE w:val="0"/>
        <w:autoSpaceDN w:val="0"/>
        <w:adjustRightInd w:val="0"/>
        <w:jc w:val="both"/>
        <w:rPr>
          <w:rFonts w:asciiTheme="majorHAnsi" w:hAnsiTheme="majorHAnsi" w:cs="Times New Roman"/>
          <w:b/>
          <w:color w:val="E36C0A" w:themeColor="accent6" w:themeShade="BF"/>
          <w:sz w:val="20"/>
          <w:szCs w:val="20"/>
        </w:rPr>
      </w:pPr>
      <w:r w:rsidRPr="00136089">
        <w:rPr>
          <w:rFonts w:asciiTheme="majorHAnsi" w:hAnsiTheme="majorHAnsi" w:cs="Times New Roman"/>
          <w:b/>
          <w:color w:val="E36C0A" w:themeColor="accent6" w:themeShade="BF"/>
          <w:sz w:val="20"/>
          <w:szCs w:val="20"/>
        </w:rPr>
        <w:t>Recent Publications</w:t>
      </w:r>
    </w:p>
    <w:p w:rsidR="00F12961" w:rsidRPr="00136089" w:rsidRDefault="00F12961" w:rsidP="00136089">
      <w:pPr>
        <w:widowControl w:val="0"/>
        <w:autoSpaceDE w:val="0"/>
        <w:autoSpaceDN w:val="0"/>
        <w:adjustRightInd w:val="0"/>
        <w:jc w:val="both"/>
        <w:rPr>
          <w:rFonts w:asciiTheme="majorHAnsi" w:hAnsiTheme="majorHAnsi" w:cs="Times New Roman"/>
          <w:color w:val="E36C0A" w:themeColor="accent6" w:themeShade="BF"/>
          <w:sz w:val="20"/>
          <w:szCs w:val="20"/>
        </w:rPr>
      </w:pPr>
    </w:p>
    <w:p w:rsidR="008E640F" w:rsidRPr="00136089" w:rsidRDefault="00192729" w:rsidP="0013608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120"/>
        <w:ind w:left="270" w:hanging="277"/>
        <w:jc w:val="both"/>
        <w:rPr>
          <w:rFonts w:asciiTheme="majorHAnsi" w:hAnsiTheme="majorHAnsi" w:cs="Times New Roman"/>
          <w:color w:val="191919"/>
          <w:sz w:val="20"/>
          <w:szCs w:val="20"/>
        </w:rPr>
      </w:pPr>
      <w:r w:rsidRPr="00136089">
        <w:rPr>
          <w:rFonts w:asciiTheme="majorHAnsi" w:hAnsiTheme="majorHAnsi" w:cs="Times New Roman"/>
          <w:color w:val="191919"/>
          <w:sz w:val="20"/>
          <w:szCs w:val="20"/>
        </w:rPr>
        <w:t xml:space="preserve">Alvin MD, et al. (2014) </w:t>
      </w:r>
      <w:proofErr w:type="gramStart"/>
      <w:r w:rsidRPr="00136089">
        <w:rPr>
          <w:rFonts w:asciiTheme="majorHAnsi" w:hAnsiTheme="majorHAnsi" w:cs="Times New Roman"/>
          <w:color w:val="191919"/>
          <w:sz w:val="20"/>
          <w:szCs w:val="20"/>
        </w:rPr>
        <w:t>Cervical</w:t>
      </w:r>
      <w:proofErr w:type="gramEnd"/>
      <w:r w:rsidRPr="00136089">
        <w:rPr>
          <w:rFonts w:asciiTheme="majorHAnsi" w:hAnsiTheme="majorHAnsi" w:cs="Times New Roman"/>
          <w:color w:val="191919"/>
          <w:sz w:val="20"/>
          <w:szCs w:val="20"/>
        </w:rPr>
        <w:t xml:space="preserve"> </w:t>
      </w:r>
      <w:proofErr w:type="spellStart"/>
      <w:r w:rsidRPr="00136089">
        <w:rPr>
          <w:rFonts w:asciiTheme="majorHAnsi" w:hAnsiTheme="majorHAnsi" w:cs="Times New Roman"/>
          <w:color w:val="191919"/>
          <w:sz w:val="20"/>
          <w:szCs w:val="20"/>
        </w:rPr>
        <w:t>arthroplasty</w:t>
      </w:r>
      <w:proofErr w:type="spellEnd"/>
      <w:r w:rsidR="00F12961" w:rsidRPr="00136089">
        <w:rPr>
          <w:rFonts w:asciiTheme="majorHAnsi" w:hAnsiTheme="majorHAnsi" w:cs="Times New Roman"/>
          <w:color w:val="191919"/>
          <w:sz w:val="20"/>
          <w:szCs w:val="20"/>
        </w:rPr>
        <w:t>. The Spine J</w:t>
      </w:r>
      <w:r w:rsidRPr="00136089">
        <w:rPr>
          <w:rFonts w:asciiTheme="majorHAnsi" w:hAnsiTheme="majorHAnsi" w:cs="Times New Roman"/>
          <w:color w:val="191919"/>
          <w:sz w:val="20"/>
          <w:szCs w:val="20"/>
        </w:rPr>
        <w:t>ournal 14 (9):2231-2245</w:t>
      </w:r>
      <w:r w:rsidR="009F70ED" w:rsidRPr="00136089">
        <w:rPr>
          <w:rFonts w:asciiTheme="majorHAnsi" w:hAnsiTheme="majorHAnsi" w:cs="Times New Roman"/>
          <w:color w:val="191919"/>
          <w:sz w:val="20"/>
          <w:szCs w:val="20"/>
        </w:rPr>
        <w:t>.</w:t>
      </w:r>
    </w:p>
    <w:p w:rsidR="008E640F" w:rsidRPr="00136089" w:rsidRDefault="00192729" w:rsidP="0013608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120"/>
        <w:ind w:left="270" w:hanging="277"/>
        <w:jc w:val="both"/>
        <w:rPr>
          <w:rFonts w:asciiTheme="majorHAnsi" w:hAnsiTheme="majorHAnsi" w:cs="Times New Roman"/>
          <w:color w:val="191919"/>
          <w:sz w:val="20"/>
          <w:szCs w:val="20"/>
        </w:rPr>
      </w:pPr>
      <w:proofErr w:type="spellStart"/>
      <w:r w:rsidRPr="00136089">
        <w:rPr>
          <w:rFonts w:asciiTheme="majorHAnsi" w:hAnsiTheme="majorHAnsi" w:cs="Times New Roman"/>
          <w:color w:val="191919"/>
          <w:sz w:val="20"/>
          <w:szCs w:val="20"/>
        </w:rPr>
        <w:t>Ozbek</w:t>
      </w:r>
      <w:proofErr w:type="spellEnd"/>
      <w:r w:rsidRPr="00136089">
        <w:rPr>
          <w:rFonts w:asciiTheme="majorHAnsi" w:hAnsiTheme="majorHAnsi" w:cs="Times New Roman"/>
          <w:color w:val="191919"/>
          <w:sz w:val="20"/>
          <w:szCs w:val="20"/>
        </w:rPr>
        <w:t xml:space="preserve"> Z, et al. (2017) Implant Migration in Cervical Disk </w:t>
      </w:r>
      <w:proofErr w:type="spellStart"/>
      <w:r w:rsidRPr="00136089">
        <w:rPr>
          <w:rFonts w:asciiTheme="majorHAnsi" w:hAnsiTheme="majorHAnsi" w:cs="Times New Roman"/>
          <w:color w:val="191919"/>
          <w:sz w:val="20"/>
          <w:szCs w:val="20"/>
        </w:rPr>
        <w:t>Arthroplasty</w:t>
      </w:r>
      <w:proofErr w:type="spellEnd"/>
      <w:r w:rsidRPr="00136089">
        <w:rPr>
          <w:rFonts w:asciiTheme="majorHAnsi" w:hAnsiTheme="majorHAnsi" w:cs="Times New Roman"/>
          <w:color w:val="191919"/>
          <w:sz w:val="20"/>
          <w:szCs w:val="20"/>
        </w:rPr>
        <w:t>. World Neurosurgery 97:390-397</w:t>
      </w:r>
      <w:r w:rsidR="009F70ED" w:rsidRPr="00136089">
        <w:rPr>
          <w:rFonts w:asciiTheme="majorHAnsi" w:hAnsiTheme="majorHAnsi" w:cs="Times New Roman"/>
          <w:color w:val="191919"/>
          <w:sz w:val="20"/>
          <w:szCs w:val="20"/>
        </w:rPr>
        <w:t>.</w:t>
      </w:r>
    </w:p>
    <w:p w:rsidR="00192729" w:rsidRPr="00136089" w:rsidRDefault="00192729" w:rsidP="0013608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120"/>
        <w:ind w:left="270" w:hanging="277"/>
        <w:jc w:val="both"/>
        <w:rPr>
          <w:rFonts w:asciiTheme="majorHAnsi" w:hAnsiTheme="majorHAnsi" w:cs="Times New Roman"/>
          <w:color w:val="191919"/>
          <w:sz w:val="20"/>
          <w:szCs w:val="20"/>
        </w:rPr>
      </w:pPr>
      <w:proofErr w:type="spellStart"/>
      <w:r w:rsidRPr="00136089">
        <w:rPr>
          <w:rFonts w:asciiTheme="majorHAnsi" w:hAnsiTheme="majorHAnsi" w:cs="Times New Roman"/>
          <w:color w:val="191919"/>
          <w:sz w:val="20"/>
          <w:szCs w:val="20"/>
        </w:rPr>
        <w:t>Tsermoulas</w:t>
      </w:r>
      <w:proofErr w:type="spellEnd"/>
      <w:r w:rsidRPr="00136089">
        <w:rPr>
          <w:rFonts w:asciiTheme="majorHAnsi" w:hAnsiTheme="majorHAnsi" w:cs="Times New Roman"/>
          <w:color w:val="191919"/>
          <w:sz w:val="20"/>
          <w:szCs w:val="20"/>
        </w:rPr>
        <w:t xml:space="preserve"> G, </w:t>
      </w:r>
      <w:proofErr w:type="spellStart"/>
      <w:r w:rsidRPr="00136089">
        <w:rPr>
          <w:rFonts w:asciiTheme="majorHAnsi" w:hAnsiTheme="majorHAnsi" w:cs="Times New Roman"/>
          <w:color w:val="191919"/>
          <w:sz w:val="20"/>
          <w:szCs w:val="20"/>
        </w:rPr>
        <w:t>Bhattathiri</w:t>
      </w:r>
      <w:proofErr w:type="spellEnd"/>
      <w:r w:rsidRPr="00136089">
        <w:rPr>
          <w:rFonts w:asciiTheme="majorHAnsi" w:hAnsiTheme="majorHAnsi" w:cs="Times New Roman"/>
          <w:color w:val="191919"/>
          <w:sz w:val="20"/>
          <w:szCs w:val="20"/>
        </w:rPr>
        <w:t xml:space="preserve"> PS (2013) </w:t>
      </w:r>
      <w:proofErr w:type="gramStart"/>
      <w:r w:rsidRPr="00136089">
        <w:rPr>
          <w:rFonts w:asciiTheme="majorHAnsi" w:hAnsiTheme="majorHAnsi" w:cs="Times New Roman"/>
          <w:color w:val="191919"/>
          <w:sz w:val="20"/>
          <w:szCs w:val="20"/>
        </w:rPr>
        <w:t>Anterior</w:t>
      </w:r>
      <w:proofErr w:type="gramEnd"/>
      <w:r w:rsidRPr="00136089">
        <w:rPr>
          <w:rFonts w:asciiTheme="majorHAnsi" w:hAnsiTheme="majorHAnsi" w:cs="Times New Roman"/>
          <w:color w:val="191919"/>
          <w:sz w:val="20"/>
          <w:szCs w:val="20"/>
        </w:rPr>
        <w:t xml:space="preserve"> migration of prosthesis following cervical </w:t>
      </w:r>
      <w:proofErr w:type="spellStart"/>
      <w:r w:rsidRPr="00136089">
        <w:rPr>
          <w:rFonts w:asciiTheme="majorHAnsi" w:hAnsiTheme="majorHAnsi" w:cs="Times New Roman"/>
          <w:color w:val="191919"/>
          <w:sz w:val="20"/>
          <w:szCs w:val="20"/>
        </w:rPr>
        <w:t>arthroplasty</w:t>
      </w:r>
      <w:proofErr w:type="spellEnd"/>
      <w:r w:rsidRPr="00136089">
        <w:rPr>
          <w:rFonts w:asciiTheme="majorHAnsi" w:hAnsiTheme="majorHAnsi" w:cs="Times New Roman"/>
          <w:color w:val="191919"/>
          <w:sz w:val="20"/>
          <w:szCs w:val="20"/>
        </w:rPr>
        <w:t>. British journal of neurosurgery 27 (1):132-133.</w:t>
      </w:r>
    </w:p>
    <w:p w:rsidR="00F12961" w:rsidRPr="00136089" w:rsidRDefault="00F12961" w:rsidP="0013608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120"/>
        <w:ind w:left="270" w:hanging="277"/>
        <w:jc w:val="both"/>
        <w:rPr>
          <w:rFonts w:asciiTheme="majorHAnsi" w:hAnsiTheme="majorHAnsi" w:cs="Times New Roman"/>
          <w:color w:val="191919"/>
          <w:sz w:val="20"/>
          <w:szCs w:val="20"/>
        </w:rPr>
      </w:pPr>
      <w:r w:rsidRPr="00136089">
        <w:rPr>
          <w:rFonts w:asciiTheme="majorHAnsi" w:hAnsiTheme="majorHAnsi" w:cs="Times New Roman"/>
          <w:color w:val="191919"/>
          <w:sz w:val="20"/>
          <w:szCs w:val="20"/>
        </w:rPr>
        <w:t xml:space="preserve">Wagner SC, et al. (2014) Implant migration after Bryan cervical disc </w:t>
      </w:r>
      <w:proofErr w:type="spellStart"/>
      <w:r w:rsidRPr="00136089">
        <w:rPr>
          <w:rFonts w:asciiTheme="majorHAnsi" w:hAnsiTheme="majorHAnsi" w:cs="Times New Roman"/>
          <w:color w:val="191919"/>
          <w:sz w:val="20"/>
          <w:szCs w:val="20"/>
        </w:rPr>
        <w:t>arthroplasty</w:t>
      </w:r>
      <w:proofErr w:type="spellEnd"/>
      <w:r w:rsidRPr="00136089">
        <w:rPr>
          <w:rFonts w:asciiTheme="majorHAnsi" w:hAnsiTheme="majorHAnsi" w:cs="Times New Roman"/>
          <w:color w:val="191919"/>
          <w:sz w:val="20"/>
          <w:szCs w:val="20"/>
        </w:rPr>
        <w:t xml:space="preserve">. The </w:t>
      </w:r>
      <w:proofErr w:type="spellStart"/>
      <w:r w:rsidRPr="00136089">
        <w:rPr>
          <w:rFonts w:asciiTheme="majorHAnsi" w:hAnsiTheme="majorHAnsi" w:cs="Times New Roman"/>
          <w:color w:val="191919"/>
          <w:sz w:val="20"/>
          <w:szCs w:val="20"/>
        </w:rPr>
        <w:t>SpineJjournal</w:t>
      </w:r>
      <w:proofErr w:type="spellEnd"/>
      <w:r w:rsidRPr="00136089">
        <w:rPr>
          <w:rFonts w:asciiTheme="majorHAnsi" w:hAnsiTheme="majorHAnsi" w:cs="Times New Roman"/>
          <w:color w:val="191919"/>
          <w:sz w:val="20"/>
          <w:szCs w:val="20"/>
        </w:rPr>
        <w:t>, 14 (10):2513-2514</w:t>
      </w:r>
      <w:r w:rsidR="009F70ED" w:rsidRPr="00136089">
        <w:rPr>
          <w:rFonts w:asciiTheme="majorHAnsi" w:hAnsiTheme="majorHAnsi" w:cs="Times New Roman"/>
          <w:color w:val="191919"/>
          <w:sz w:val="20"/>
          <w:szCs w:val="20"/>
        </w:rPr>
        <w:t>.</w:t>
      </w:r>
    </w:p>
    <w:p w:rsidR="00F12961" w:rsidRPr="00136089" w:rsidRDefault="00F12961" w:rsidP="0013608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120"/>
        <w:ind w:left="270" w:hanging="277"/>
        <w:jc w:val="both"/>
        <w:rPr>
          <w:rFonts w:asciiTheme="majorHAnsi" w:hAnsiTheme="majorHAnsi" w:cs="Times New Roman"/>
          <w:color w:val="191919"/>
          <w:sz w:val="20"/>
          <w:szCs w:val="20"/>
        </w:rPr>
      </w:pPr>
      <w:r w:rsidRPr="00136089">
        <w:rPr>
          <w:rFonts w:asciiTheme="majorHAnsi" w:hAnsiTheme="majorHAnsi" w:cs="Times New Roman"/>
          <w:color w:val="191919"/>
          <w:sz w:val="20"/>
          <w:szCs w:val="20"/>
        </w:rPr>
        <w:t xml:space="preserve">Wagner SC, et al. (2016) Traumatic Migration of the Bryan Cervical Disc </w:t>
      </w:r>
      <w:proofErr w:type="spellStart"/>
      <w:r w:rsidRPr="00136089">
        <w:rPr>
          <w:rFonts w:asciiTheme="majorHAnsi" w:hAnsiTheme="majorHAnsi" w:cs="Times New Roman"/>
          <w:color w:val="191919"/>
          <w:sz w:val="20"/>
          <w:szCs w:val="20"/>
        </w:rPr>
        <w:t>Arthroplasty</w:t>
      </w:r>
      <w:proofErr w:type="spellEnd"/>
      <w:r w:rsidRPr="00136089">
        <w:rPr>
          <w:rFonts w:asciiTheme="majorHAnsi" w:hAnsiTheme="majorHAnsi" w:cs="Times New Roman"/>
          <w:color w:val="191919"/>
          <w:sz w:val="20"/>
          <w:szCs w:val="20"/>
        </w:rPr>
        <w:t>. Global spine journal 6 (1): e15-20</w:t>
      </w:r>
      <w:r w:rsidR="009F70ED" w:rsidRPr="00136089">
        <w:rPr>
          <w:rFonts w:asciiTheme="majorHAnsi" w:hAnsiTheme="majorHAnsi" w:cs="Times New Roman"/>
          <w:color w:val="191919"/>
          <w:sz w:val="20"/>
          <w:szCs w:val="20"/>
        </w:rPr>
        <w:t>.</w:t>
      </w:r>
    </w:p>
    <w:p w:rsidR="00F12961" w:rsidRPr="00136089" w:rsidRDefault="00F12961" w:rsidP="00136089">
      <w:pPr>
        <w:pStyle w:val="ListParagraph"/>
        <w:widowControl w:val="0"/>
        <w:autoSpaceDE w:val="0"/>
        <w:autoSpaceDN w:val="0"/>
        <w:adjustRightInd w:val="0"/>
        <w:ind w:left="540"/>
        <w:jc w:val="both"/>
        <w:rPr>
          <w:rFonts w:asciiTheme="majorHAnsi" w:hAnsiTheme="majorHAnsi" w:cs="Times New Roman"/>
          <w:color w:val="191919"/>
          <w:sz w:val="20"/>
          <w:szCs w:val="20"/>
        </w:rPr>
      </w:pPr>
    </w:p>
    <w:p w:rsidR="00F12961" w:rsidRPr="00136089" w:rsidRDefault="00F40D23" w:rsidP="00136089">
      <w:pPr>
        <w:widowControl w:val="0"/>
        <w:autoSpaceDE w:val="0"/>
        <w:autoSpaceDN w:val="0"/>
        <w:adjustRightInd w:val="0"/>
        <w:jc w:val="both"/>
        <w:rPr>
          <w:rFonts w:asciiTheme="majorHAnsi" w:hAnsiTheme="majorHAnsi" w:cs="Times New Roman"/>
          <w:b/>
          <w:color w:val="E36C0A" w:themeColor="accent6" w:themeShade="BF"/>
          <w:sz w:val="20"/>
          <w:szCs w:val="20"/>
        </w:rPr>
      </w:pPr>
      <w:r w:rsidRPr="00136089">
        <w:rPr>
          <w:rFonts w:asciiTheme="majorHAnsi" w:hAnsiTheme="majorHAnsi" w:cs="Times New Roman"/>
          <w:b/>
          <w:color w:val="E36C0A" w:themeColor="accent6" w:themeShade="BF"/>
          <w:sz w:val="20"/>
          <w:szCs w:val="20"/>
        </w:rPr>
        <w:t>Acknowledgments</w:t>
      </w:r>
    </w:p>
    <w:p w:rsidR="00136089" w:rsidRPr="00136089" w:rsidRDefault="00F12961" w:rsidP="00136089">
      <w:pPr>
        <w:widowControl w:val="0"/>
        <w:autoSpaceDE w:val="0"/>
        <w:autoSpaceDN w:val="0"/>
        <w:adjustRightInd w:val="0"/>
        <w:jc w:val="both"/>
        <w:rPr>
          <w:rFonts w:asciiTheme="majorHAnsi" w:hAnsiTheme="majorHAnsi" w:cs="Times New Roman"/>
          <w:color w:val="191919"/>
          <w:sz w:val="20"/>
          <w:szCs w:val="20"/>
        </w:rPr>
        <w:sectPr w:rsidR="00136089" w:rsidRPr="00136089" w:rsidSect="00136089">
          <w:type w:val="continuous"/>
          <w:pgSz w:w="12240" w:h="15840"/>
          <w:pgMar w:top="1440" w:right="1800" w:bottom="1440" w:left="1800" w:header="720" w:footer="720" w:gutter="0"/>
          <w:cols w:num="2" w:space="720"/>
          <w:docGrid w:linePitch="360"/>
        </w:sectPr>
      </w:pPr>
      <w:proofErr w:type="gramStart"/>
      <w:r w:rsidRPr="00136089">
        <w:rPr>
          <w:rFonts w:asciiTheme="majorHAnsi" w:hAnsiTheme="majorHAnsi" w:cs="Times New Roman"/>
          <w:color w:val="191919"/>
          <w:sz w:val="20"/>
          <w:szCs w:val="20"/>
        </w:rPr>
        <w:t>Supported part by US DOD W81XWH-16-01-0110 and ZVAMC</w:t>
      </w:r>
      <w:r w:rsidR="00446206" w:rsidRPr="00136089">
        <w:rPr>
          <w:rFonts w:asciiTheme="majorHAnsi" w:hAnsiTheme="majorHAnsi" w:cs="Times New Roman"/>
          <w:color w:val="191919"/>
          <w:sz w:val="20"/>
          <w:szCs w:val="20"/>
        </w:rPr>
        <w:t>.</w:t>
      </w:r>
      <w:proofErr w:type="gramEnd"/>
    </w:p>
    <w:p w:rsidR="00646806" w:rsidRDefault="00646806" w:rsidP="00646806">
      <w:pPr>
        <w:widowControl w:val="0"/>
        <w:pBdr>
          <w:bottom w:val="single" w:sz="18" w:space="0" w:color="0070C0"/>
        </w:pBdr>
        <w:autoSpaceDE w:val="0"/>
        <w:autoSpaceDN w:val="0"/>
        <w:adjustRightInd w:val="0"/>
        <w:ind w:left="1800" w:right="810"/>
        <w:jc w:val="both"/>
        <w:rPr>
          <w:rFonts w:asciiTheme="majorHAnsi" w:hAnsiTheme="majorHAnsi" w:cs="Times New Roman"/>
          <w:color w:val="0070C0"/>
          <w:sz w:val="20"/>
          <w:szCs w:val="20"/>
        </w:rPr>
      </w:pPr>
    </w:p>
    <w:p w:rsidR="005C00E7" w:rsidRPr="00136089" w:rsidRDefault="005C00E7" w:rsidP="00646806">
      <w:pPr>
        <w:widowControl w:val="0"/>
        <w:pBdr>
          <w:bottom w:val="single" w:sz="18" w:space="0" w:color="0070C0"/>
        </w:pBdr>
        <w:autoSpaceDE w:val="0"/>
        <w:autoSpaceDN w:val="0"/>
        <w:adjustRightInd w:val="0"/>
        <w:ind w:left="1800" w:right="810"/>
        <w:jc w:val="both"/>
        <w:rPr>
          <w:rFonts w:asciiTheme="majorHAnsi" w:hAnsiTheme="majorHAnsi" w:cs="Times New Roman"/>
          <w:color w:val="0070C0"/>
          <w:sz w:val="20"/>
          <w:szCs w:val="20"/>
        </w:rPr>
      </w:pPr>
    </w:p>
    <w:p w:rsidR="005C00E7" w:rsidRDefault="005C00E7" w:rsidP="00F470C7">
      <w:pPr>
        <w:widowControl w:val="0"/>
        <w:autoSpaceDE w:val="0"/>
        <w:autoSpaceDN w:val="0"/>
        <w:adjustRightInd w:val="0"/>
        <w:jc w:val="both"/>
        <w:rPr>
          <w:rFonts w:asciiTheme="majorHAnsi" w:hAnsiTheme="majorHAnsi" w:cs="Times New Roman"/>
          <w:b/>
          <w:color w:val="E36C0A" w:themeColor="accent6" w:themeShade="BF"/>
          <w:sz w:val="20"/>
          <w:szCs w:val="20"/>
        </w:rPr>
      </w:pPr>
    </w:p>
    <w:p w:rsidR="008E640F" w:rsidRPr="00136089" w:rsidRDefault="00F40D23" w:rsidP="00F470C7">
      <w:pPr>
        <w:widowControl w:val="0"/>
        <w:autoSpaceDE w:val="0"/>
        <w:autoSpaceDN w:val="0"/>
        <w:adjustRightInd w:val="0"/>
        <w:jc w:val="both"/>
        <w:rPr>
          <w:rFonts w:asciiTheme="majorHAnsi" w:hAnsiTheme="majorHAnsi" w:cs="Times New Roman"/>
          <w:b/>
          <w:color w:val="E36C0A" w:themeColor="accent6" w:themeShade="BF"/>
          <w:sz w:val="20"/>
          <w:szCs w:val="20"/>
        </w:rPr>
      </w:pPr>
      <w:r w:rsidRPr="00136089">
        <w:rPr>
          <w:rFonts w:asciiTheme="majorHAnsi" w:hAnsiTheme="majorHAnsi" w:cs="Times New Roman"/>
          <w:b/>
          <w:color w:val="E36C0A" w:themeColor="accent6" w:themeShade="BF"/>
          <w:sz w:val="20"/>
          <w:szCs w:val="20"/>
        </w:rPr>
        <w:t>Biography</w:t>
      </w:r>
    </w:p>
    <w:p w:rsidR="00CC6165" w:rsidRDefault="008E640F" w:rsidP="00136089">
      <w:pPr>
        <w:widowControl w:val="0"/>
        <w:autoSpaceDE w:val="0"/>
        <w:autoSpaceDN w:val="0"/>
        <w:adjustRightInd w:val="0"/>
        <w:jc w:val="both"/>
        <w:rPr>
          <w:rFonts w:asciiTheme="majorHAnsi" w:hAnsiTheme="majorHAnsi" w:cs="Times New Roman"/>
          <w:color w:val="191919"/>
          <w:sz w:val="20"/>
          <w:szCs w:val="20"/>
        </w:rPr>
      </w:pPr>
      <w:r w:rsidRPr="00136089">
        <w:rPr>
          <w:rFonts w:asciiTheme="majorHAnsi" w:hAnsiTheme="majorHAnsi" w:cs="Times New Roman"/>
          <w:color w:val="191919"/>
          <w:sz w:val="20"/>
          <w:szCs w:val="20"/>
        </w:rPr>
        <w:t>Jamie Baisden</w:t>
      </w:r>
      <w:r w:rsidR="00CC6165" w:rsidRPr="00136089">
        <w:rPr>
          <w:rFonts w:asciiTheme="majorHAnsi" w:hAnsiTheme="majorHAnsi" w:cs="Times New Roman"/>
          <w:color w:val="191919"/>
          <w:sz w:val="20"/>
          <w:szCs w:val="20"/>
        </w:rPr>
        <w:t xml:space="preserve"> </w:t>
      </w:r>
      <w:proofErr w:type="gramStart"/>
      <w:r w:rsidR="00CC6165" w:rsidRPr="00136089">
        <w:rPr>
          <w:rFonts w:asciiTheme="majorHAnsi" w:hAnsiTheme="majorHAnsi" w:cs="Times New Roman"/>
          <w:color w:val="191919"/>
          <w:sz w:val="20"/>
          <w:szCs w:val="20"/>
        </w:rPr>
        <w:t>MD</w:t>
      </w:r>
      <w:r w:rsidR="00D31208">
        <w:rPr>
          <w:rFonts w:asciiTheme="majorHAnsi" w:hAnsiTheme="majorHAnsi" w:cs="Times New Roman"/>
          <w:color w:val="191919"/>
          <w:sz w:val="20"/>
          <w:szCs w:val="20"/>
        </w:rPr>
        <w:t>,</w:t>
      </w:r>
      <w:proofErr w:type="gramEnd"/>
      <w:r w:rsidRPr="00136089">
        <w:rPr>
          <w:rFonts w:asciiTheme="majorHAnsi" w:hAnsiTheme="majorHAnsi" w:cs="Times New Roman"/>
          <w:color w:val="191919"/>
          <w:sz w:val="20"/>
          <w:szCs w:val="20"/>
        </w:rPr>
        <w:t xml:space="preserve"> is a Professor of Neurosurgery at the Medical College of Wisconsin specializing in Complex Spine. She has completed </w:t>
      </w:r>
      <w:r w:rsidR="00CC6165" w:rsidRPr="00136089">
        <w:rPr>
          <w:rFonts w:asciiTheme="majorHAnsi" w:hAnsiTheme="majorHAnsi" w:cs="Times New Roman"/>
          <w:color w:val="191919"/>
          <w:sz w:val="20"/>
          <w:szCs w:val="20"/>
        </w:rPr>
        <w:t>Fellowships in Complex Spinal Surgery and Spinal Cord Medicine and has a Masters in Medical Management from USC.</w:t>
      </w:r>
      <w:r w:rsidR="001D6343" w:rsidRPr="00136089">
        <w:rPr>
          <w:rFonts w:asciiTheme="majorHAnsi" w:hAnsiTheme="majorHAnsi" w:cs="Times New Roman"/>
          <w:color w:val="191919"/>
          <w:sz w:val="20"/>
          <w:szCs w:val="20"/>
        </w:rPr>
        <w:t xml:space="preserve">  </w:t>
      </w:r>
      <w:r w:rsidR="00CC6165" w:rsidRPr="00136089">
        <w:rPr>
          <w:rFonts w:asciiTheme="majorHAnsi" w:hAnsiTheme="majorHAnsi" w:cs="Times New Roman"/>
          <w:color w:val="191919"/>
          <w:sz w:val="20"/>
          <w:szCs w:val="20"/>
        </w:rPr>
        <w:t>Her research interests include spinal biomechanics, spinal trauma, and evidence based medicine guideline development for spinal disorders.</w:t>
      </w:r>
    </w:p>
    <w:p w:rsidR="00BB0F64" w:rsidRPr="00136089" w:rsidRDefault="00BB0F64" w:rsidP="00136089">
      <w:pPr>
        <w:widowControl w:val="0"/>
        <w:autoSpaceDE w:val="0"/>
        <w:autoSpaceDN w:val="0"/>
        <w:adjustRightInd w:val="0"/>
        <w:jc w:val="both"/>
        <w:rPr>
          <w:rFonts w:asciiTheme="majorHAnsi" w:hAnsiTheme="majorHAnsi" w:cs="Times New Roman"/>
          <w:color w:val="191919"/>
          <w:sz w:val="20"/>
          <w:szCs w:val="20"/>
        </w:rPr>
      </w:pPr>
    </w:p>
    <w:p w:rsidR="001A0E58" w:rsidRPr="00136089" w:rsidRDefault="001A0E58" w:rsidP="001D6343">
      <w:pPr>
        <w:widowControl w:val="0"/>
        <w:autoSpaceDE w:val="0"/>
        <w:autoSpaceDN w:val="0"/>
        <w:adjustRightInd w:val="0"/>
        <w:jc w:val="center"/>
        <w:rPr>
          <w:rFonts w:asciiTheme="majorHAnsi" w:hAnsiTheme="majorHAnsi" w:cs="Times New Roman"/>
          <w:color w:val="191919"/>
          <w:sz w:val="20"/>
          <w:szCs w:val="20"/>
        </w:rPr>
      </w:pPr>
      <w:r w:rsidRPr="00136089">
        <w:rPr>
          <w:rFonts w:asciiTheme="majorHAnsi" w:hAnsiTheme="majorHAnsi" w:cs="Times New Roman"/>
          <w:color w:val="191919"/>
          <w:sz w:val="20"/>
          <w:szCs w:val="20"/>
        </w:rPr>
        <w:t xml:space="preserve">Email: </w:t>
      </w:r>
      <w:hyperlink r:id="rId7" w:history="1">
        <w:r w:rsidRPr="00136089">
          <w:rPr>
            <w:rStyle w:val="Hyperlink"/>
            <w:rFonts w:asciiTheme="majorHAnsi" w:hAnsiTheme="majorHAnsi" w:cs="Times New Roman"/>
            <w:sz w:val="20"/>
            <w:szCs w:val="20"/>
          </w:rPr>
          <w:t>jbaisden@mcw.edu</w:t>
        </w:r>
      </w:hyperlink>
    </w:p>
    <w:p w:rsidR="00646806" w:rsidRPr="00136089" w:rsidRDefault="00646806" w:rsidP="00646806">
      <w:pPr>
        <w:widowControl w:val="0"/>
        <w:pBdr>
          <w:bottom w:val="single" w:sz="8" w:space="1" w:color="0070C0"/>
        </w:pBdr>
        <w:autoSpaceDE w:val="0"/>
        <w:autoSpaceDN w:val="0"/>
        <w:adjustRightInd w:val="0"/>
        <w:ind w:left="2790" w:right="2520"/>
        <w:jc w:val="center"/>
        <w:rPr>
          <w:rFonts w:asciiTheme="majorHAnsi" w:hAnsiTheme="majorHAnsi" w:cs="Times New Roman"/>
          <w:color w:val="191919"/>
          <w:sz w:val="20"/>
          <w:szCs w:val="20"/>
        </w:rPr>
      </w:pPr>
    </w:p>
    <w:sectPr w:rsidR="00646806" w:rsidRPr="00136089" w:rsidSect="00136089">
      <w:type w:val="continuous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UI">
    <w:altName w:val="Cambria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C53DDC"/>
    <w:multiLevelType w:val="hybridMultilevel"/>
    <w:tmpl w:val="BDE0DA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1087"/>
    <w:rsid w:val="00073723"/>
    <w:rsid w:val="000C1087"/>
    <w:rsid w:val="000F38E8"/>
    <w:rsid w:val="00136089"/>
    <w:rsid w:val="00182087"/>
    <w:rsid w:val="00192729"/>
    <w:rsid w:val="001A0E58"/>
    <w:rsid w:val="001D6343"/>
    <w:rsid w:val="00337F54"/>
    <w:rsid w:val="00446206"/>
    <w:rsid w:val="005C00E7"/>
    <w:rsid w:val="00646806"/>
    <w:rsid w:val="006803CC"/>
    <w:rsid w:val="007E2E55"/>
    <w:rsid w:val="00885919"/>
    <w:rsid w:val="008C5C64"/>
    <w:rsid w:val="008E640F"/>
    <w:rsid w:val="00954F63"/>
    <w:rsid w:val="009C553A"/>
    <w:rsid w:val="009F70ED"/>
    <w:rsid w:val="00A0157B"/>
    <w:rsid w:val="00A02CCD"/>
    <w:rsid w:val="00AF249B"/>
    <w:rsid w:val="00BB0F64"/>
    <w:rsid w:val="00C7467D"/>
    <w:rsid w:val="00CC6165"/>
    <w:rsid w:val="00D31208"/>
    <w:rsid w:val="00E701FB"/>
    <w:rsid w:val="00F01CEE"/>
    <w:rsid w:val="00F12961"/>
    <w:rsid w:val="00F40D23"/>
    <w:rsid w:val="00F4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803CC"/>
    <w:pPr>
      <w:autoSpaceDE w:val="0"/>
      <w:autoSpaceDN w:val="0"/>
      <w:adjustRightInd w:val="0"/>
    </w:pPr>
    <w:rPr>
      <w:rFonts w:ascii="Tw Cen MT" w:hAnsi="Tw Cen MT" w:cs="Tw Cen MT"/>
      <w:color w:val="000000"/>
    </w:rPr>
  </w:style>
  <w:style w:type="paragraph" w:styleId="ListParagraph">
    <w:name w:val="List Paragraph"/>
    <w:basedOn w:val="Normal"/>
    <w:uiPriority w:val="34"/>
    <w:qFormat/>
    <w:rsid w:val="00F1296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A0E5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803CC"/>
    <w:pPr>
      <w:autoSpaceDE w:val="0"/>
      <w:autoSpaceDN w:val="0"/>
      <w:adjustRightInd w:val="0"/>
    </w:pPr>
    <w:rPr>
      <w:rFonts w:ascii="Tw Cen MT" w:hAnsi="Tw Cen MT" w:cs="Tw Cen MT"/>
      <w:color w:val="000000"/>
    </w:rPr>
  </w:style>
  <w:style w:type="paragraph" w:styleId="ListParagraph">
    <w:name w:val="List Paragraph"/>
    <w:basedOn w:val="Normal"/>
    <w:uiPriority w:val="34"/>
    <w:qFormat/>
    <w:rsid w:val="00F1296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1A0E5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jbaisden@mcw.ed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23D60E-C5A5-42ED-9D18-D711176F7B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518</Words>
  <Characters>2958</Characters>
  <Application>Microsoft Office Word</Application>
  <DocSecurity>4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Hoon Choi</dc:creator>
  <cp:lastModifiedBy>MCW</cp:lastModifiedBy>
  <cp:revision>2</cp:revision>
  <cp:lastPrinted>2017-09-27T17:19:00Z</cp:lastPrinted>
  <dcterms:created xsi:type="dcterms:W3CDTF">2017-09-27T22:26:00Z</dcterms:created>
  <dcterms:modified xsi:type="dcterms:W3CDTF">2017-09-27T22:26:00Z</dcterms:modified>
</cp:coreProperties>
</file>