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231C" w14:textId="77777777" w:rsidR="004A7BB7" w:rsidRPr="00F835C5" w:rsidRDefault="004A7BB7" w:rsidP="0048181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835C5">
        <w:rPr>
          <w:rFonts w:ascii="Times New Roman" w:hAnsi="Times New Roman" w:cs="Times New Roman"/>
          <w:b/>
        </w:rPr>
        <w:t xml:space="preserve">Inflammation and clinical function related to synovectomy during primary total knee arthroplasty </w:t>
      </w:r>
    </w:p>
    <w:p w14:paraId="6CE5F557" w14:textId="77777777" w:rsidR="009C14C9" w:rsidRPr="00F835C5" w:rsidRDefault="009C14C9" w:rsidP="00481815">
      <w:pPr>
        <w:spacing w:line="480" w:lineRule="auto"/>
        <w:rPr>
          <w:rFonts w:ascii="Times New Roman" w:hAnsi="Times New Roman" w:cs="Times New Roman"/>
        </w:rPr>
      </w:pPr>
    </w:p>
    <w:p w14:paraId="4D02093C" w14:textId="55440117" w:rsidR="0008121D" w:rsidRPr="00F835C5" w:rsidRDefault="0038450C" w:rsidP="0044225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 xml:space="preserve">uan Wang, </w:t>
      </w:r>
      <w:proofErr w:type="spellStart"/>
      <w:r>
        <w:rPr>
          <w:rFonts w:ascii="Times New Roman" w:hAnsi="Times New Roman" w:cs="Times New Roman"/>
        </w:rPr>
        <w:t>Hao</w:t>
      </w:r>
      <w:proofErr w:type="spellEnd"/>
      <w:r>
        <w:rPr>
          <w:rFonts w:ascii="Times New Roman" w:hAnsi="Times New Roman" w:cs="Times New Roman"/>
        </w:rPr>
        <w:t>-Yang Wang,</w:t>
      </w:r>
      <w:r w:rsidR="00442258">
        <w:rPr>
          <w:rFonts w:ascii="Times New Roman" w:hAnsi="Times New Roman" w:cs="Times New Roman"/>
        </w:rPr>
        <w:t xml:space="preserve"> </w:t>
      </w:r>
      <w:proofErr w:type="spellStart"/>
      <w:r w:rsidR="00442258">
        <w:rPr>
          <w:rFonts w:ascii="Times New Roman" w:hAnsi="Times New Roman" w:cs="Times New Roman"/>
        </w:rPr>
        <w:t>Zong-Ke</w:t>
      </w:r>
      <w:proofErr w:type="spellEnd"/>
      <w:r w:rsidR="00442258">
        <w:rPr>
          <w:rFonts w:ascii="Times New Roman" w:hAnsi="Times New Roman" w:cs="Times New Roman"/>
        </w:rPr>
        <w:t xml:space="preserve"> Zhou*</w:t>
      </w:r>
    </w:p>
    <w:p w14:paraId="62291BBC" w14:textId="77777777" w:rsidR="0008121D" w:rsidRPr="0038450C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16C14B43" w14:textId="77777777" w:rsidR="006E6B4C" w:rsidRPr="00D20F2C" w:rsidRDefault="006E6B4C" w:rsidP="006E6B4C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sz w:val="20"/>
          <w:szCs w:val="20"/>
        </w:rPr>
        <w:t>Department of Orthopedics, West China Hospital/West China School of Medicine, Sichuan University, Chengdu, 610041, P.R. China</w:t>
      </w:r>
    </w:p>
    <w:p w14:paraId="10710A4E" w14:textId="77777777" w:rsidR="006E6B4C" w:rsidRPr="00D20F2C" w:rsidRDefault="006E6B4C" w:rsidP="006E6B4C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sz w:val="20"/>
          <w:szCs w:val="20"/>
        </w:rPr>
        <w:t>2. State Key Laboratory of Oral Diseases, West China Hospital of Stomatology, Sichuan University, Chengdu, 610041, P.R. China</w:t>
      </w:r>
    </w:p>
    <w:p w14:paraId="5BA51851" w14:textId="77777777" w:rsidR="006E6B4C" w:rsidRPr="00D20F2C" w:rsidRDefault="006E6B4C" w:rsidP="006E6B4C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67A2CE4A" w14:textId="77777777" w:rsidR="006E6B4C" w:rsidRPr="00D20F2C" w:rsidRDefault="006E6B4C" w:rsidP="006E6B4C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sz w:val="20"/>
          <w:szCs w:val="20"/>
        </w:rPr>
        <w:t>* The three authors contributed equally to this work.</w:t>
      </w:r>
    </w:p>
    <w:p w14:paraId="6BD0D82E" w14:textId="77777777" w:rsidR="006E6B4C" w:rsidRPr="00D20F2C" w:rsidRDefault="006E6B4C" w:rsidP="006E6B4C">
      <w:pPr>
        <w:rPr>
          <w:sz w:val="20"/>
          <w:szCs w:val="20"/>
        </w:rPr>
      </w:pPr>
    </w:p>
    <w:p w14:paraId="46023ABF" w14:textId="008BC26A" w:rsidR="006E6B4C" w:rsidRPr="00976FD2" w:rsidRDefault="006E6B4C" w:rsidP="006E6B4C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b/>
          <w:sz w:val="20"/>
          <w:szCs w:val="20"/>
          <w:vertAlign w:val="superscript"/>
        </w:rPr>
        <w:t>#</w:t>
      </w:r>
      <w:r w:rsidRPr="00D20F2C">
        <w:rPr>
          <w:rFonts w:ascii="Times New Roman" w:hAnsi="Times New Roman"/>
          <w:sz w:val="20"/>
          <w:szCs w:val="20"/>
        </w:rPr>
        <w:t xml:space="preserve"> Correspondence and requests for materials should be addressed to</w:t>
      </w:r>
      <w:r w:rsidRPr="00D20F2C"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Z.</w:t>
      </w:r>
      <w:r>
        <w:rPr>
          <w:rFonts w:ascii="Times New Roman" w:hAnsi="Times New Roman"/>
          <w:sz w:val="20"/>
          <w:szCs w:val="20"/>
        </w:rPr>
        <w:t>KZ.</w:t>
      </w:r>
      <w:r w:rsidRPr="00D20F2C">
        <w:rPr>
          <w:rFonts w:ascii="Times New Roman" w:hAnsi="Times New Roman" w:hint="eastAsia"/>
          <w:sz w:val="20"/>
          <w:szCs w:val="20"/>
        </w:rPr>
        <w:t xml:space="preserve"> (</w:t>
      </w:r>
      <w:r w:rsidRPr="00D20F2C">
        <w:rPr>
          <w:rFonts w:ascii="Times New Roman" w:hAnsi="Times New Roman"/>
          <w:sz w:val="20"/>
          <w:szCs w:val="20"/>
        </w:rPr>
        <w:t>E-mail:</w:t>
      </w:r>
      <w:r>
        <w:rPr>
          <w:rFonts w:ascii="Times New Roman" w:hAnsi="Times New Roman"/>
          <w:sz w:val="20"/>
          <w:szCs w:val="20"/>
        </w:rPr>
        <w:t xml:space="preserve"> </w:t>
      </w:r>
      <w:hyperlink r:id="rId4" w:history="1">
        <w:r>
          <w:rPr>
            <w:rFonts w:ascii="Times New Roman" w:hAnsi="Times New Roman"/>
            <w:sz w:val="20"/>
            <w:szCs w:val="20"/>
          </w:rPr>
          <w:t>zongke</w:t>
        </w:r>
        <w:r w:rsidRPr="006B3EEA">
          <w:rPr>
            <w:rFonts w:ascii="Times New Roman" w:hAnsi="Times New Roman"/>
            <w:sz w:val="20"/>
            <w:szCs w:val="20"/>
          </w:rPr>
          <w:t>@126.com</w:t>
        </w:r>
        <w:r>
          <w:rPr>
            <w:rFonts w:ascii="Times New Roman" w:hAnsi="Times New Roman"/>
            <w:sz w:val="20"/>
            <w:szCs w:val="20"/>
          </w:rPr>
          <w:t>)</w:t>
        </w:r>
      </w:hyperlink>
      <w:r w:rsidRPr="00D20F2C">
        <w:rPr>
          <w:rFonts w:ascii="Times New Roman" w:hAnsi="Times New Roman"/>
          <w:sz w:val="20"/>
          <w:szCs w:val="20"/>
        </w:rPr>
        <w:t xml:space="preserve"> </w:t>
      </w:r>
    </w:p>
    <w:p w14:paraId="5E19EC70" w14:textId="77777777" w:rsidR="0008121D" w:rsidRPr="006E6B4C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2390692B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761F6059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2CC02C58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6372091A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28D4222F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6D302297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6AABD990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5DC659EE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1D74D987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</w:rPr>
      </w:pPr>
    </w:p>
    <w:p w14:paraId="72F3133F" w14:textId="77777777" w:rsidR="0008121D" w:rsidRPr="00F835C5" w:rsidRDefault="0008121D" w:rsidP="00481815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F835C5">
        <w:rPr>
          <w:rFonts w:ascii="Times New Roman" w:hAnsi="Times New Roman" w:cs="Times New Roman"/>
          <w:b/>
          <w:sz w:val="20"/>
          <w:szCs w:val="20"/>
        </w:rPr>
        <w:lastRenderedPageBreak/>
        <w:t>Abstract</w:t>
      </w:r>
    </w:p>
    <w:p w14:paraId="5BF88DDB" w14:textId="733BE879" w:rsidR="00F835C5" w:rsidRPr="00F835C5" w:rsidRDefault="00F835C5" w:rsidP="00481815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835C5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Purpose</w:t>
      </w:r>
      <w:r w:rsidRPr="00F835C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There is controversial whether synovectomy must be done in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primary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>total knee arthroplasty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TKA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0"/>
        </w:rPr>
        <w:t>The objectiv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ity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 of the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study was to compare the effect of synovectomy on </w:t>
      </w:r>
      <w:r>
        <w:rPr>
          <w:rFonts w:ascii="Times New Roman" w:hAnsi="Times New Roman" w:cs="Times New Roman"/>
          <w:color w:val="000000"/>
          <w:sz w:val="20"/>
          <w:szCs w:val="20"/>
        </w:rPr>
        <w:t>inflammation and clinical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 outcome</w:t>
      </w:r>
      <w:r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 after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>surgical treatment of knee osteoarthritis.</w:t>
      </w:r>
    </w:p>
    <w:p w14:paraId="1A40886A" w14:textId="678AA863" w:rsidR="00D57F62" w:rsidRPr="00F835C5" w:rsidRDefault="00F835C5" w:rsidP="00481815">
      <w:pPr>
        <w:autoSpaceDE w:val="0"/>
        <w:autoSpaceDN w:val="0"/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57F62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Methods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A total of 240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 patients who underwent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primary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>unilateral TKR were randomly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divided into a group without (Group A) and 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>with synovectomy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(Group B)</w:t>
      </w:r>
      <w:r w:rsidRPr="00F835C5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D57F62" w:rsidRPr="00D57F62">
        <w:rPr>
          <w:rFonts w:ascii="Times New Roman" w:hAnsi="Times New Roman" w:cs="Times New Roman"/>
          <w:color w:val="000000"/>
          <w:sz w:val="20"/>
          <w:szCs w:val="20"/>
        </w:rPr>
        <w:t>All operations were performed by the same</w:t>
      </w:r>
      <w:r w:rsidR="00D57F6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57F62" w:rsidRPr="00D57F62">
        <w:rPr>
          <w:rFonts w:ascii="Times New Roman" w:hAnsi="Times New Roman" w:cs="Times New Roman"/>
          <w:color w:val="000000"/>
          <w:sz w:val="20"/>
          <w:szCs w:val="20"/>
        </w:rPr>
        <w:t>surgeon and fo</w:t>
      </w:r>
      <w:r w:rsidR="00D57F62">
        <w:rPr>
          <w:rFonts w:ascii="Times New Roman" w:hAnsi="Times New Roman" w:cs="Times New Roman"/>
          <w:color w:val="000000"/>
          <w:sz w:val="20"/>
          <w:szCs w:val="20"/>
        </w:rPr>
        <w:t>llow-up was for 4</w:t>
      </w:r>
      <w:r w:rsidR="00D57F62" w:rsidRPr="00D57F62">
        <w:rPr>
          <w:rFonts w:ascii="Times New Roman" w:hAnsi="Times New Roman" w:cs="Times New Roman"/>
          <w:color w:val="000000"/>
          <w:sz w:val="20"/>
          <w:szCs w:val="20"/>
        </w:rPr>
        <w:t xml:space="preserve"> year.</w:t>
      </w:r>
      <w:r w:rsidR="000149E1">
        <w:rPr>
          <w:rFonts w:ascii="Times New Roman" w:hAnsi="Times New Roman" w:cs="Times New Roman"/>
          <w:color w:val="000000"/>
          <w:sz w:val="20"/>
          <w:szCs w:val="20"/>
        </w:rPr>
        <w:t xml:space="preserve"> Clinical outcomes (including </w:t>
      </w:r>
      <w:r w:rsidR="000149E1">
        <w:rPr>
          <w:rFonts w:ascii="Times New Roman" w:hAnsi="Times New Roman" w:cs="Times New Roman"/>
          <w:bCs/>
          <w:color w:val="000000"/>
          <w:sz w:val="20"/>
          <w:szCs w:val="20"/>
        </w:rPr>
        <w:t>American Knee Society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score</w:t>
      </w:r>
      <w:r w:rsidR="000149E1">
        <w:rPr>
          <w:rFonts w:ascii="Times New Roman" w:hAnsi="Times New Roman" w:cs="Times New Roman"/>
          <w:color w:val="000000"/>
          <w:sz w:val="20"/>
          <w:szCs w:val="20"/>
        </w:rPr>
        <w:t xml:space="preserve"> (AKS), SF-36, and HSS scores) </w:t>
      </w:r>
      <w:r w:rsidR="000149E1" w:rsidRPr="000149E1">
        <w:rPr>
          <w:rFonts w:ascii="Times New Roman" w:hAnsi="Times New Roman" w:cs="Times New Roman"/>
          <w:color w:val="000000"/>
          <w:sz w:val="20"/>
          <w:szCs w:val="20"/>
        </w:rPr>
        <w:t>serum inflammatory markers (including interleukin-6 (IL-6), CRP</w:t>
      </w:r>
      <w:r w:rsidR="000149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149E1" w:rsidRPr="000149E1">
        <w:rPr>
          <w:rFonts w:ascii="Times New Roman" w:hAnsi="Times New Roman" w:cs="Times New Roman"/>
          <w:color w:val="000000"/>
          <w:sz w:val="20"/>
          <w:szCs w:val="20"/>
        </w:rPr>
        <w:t>and ESR) and the diffe</w:t>
      </w:r>
      <w:r w:rsidR="000149E1">
        <w:rPr>
          <w:rFonts w:ascii="Times New Roman" w:hAnsi="Times New Roman" w:cs="Times New Roman"/>
          <w:color w:val="000000"/>
          <w:sz w:val="20"/>
          <w:szCs w:val="20"/>
        </w:rPr>
        <w:t xml:space="preserve">rence in temperature of the affected knee skin, swelling, ROM, patients VAS satisfaction score and VAS pain score </w:t>
      </w:r>
      <w:r w:rsidR="000149E1" w:rsidRPr="000149E1">
        <w:rPr>
          <w:rFonts w:ascii="Times New Roman" w:hAnsi="Times New Roman" w:cs="Times New Roman"/>
          <w:color w:val="000000"/>
          <w:sz w:val="20"/>
          <w:szCs w:val="20"/>
        </w:rPr>
        <w:t>were</w:t>
      </w:r>
      <w:r w:rsidR="000149E1">
        <w:rPr>
          <w:rFonts w:ascii="Times New Roman" w:hAnsi="Times New Roman" w:cs="Times New Roman"/>
          <w:color w:val="000000"/>
          <w:sz w:val="20"/>
          <w:szCs w:val="20"/>
        </w:rPr>
        <w:t xml:space="preserve"> sequentially evaluated until 4 years</w:t>
      </w:r>
      <w:r w:rsidR="000149E1" w:rsidRPr="000149E1">
        <w:rPr>
          <w:rFonts w:ascii="Times New Roman" w:hAnsi="Times New Roman" w:cs="Times New Roman"/>
          <w:color w:val="000000"/>
          <w:sz w:val="20"/>
          <w:szCs w:val="20"/>
        </w:rPr>
        <w:t xml:space="preserve"> after surgery.</w:t>
      </w:r>
    </w:p>
    <w:p w14:paraId="0386ECDC" w14:textId="24B5B0AA" w:rsidR="00D57F62" w:rsidRPr="00DB3947" w:rsidRDefault="00F835C5" w:rsidP="00481815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D57F62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Result</w:t>
      </w:r>
      <w:r w:rsidR="000149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T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>here were no statistically different clin</w:t>
      </w:r>
      <w:r w:rsidR="000149E1">
        <w:rPr>
          <w:rFonts w:ascii="Times New Roman" w:hAnsi="Times New Roman" w:cs="Times New Roman"/>
          <w:bCs/>
          <w:color w:val="000000"/>
          <w:sz w:val="20"/>
          <w:szCs w:val="20"/>
        </w:rPr>
        <w:t>ical parameters between the two groups pre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>operatively</w:t>
      </w:r>
      <w:r w:rsidR="000149E1">
        <w:rPr>
          <w:rFonts w:ascii="Times New Roman" w:hAnsi="Times New Roman" w:cs="Times New Roman"/>
          <w:bCs/>
          <w:color w:val="000000"/>
          <w:sz w:val="20"/>
          <w:szCs w:val="20"/>
        </w:rPr>
        <w:t>. At the 4 years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follow-up, both groups had a similarly significantly improved</w:t>
      </w:r>
      <w:r w:rsidR="000149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AKS clinical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a</w:t>
      </w:r>
      <w:r w:rsidR="00DB3947">
        <w:rPr>
          <w:rFonts w:ascii="Times New Roman" w:hAnsi="Times New Roman" w:cs="Times New Roman"/>
          <w:bCs/>
          <w:color w:val="000000"/>
          <w:sz w:val="20"/>
          <w:szCs w:val="20"/>
        </w:rPr>
        <w:t>nd functional score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>. Similar changes in serial inflammatory marke</w:t>
      </w:r>
      <w:r w:rsidR="00DB394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rs were identified </w:t>
      </w:r>
      <w:r w:rsidR="000149E1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>in both groups</w:t>
      </w:r>
      <w:r w:rsidR="00DB394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. In addition, no difference was seen regarding </w:t>
      </w:r>
      <w:r w:rsidR="00DB3947" w:rsidRPr="00DB3947">
        <w:rPr>
          <w:rFonts w:ascii="Times New Roman" w:hAnsi="Times New Roman" w:cs="Times New Roman"/>
          <w:bCs/>
          <w:color w:val="000000"/>
          <w:sz w:val="20"/>
          <w:szCs w:val="20"/>
        </w:rPr>
        <w:t>drainage-fluid</w:t>
      </w:r>
      <w:r w:rsidR="00DB394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DB3947" w:rsidRPr="000149E1">
        <w:rPr>
          <w:rFonts w:ascii="Times New Roman" w:hAnsi="Times New Roman" w:cs="Times New Roman"/>
          <w:bCs/>
          <w:color w:val="000000"/>
          <w:sz w:val="20"/>
          <w:szCs w:val="20"/>
        </w:rPr>
        <w:t>inflammatory marke</w:t>
      </w:r>
      <w:r w:rsidR="00DB394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rs at any follow-up time. There was no difference in respect to patients satisfaction score from surgery to 1 year, but Group B showed greater </w:t>
      </w:r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patients satisfaction score from 2 year to four year, with less number of patients suffering from anterior pain. There was no difference with regard to other parameters at any follow-up time.</w:t>
      </w:r>
    </w:p>
    <w:p w14:paraId="676FA159" w14:textId="31B35034" w:rsidR="00DB3947" w:rsidRPr="00262064" w:rsidRDefault="00F835C5" w:rsidP="00481815">
      <w:pPr>
        <w:spacing w:line="480" w:lineRule="auto"/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</w:pPr>
      <w:r w:rsidRPr="00D57F62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Conclusion</w:t>
      </w:r>
      <w:r w:rsidR="00D57F62" w:rsidRPr="00D57F62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s</w:t>
      </w:r>
      <w:r w:rsidRPr="00D57F62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S</w:t>
      </w:r>
      <w:r w:rsidR="00DB3947" w:rsidRP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ynovectomy in </w:t>
      </w:r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primary </w:t>
      </w:r>
      <w:proofErr w:type="spellStart"/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TKA</w:t>
      </w:r>
      <w:proofErr w:type="spellEnd"/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 </w:t>
      </w:r>
      <w:r w:rsidR="00DB3947" w:rsidRP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does not seem to have any clinical advantage</w:t>
      </w:r>
      <w:r w:rsidR="00262064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 and </w:t>
      </w:r>
      <w:r w:rsidR="00262064" w:rsidRPr="00262064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shorten the duration of the inflammatory response</w:t>
      </w:r>
      <w:r w:rsidR="00262064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, but</w:t>
      </w:r>
      <w:r w:rsidR="00DB3947" w:rsidRP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 it might increase</w:t>
      </w:r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 patie</w:t>
      </w:r>
      <w:r w:rsidR="00262064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>nt satisfaction score and reduce</w:t>
      </w:r>
      <w:r w:rsid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 anterior knee pain</w:t>
      </w:r>
      <w:r w:rsidR="00DB3947" w:rsidRPr="00DB3947">
        <w:rPr>
          <w:rFonts w:ascii="Times New Roman" w:hAnsi="Times New Roman" w:cs="Times New Roman"/>
          <w:bCs/>
          <w:color w:val="000000"/>
          <w:kern w:val="0"/>
          <w:sz w:val="20"/>
          <w:szCs w:val="20"/>
        </w:rPr>
        <w:t xml:space="preserve">. </w:t>
      </w:r>
    </w:p>
    <w:p w14:paraId="71B3AB62" w14:textId="4BE52170" w:rsidR="0008121D" w:rsidRPr="00442258" w:rsidRDefault="00DB3947" w:rsidP="00442258">
      <w:pPr>
        <w:spacing w:beforeLines="50" w:before="156" w:line="480" w:lineRule="auto"/>
        <w:rPr>
          <w:rFonts w:ascii="Times New Roman" w:eastAsia="黑体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黑体" w:hAnsi="Times New Roman" w:cs="Times New Roman"/>
          <w:b/>
          <w:bCs/>
          <w:color w:val="000000"/>
          <w:sz w:val="20"/>
          <w:szCs w:val="20"/>
        </w:rPr>
        <w:t xml:space="preserve">Keywords </w:t>
      </w:r>
      <w:r w:rsidRPr="00DB3947">
        <w:rPr>
          <w:rFonts w:ascii="Times New Roman" w:eastAsia="黑体" w:hAnsi="Times New Roman" w:cs="Times New Roman"/>
          <w:bCs/>
          <w:color w:val="000000"/>
          <w:sz w:val="20"/>
          <w:szCs w:val="20"/>
        </w:rPr>
        <w:t>Total knee arthroplasty; Synovectomy; Osteoarthritis; Inflammation;</w:t>
      </w:r>
      <w:r>
        <w:rPr>
          <w:rFonts w:ascii="Times New Roman" w:eastAsia="黑体" w:hAnsi="Times New Roman" w:cs="Times New Roman"/>
          <w:bCs/>
          <w:color w:val="000000"/>
          <w:sz w:val="20"/>
          <w:szCs w:val="20"/>
        </w:rPr>
        <w:t xml:space="preserve"> Function</w:t>
      </w:r>
    </w:p>
    <w:sectPr w:rsidR="0008121D" w:rsidRPr="00442258" w:rsidSect="002E6F9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1E"/>
    <w:rsid w:val="000149E1"/>
    <w:rsid w:val="0008121D"/>
    <w:rsid w:val="00262064"/>
    <w:rsid w:val="002E6F97"/>
    <w:rsid w:val="0038450C"/>
    <w:rsid w:val="00442258"/>
    <w:rsid w:val="00481815"/>
    <w:rsid w:val="004A7BB7"/>
    <w:rsid w:val="006E6B4C"/>
    <w:rsid w:val="0087398A"/>
    <w:rsid w:val="00883148"/>
    <w:rsid w:val="009C14C9"/>
    <w:rsid w:val="00D57F62"/>
    <w:rsid w:val="00DB3947"/>
    <w:rsid w:val="00F5001E"/>
    <w:rsid w:val="00F8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11602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812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zongkehx@163.com)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367</Words>
  <Characters>2097</Characters>
  <Application>Microsoft Macintosh Word</Application>
  <DocSecurity>0</DocSecurity>
  <Lines>17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wch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 wang</dc:creator>
  <cp:keywords/>
  <dc:description/>
  <cp:lastModifiedBy>Microsoft Office 用户</cp:lastModifiedBy>
  <cp:revision>9</cp:revision>
  <dcterms:created xsi:type="dcterms:W3CDTF">2016-04-28T16:38:00Z</dcterms:created>
  <dcterms:modified xsi:type="dcterms:W3CDTF">2017-07-09T05:56:00Z</dcterms:modified>
</cp:coreProperties>
</file>