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5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BA3585" w14:textId="77777777" w:rsidR="001B591E" w:rsidRDefault="00B65706">
      <w:p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bookmarkStart w:id="0" w:name="OLE_LINK3"/>
      <w:bookmarkStart w:id="1" w:name="OLE_LINK4"/>
      <w:bookmarkStart w:id="2" w:name="_GoBack"/>
      <w:bookmarkEnd w:id="2"/>
      <w:proofErr w:type="spellStart"/>
      <w:r>
        <w:rPr>
          <w:rFonts w:ascii="Times" w:hAnsi="Times" w:cs="Times"/>
          <w:color w:val="000000"/>
          <w:sz w:val="34"/>
          <w:szCs w:val="34"/>
        </w:rPr>
        <w:t>W</w:t>
      </w:r>
      <w:r>
        <w:rPr>
          <w:rFonts w:ascii="Times" w:hAnsi="Times" w:cs="Times" w:hint="eastAsia"/>
          <w:color w:val="000000"/>
          <w:sz w:val="34"/>
          <w:szCs w:val="34"/>
        </w:rPr>
        <w:t>enteng</w:t>
      </w:r>
      <w:proofErr w:type="spellEnd"/>
      <w:r>
        <w:rPr>
          <w:rFonts w:ascii="Times" w:hAnsi="Times" w:cs="Times" w:hint="eastAsia"/>
          <w:color w:val="000000"/>
          <w:sz w:val="34"/>
          <w:szCs w:val="34"/>
        </w:rPr>
        <w:t xml:space="preserve"> </w:t>
      </w:r>
      <w:proofErr w:type="spellStart"/>
      <w:proofErr w:type="gramStart"/>
      <w:r>
        <w:rPr>
          <w:rFonts w:ascii="Times" w:hAnsi="Times" w:cs="Times" w:hint="eastAsia"/>
          <w:color w:val="000000"/>
          <w:sz w:val="34"/>
          <w:szCs w:val="34"/>
        </w:rPr>
        <w:t>si</w:t>
      </w:r>
      <w:proofErr w:type="spellEnd"/>
      <w:r>
        <w:rPr>
          <w:rFonts w:ascii="Times" w:hAnsi="Times" w:cs="Times" w:hint="eastAsia"/>
          <w:color w:val="000000"/>
          <w:sz w:val="34"/>
          <w:szCs w:val="34"/>
        </w:rPr>
        <w:t xml:space="preserve">  </w:t>
      </w:r>
      <w:proofErr w:type="spellStart"/>
      <w:r>
        <w:rPr>
          <w:rFonts w:ascii="Times" w:hAnsi="Times" w:cs="Times"/>
          <w:color w:val="000000"/>
          <w:sz w:val="34"/>
          <w:szCs w:val="34"/>
        </w:rPr>
        <w:t>S</w:t>
      </w:r>
      <w:r>
        <w:rPr>
          <w:rFonts w:ascii="Times" w:hAnsi="Times" w:cs="Times" w:hint="eastAsia"/>
          <w:color w:val="000000"/>
          <w:sz w:val="34"/>
          <w:szCs w:val="34"/>
        </w:rPr>
        <w:t>hiping</w:t>
      </w:r>
      <w:proofErr w:type="spellEnd"/>
      <w:proofErr w:type="gramEnd"/>
      <w:r>
        <w:rPr>
          <w:rFonts w:ascii="Times" w:hAnsi="Times" w:cs="Times" w:hint="eastAsia"/>
          <w:color w:val="000000"/>
          <w:sz w:val="34"/>
          <w:szCs w:val="34"/>
        </w:rPr>
        <w:t xml:space="preserve"> </w:t>
      </w:r>
      <w:proofErr w:type="spellStart"/>
      <w:r>
        <w:rPr>
          <w:rFonts w:ascii="Times" w:hAnsi="Times" w:cs="Times" w:hint="eastAsia"/>
          <w:color w:val="000000"/>
          <w:sz w:val="34"/>
          <w:szCs w:val="34"/>
        </w:rPr>
        <w:t>zou</w:t>
      </w:r>
      <w:proofErr w:type="spellEnd"/>
    </w:p>
    <w:p w14:paraId="36A41273" w14:textId="77777777" w:rsidR="001B591E" w:rsidRDefault="00B65706">
      <w:pPr>
        <w:numPr>
          <w:ilvl w:val="0"/>
          <w:numId w:val="1"/>
        </w:numPr>
        <w:spacing w:before="100" w:beforeAutospacing="1" w:after="90" w:line="300" w:lineRule="atLeast"/>
        <w:ind w:left="0"/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26"/>
          <w:szCs w:val="26"/>
        </w:rPr>
        <w:t>Z</w:t>
      </w:r>
      <w:r>
        <w:rPr>
          <w:rFonts w:ascii="Times" w:hAnsi="Times" w:cs="Times" w:hint="eastAsia"/>
          <w:color w:val="000000"/>
          <w:sz w:val="26"/>
          <w:szCs w:val="26"/>
        </w:rPr>
        <w:t>hengzhou</w:t>
      </w:r>
      <w:r>
        <w:rPr>
          <w:rFonts w:ascii="Times" w:hAnsi="Times" w:cs="Times"/>
          <w:color w:val="000000"/>
          <w:sz w:val="26"/>
          <w:szCs w:val="26"/>
        </w:rPr>
        <w:t xml:space="preserve"> </w:t>
      </w:r>
      <w:proofErr w:type="spellStart"/>
      <w:r>
        <w:rPr>
          <w:rFonts w:ascii="Times" w:hAnsi="Times" w:cs="Times" w:hint="eastAsia"/>
          <w:color w:val="000000"/>
          <w:sz w:val="26"/>
          <w:szCs w:val="26"/>
        </w:rPr>
        <w:t>Orthopaedic</w:t>
      </w:r>
      <w:proofErr w:type="spellEnd"/>
      <w:r>
        <w:rPr>
          <w:rFonts w:ascii="Times" w:hAnsi="Times" w:cs="Times" w:hint="eastAsia"/>
          <w:color w:val="000000"/>
          <w:sz w:val="26"/>
          <w:szCs w:val="26"/>
        </w:rPr>
        <w:t xml:space="preserve"> </w:t>
      </w:r>
      <w:proofErr w:type="gramStart"/>
      <w:r>
        <w:rPr>
          <w:rFonts w:ascii="Times" w:hAnsi="Times" w:cs="Times" w:hint="eastAsia"/>
          <w:color w:val="000000"/>
          <w:sz w:val="26"/>
          <w:szCs w:val="26"/>
        </w:rPr>
        <w:t>Hospital</w:t>
      </w:r>
      <w:r>
        <w:rPr>
          <w:rFonts w:ascii="Times" w:hAnsi="Times" w:cs="Times"/>
          <w:color w:val="000000"/>
          <w:sz w:val="26"/>
          <w:szCs w:val="26"/>
        </w:rPr>
        <w:t xml:space="preserve"> 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 </w:t>
      </w:r>
      <w:proofErr w:type="spellStart"/>
      <w:r>
        <w:rPr>
          <w:rFonts w:ascii="Times" w:hAnsi="Times" w:cs="Times"/>
          <w:color w:val="000000"/>
          <w:sz w:val="26"/>
          <w:szCs w:val="26"/>
        </w:rPr>
        <w:t>H</w:t>
      </w:r>
      <w:r>
        <w:rPr>
          <w:rFonts w:ascii="Times" w:hAnsi="Times" w:cs="Times" w:hint="eastAsia"/>
          <w:color w:val="000000"/>
          <w:sz w:val="26"/>
          <w:szCs w:val="26"/>
        </w:rPr>
        <w:t>e</w:t>
      </w:r>
      <w:r>
        <w:rPr>
          <w:rFonts w:ascii="Times" w:hAnsi="Times" w:cs="Times"/>
          <w:color w:val="000000"/>
          <w:sz w:val="26"/>
          <w:szCs w:val="26"/>
        </w:rPr>
        <w:t>N</w:t>
      </w:r>
      <w:r>
        <w:rPr>
          <w:rFonts w:ascii="Times" w:hAnsi="Times" w:cs="Times" w:hint="eastAsia"/>
          <w:color w:val="000000"/>
          <w:sz w:val="26"/>
          <w:szCs w:val="26"/>
        </w:rPr>
        <w:t>an</w:t>
      </w:r>
      <w:proofErr w:type="spellEnd"/>
      <w:proofErr w:type="gramEnd"/>
      <w:r>
        <w:rPr>
          <w:rFonts w:ascii="Times" w:hAnsi="Times" w:cs="Times" w:hint="eastAsia"/>
          <w:color w:val="000000"/>
          <w:sz w:val="26"/>
          <w:szCs w:val="26"/>
        </w:rPr>
        <w:t xml:space="preserve"> Province China 450052</w:t>
      </w:r>
      <w:r>
        <w:rPr>
          <w:rFonts w:ascii="Times" w:eastAsia="宋体" w:hAnsi="Times" w:cs="Times" w:hint="eastAsia"/>
          <w:color w:val="000000"/>
          <w:sz w:val="26"/>
          <w:szCs w:val="26"/>
        </w:rPr>
        <w:t xml:space="preserve"> swteng516@163.com</w:t>
      </w:r>
    </w:p>
    <w:p w14:paraId="4F64852B" w14:textId="77777777" w:rsidR="001B591E" w:rsidRDefault="00B65706">
      <w:p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34"/>
          <w:szCs w:val="34"/>
        </w:rPr>
      </w:pPr>
      <w:r>
        <w:rPr>
          <w:rFonts w:ascii="Times" w:hAnsi="Times" w:cs="Times"/>
          <w:color w:val="000000"/>
          <w:sz w:val="34"/>
          <w:szCs w:val="34"/>
        </w:rPr>
        <w:t xml:space="preserve"> </w:t>
      </w:r>
    </w:p>
    <w:p w14:paraId="5E558FB9" w14:textId="77777777" w:rsidR="001B591E" w:rsidRDefault="00B65706">
      <w:pPr>
        <w:autoSpaceDE w:val="0"/>
        <w:autoSpaceDN w:val="0"/>
        <w:adjustRightInd w:val="0"/>
        <w:spacing w:after="240" w:line="400" w:lineRule="atLeast"/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34"/>
          <w:szCs w:val="34"/>
        </w:rPr>
        <w:t>Posttraumatic Total Knee Arthroplasty</w:t>
      </w:r>
      <w:bookmarkEnd w:id="0"/>
      <w:bookmarkEnd w:id="1"/>
      <w:r>
        <w:rPr>
          <w:rFonts w:ascii="Times" w:hAnsi="Times" w:cs="Times"/>
          <w:color w:val="000000"/>
          <w:sz w:val="34"/>
          <w:szCs w:val="34"/>
        </w:rPr>
        <w:t xml:space="preserve"> </w:t>
      </w:r>
      <w:r>
        <w:rPr>
          <w:rFonts w:ascii="Times" w:hAnsi="Times" w:cs="Times" w:hint="eastAsia"/>
          <w:color w:val="000000"/>
          <w:sz w:val="34"/>
          <w:szCs w:val="34"/>
        </w:rPr>
        <w:t>：</w:t>
      </w:r>
      <w:r>
        <w:rPr>
          <w:rFonts w:ascii="Times" w:hAnsi="Times" w:cs="Times"/>
          <w:color w:val="000000"/>
          <w:sz w:val="34"/>
          <w:szCs w:val="34"/>
        </w:rPr>
        <w:t>How to choose the prosthesis</w:t>
      </w:r>
      <w:r>
        <w:rPr>
          <w:rFonts w:ascii="Times" w:hAnsi="Times" w:cs="Times" w:hint="eastAsia"/>
          <w:color w:val="000000"/>
          <w:sz w:val="34"/>
          <w:szCs w:val="34"/>
        </w:rPr>
        <w:t>？</w:t>
      </w:r>
    </w:p>
    <w:p w14:paraId="13778287" w14:textId="77777777" w:rsidR="001B591E" w:rsidRDefault="00B65706">
      <w:pPr>
        <w:autoSpaceDE w:val="0"/>
        <w:autoSpaceDN w:val="0"/>
        <w:adjustRightInd w:val="0"/>
        <w:spacing w:after="240" w:line="200" w:lineRule="atLeast"/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26"/>
          <w:szCs w:val="26"/>
        </w:rPr>
        <w:t xml:space="preserve">Background: Total knee arthroplasty (TKA) is often the best answer for end-stage, </w:t>
      </w:r>
      <w:r>
        <w:rPr>
          <w:rFonts w:ascii="Times" w:hAnsi="Times" w:cs="Times"/>
          <w:color w:val="000000"/>
          <w:sz w:val="26"/>
          <w:szCs w:val="26"/>
        </w:rPr>
        <w:t>posttraumatic osteoarthritis</w:t>
      </w:r>
      <w:r>
        <w:rPr>
          <w:rFonts w:ascii="Times" w:hAnsi="Times" w:cs="Times" w:hint="eastAsia"/>
          <w:color w:val="000000"/>
          <w:sz w:val="26"/>
          <w:szCs w:val="26"/>
        </w:rPr>
        <w:t>(</w:t>
      </w:r>
      <w:r>
        <w:rPr>
          <w:rFonts w:ascii="Times" w:hAnsi="Times" w:cs="Times"/>
          <w:color w:val="000000"/>
          <w:sz w:val="26"/>
          <w:szCs w:val="26"/>
        </w:rPr>
        <w:t>PTOA</w:t>
      </w:r>
      <w:r>
        <w:rPr>
          <w:rFonts w:ascii="Times" w:hAnsi="Times" w:cs="Times" w:hint="eastAsia"/>
          <w:color w:val="000000"/>
          <w:sz w:val="26"/>
          <w:szCs w:val="26"/>
        </w:rPr>
        <w:t>)</w:t>
      </w:r>
      <w:r>
        <w:rPr>
          <w:rFonts w:ascii="Times" w:hAnsi="Times" w:cs="Times"/>
          <w:color w:val="000000"/>
          <w:sz w:val="26"/>
          <w:szCs w:val="26"/>
        </w:rPr>
        <w:t xml:space="preserve">. Posttraumatic Total Knee Arthroplasty is relatively difficult, </w:t>
      </w:r>
      <w:r>
        <w:rPr>
          <w:rFonts w:ascii="Times" w:hAnsi="Times" w:cs="Times" w:hint="eastAsia"/>
          <w:color w:val="000000"/>
          <w:sz w:val="26"/>
          <w:szCs w:val="26"/>
        </w:rPr>
        <w:t>including</w:t>
      </w:r>
      <w:r>
        <w:rPr>
          <w:rFonts w:ascii="Times" w:hAnsi="Times" w:cs="Times"/>
          <w:color w:val="000000"/>
          <w:sz w:val="26"/>
          <w:szCs w:val="26"/>
        </w:rPr>
        <w:t xml:space="preserve"> complex surgical technique, intraoperative emergency, especially prosthesis selection is one of the important factors that determine the failure.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 </w:t>
      </w:r>
      <w:r>
        <w:rPr>
          <w:rFonts w:ascii="Times" w:hAnsi="Times" w:cs="Times"/>
          <w:color w:val="000000"/>
          <w:sz w:val="26"/>
          <w:szCs w:val="26"/>
        </w:rPr>
        <w:t>A</w:t>
      </w:r>
      <w:r>
        <w:rPr>
          <w:rFonts w:ascii="Times" w:hAnsi="Times" w:cs="Times"/>
          <w:color w:val="000000"/>
          <w:sz w:val="26"/>
          <w:szCs w:val="26"/>
        </w:rPr>
        <w:t>n intercondylar stabilizing system and rotating-hinge TKA w</w:t>
      </w:r>
      <w:r>
        <w:rPr>
          <w:rFonts w:ascii="Times" w:hAnsi="Times" w:cs="Times" w:hint="eastAsia"/>
          <w:color w:val="000000"/>
          <w:sz w:val="26"/>
          <w:szCs w:val="26"/>
        </w:rPr>
        <w:t>ere</w:t>
      </w:r>
      <w:r>
        <w:rPr>
          <w:rFonts w:ascii="Times" w:hAnsi="Times" w:cs="Times"/>
          <w:color w:val="000000"/>
          <w:sz w:val="26"/>
          <w:szCs w:val="26"/>
        </w:rPr>
        <w:t xml:space="preserve"> required.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 </w:t>
      </w:r>
      <w:r>
        <w:rPr>
          <w:rFonts w:ascii="Times" w:hAnsi="Times" w:cs="Times"/>
          <w:color w:val="000000"/>
          <w:sz w:val="26"/>
          <w:szCs w:val="26"/>
        </w:rPr>
        <w:t xml:space="preserve">The purpose of this study was to evaluate in the usage of </w:t>
      </w:r>
      <w:r>
        <w:rPr>
          <w:rFonts w:ascii="Times" w:hAnsi="Times" w:cs="Times" w:hint="eastAsia"/>
          <w:color w:val="000000"/>
          <w:sz w:val="26"/>
          <w:szCs w:val="26"/>
        </w:rPr>
        <w:t>implants</w:t>
      </w:r>
      <w:r>
        <w:rPr>
          <w:rFonts w:ascii="Times" w:hAnsi="Times" w:cs="Times"/>
          <w:color w:val="000000"/>
          <w:sz w:val="26"/>
          <w:szCs w:val="26"/>
        </w:rPr>
        <w:t xml:space="preserve"> and effects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 about </w:t>
      </w:r>
      <w:r>
        <w:rPr>
          <w:rFonts w:ascii="Times" w:hAnsi="Times" w:cs="Times"/>
          <w:color w:val="000000"/>
          <w:sz w:val="26"/>
          <w:szCs w:val="26"/>
        </w:rPr>
        <w:t xml:space="preserve">Posttraumatic Total Knee Arthroplasty </w:t>
      </w:r>
    </w:p>
    <w:p w14:paraId="6AD7321B" w14:textId="77777777" w:rsidR="001B591E" w:rsidRDefault="00B65706">
      <w:pPr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  <w:sz w:val="26"/>
          <w:szCs w:val="26"/>
        </w:rPr>
        <w:t>Methods: 14 cases of PTOA patients were selecte</w:t>
      </w:r>
      <w:r>
        <w:rPr>
          <w:rFonts w:ascii="Times" w:hAnsi="Times" w:cs="Times" w:hint="eastAsia"/>
          <w:color w:val="000000"/>
          <w:sz w:val="26"/>
          <w:szCs w:val="26"/>
        </w:rPr>
        <w:t>d to</w:t>
      </w:r>
      <w:r>
        <w:rPr>
          <w:rFonts w:ascii="Times" w:hAnsi="Times" w:cs="Times"/>
          <w:color w:val="000000"/>
          <w:sz w:val="26"/>
          <w:szCs w:val="26"/>
        </w:rPr>
        <w:t xml:space="preserve"> TKA fro</w:t>
      </w:r>
      <w:r>
        <w:rPr>
          <w:rFonts w:ascii="Times" w:hAnsi="Times" w:cs="Times"/>
          <w:color w:val="000000"/>
          <w:sz w:val="26"/>
          <w:szCs w:val="26"/>
        </w:rPr>
        <w:t>m 2013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 to </w:t>
      </w:r>
      <w:r>
        <w:rPr>
          <w:rFonts w:ascii="Times" w:hAnsi="Times" w:cs="Times"/>
          <w:color w:val="000000"/>
          <w:sz w:val="26"/>
          <w:szCs w:val="26"/>
        </w:rPr>
        <w:t xml:space="preserve">2016, including surgical treatment in 10 patients 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about </w:t>
      </w:r>
      <w:r>
        <w:rPr>
          <w:rFonts w:ascii="Times" w:hAnsi="Times" w:cs="Times"/>
          <w:color w:val="000000"/>
          <w:sz w:val="26"/>
          <w:szCs w:val="26"/>
        </w:rPr>
        <w:t>Open reduction and internal fixation, non-surgical treatment in 4 patients. record implant type and function in patients and postoperative complications, and follow-up.</w:t>
      </w:r>
    </w:p>
    <w:p w14:paraId="5CAA376F" w14:textId="77777777" w:rsidR="001B591E" w:rsidRDefault="00B65706">
      <w:pPr>
        <w:rPr>
          <w:rFonts w:ascii="Times" w:hAnsi="Times" w:cs="Times"/>
          <w:color w:val="000000"/>
          <w:sz w:val="26"/>
          <w:szCs w:val="26"/>
        </w:rPr>
      </w:pPr>
      <w:r>
        <w:rPr>
          <w:rFonts w:ascii="Times" w:hAnsi="Times" w:cs="Times"/>
          <w:color w:val="000000"/>
          <w:sz w:val="26"/>
          <w:szCs w:val="26"/>
        </w:rPr>
        <w:t xml:space="preserve">Results: The </w:t>
      </w:r>
      <w:r>
        <w:rPr>
          <w:rFonts w:ascii="Times" w:hAnsi="Times" w:cs="Times"/>
          <w:color w:val="000000"/>
          <w:sz w:val="26"/>
          <w:szCs w:val="26"/>
        </w:rPr>
        <w:t>posttraumatic TKA group had higher rates of superficial surgical site infections. The degree of injury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 about </w:t>
      </w:r>
      <w:r>
        <w:rPr>
          <w:rFonts w:ascii="Times" w:hAnsi="Times" w:cs="Times"/>
          <w:color w:val="000000"/>
          <w:sz w:val="26"/>
          <w:szCs w:val="26"/>
        </w:rPr>
        <w:t>PTOA was correspond with prolonged operative time. Four of the 14 cases of patients using for fixed bearing prosthesis,3 cases of using rotating be</w:t>
      </w:r>
      <w:r>
        <w:rPr>
          <w:rFonts w:ascii="Times" w:hAnsi="Times" w:cs="Times"/>
          <w:color w:val="000000"/>
          <w:sz w:val="26"/>
          <w:szCs w:val="26"/>
        </w:rPr>
        <w:t xml:space="preserve">aring platform. Restrictive prosthesis in 5 cases (MBT1 / LCCK4), rotating hinge prosthesis in 2 cases. Including 2 cases of PS </w:t>
      </w:r>
      <w:r>
        <w:rPr>
          <w:rFonts w:ascii="Times" w:hAnsi="Times" w:cs="Times" w:hint="eastAsia"/>
          <w:color w:val="000000"/>
          <w:sz w:val="26"/>
          <w:szCs w:val="26"/>
        </w:rPr>
        <w:t>convert to</w:t>
      </w:r>
      <w:r>
        <w:rPr>
          <w:rFonts w:ascii="Times" w:hAnsi="Times" w:cs="Times"/>
          <w:color w:val="000000"/>
          <w:sz w:val="26"/>
          <w:szCs w:val="26"/>
        </w:rPr>
        <w:t xml:space="preserve"> LCCK. Postoperative 5 cases need to B</w:t>
      </w:r>
      <w:r>
        <w:rPr>
          <w:rFonts w:ascii="Times" w:hAnsi="Times" w:cs="Times" w:hint="eastAsia"/>
          <w:color w:val="000000"/>
          <w:sz w:val="26"/>
          <w:szCs w:val="26"/>
        </w:rPr>
        <w:t>race</w:t>
      </w:r>
      <w:r>
        <w:rPr>
          <w:rFonts w:ascii="Times" w:hAnsi="Times" w:cs="Times"/>
          <w:color w:val="000000"/>
          <w:sz w:val="26"/>
          <w:szCs w:val="26"/>
        </w:rPr>
        <w:t xml:space="preserve"> protection.</w:t>
      </w:r>
    </w:p>
    <w:p w14:paraId="091D8075" w14:textId="77777777" w:rsidR="001B591E" w:rsidRDefault="001B591E">
      <w:pPr>
        <w:rPr>
          <w:rFonts w:ascii="Times" w:hAnsi="Times" w:cs="Times"/>
          <w:color w:val="000000"/>
          <w:sz w:val="26"/>
          <w:szCs w:val="26"/>
        </w:rPr>
      </w:pPr>
    </w:p>
    <w:p w14:paraId="4BD5C7E5" w14:textId="77777777" w:rsidR="001B591E" w:rsidRDefault="00B65706">
      <w:pPr>
        <w:autoSpaceDE w:val="0"/>
        <w:autoSpaceDN w:val="0"/>
        <w:adjustRightInd w:val="0"/>
        <w:spacing w:after="240" w:line="200" w:lineRule="atLeast"/>
        <w:rPr>
          <w:rFonts w:ascii="Times" w:hAnsi="Times" w:cs="Times"/>
          <w:color w:val="000000"/>
        </w:rPr>
      </w:pPr>
      <w:r>
        <w:rPr>
          <w:rFonts w:ascii="Times" w:hAnsi="Times" w:cs="Times"/>
          <w:color w:val="000000"/>
          <w:sz w:val="26"/>
          <w:szCs w:val="26"/>
        </w:rPr>
        <w:t>Conclusion: Total knee arthroplasty for PTOA is more complex t</w:t>
      </w:r>
      <w:r>
        <w:rPr>
          <w:rFonts w:ascii="Times" w:hAnsi="Times" w:cs="Times"/>
          <w:color w:val="000000"/>
          <w:sz w:val="26"/>
          <w:szCs w:val="26"/>
        </w:rPr>
        <w:t xml:space="preserve">han TKA for primary osteoarthritis. Patients with PTOA are significantly require a significantly longer operation time. TKA surgeries require higher constraint and modular options. To handle 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soft </w:t>
      </w:r>
      <w:r>
        <w:rPr>
          <w:rFonts w:ascii="Times" w:hAnsi="Times" w:cs="Times"/>
          <w:color w:val="000000"/>
          <w:sz w:val="26"/>
          <w:szCs w:val="26"/>
        </w:rPr>
        <w:t>imbalance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 and </w:t>
      </w:r>
      <w:r>
        <w:rPr>
          <w:rFonts w:ascii="Times" w:hAnsi="Times" w:cs="Times"/>
          <w:color w:val="000000"/>
          <w:sz w:val="26"/>
          <w:szCs w:val="26"/>
        </w:rPr>
        <w:t>bone defects</w:t>
      </w:r>
      <w:r>
        <w:rPr>
          <w:rFonts w:ascii="Times" w:hAnsi="Times" w:cs="Times" w:hint="eastAsia"/>
          <w:color w:val="000000"/>
          <w:sz w:val="26"/>
          <w:szCs w:val="26"/>
        </w:rPr>
        <w:t xml:space="preserve"> and bone nonunion</w:t>
      </w:r>
      <w:r>
        <w:rPr>
          <w:rFonts w:ascii="Times" w:hAnsi="Times" w:cs="Times"/>
          <w:color w:val="000000"/>
          <w:sz w:val="26"/>
          <w:szCs w:val="26"/>
        </w:rPr>
        <w:t>, various constr</w:t>
      </w:r>
      <w:r>
        <w:rPr>
          <w:rFonts w:ascii="Times" w:hAnsi="Times" w:cs="Times"/>
          <w:color w:val="000000"/>
          <w:sz w:val="26"/>
          <w:szCs w:val="26"/>
        </w:rPr>
        <w:t>ained implants and modular options should be available. Detailed preoperative planning can help to prevent unexpected problems during surgery.</w:t>
      </w:r>
    </w:p>
    <w:sectPr w:rsidR="001B591E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4D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DB146B"/>
    <w:multiLevelType w:val="multilevel"/>
    <w:tmpl w:val="15DB146B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8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DE0"/>
    <w:rsid w:val="00167DAB"/>
    <w:rsid w:val="00190F3D"/>
    <w:rsid w:val="001B591E"/>
    <w:rsid w:val="002B06E6"/>
    <w:rsid w:val="00450A28"/>
    <w:rsid w:val="00503EC2"/>
    <w:rsid w:val="0054454B"/>
    <w:rsid w:val="00553C6D"/>
    <w:rsid w:val="006102B2"/>
    <w:rsid w:val="006E4A34"/>
    <w:rsid w:val="007477EA"/>
    <w:rsid w:val="007C2B3A"/>
    <w:rsid w:val="0080271F"/>
    <w:rsid w:val="00916A11"/>
    <w:rsid w:val="009B4C94"/>
    <w:rsid w:val="00B65706"/>
    <w:rsid w:val="00BB02F1"/>
    <w:rsid w:val="00ED1DE0"/>
    <w:rsid w:val="60BC4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16E3890"/>
  <w14:defaultImageDpi w14:val="3276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</w:style>
  <w:style w:type="character" w:customStyle="1" w:styleId="def">
    <w:name w:val="def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7DEE91E-D7A8-5E48-BD46-B975C835E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1639</Characters>
  <Application>Microsoft Macintosh Word</Application>
  <DocSecurity>0</DocSecurity>
  <Lines>13</Lines>
  <Paragraphs>3</Paragraphs>
  <ScaleCrop>false</ScaleCrop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Microsoft Office 用户</cp:lastModifiedBy>
  <cp:revision>2</cp:revision>
  <dcterms:created xsi:type="dcterms:W3CDTF">2017-07-08T01:36:00Z</dcterms:created>
  <dcterms:modified xsi:type="dcterms:W3CDTF">2017-07-08T01:36:00Z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