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6696" w:rsidRDefault="00A46696" w:rsidP="00A46696">
      <w:r>
        <w:t>Hip instabilty: The general guidlines</w:t>
      </w:r>
      <w:bookmarkStart w:id="0" w:name="_GoBack"/>
      <w:bookmarkEnd w:id="0"/>
    </w:p>
    <w:p w:rsidR="00C020B3" w:rsidRDefault="00AA60E6" w:rsidP="00A46696">
      <w:r>
        <w:t>Instability is one of the most common complications of total hip arthroplasty. The risk factors could be divided in to patients and surgical risk factors.</w:t>
      </w:r>
      <w:r w:rsidR="00A46696">
        <w:t xml:space="preserve"> Approach to the hip instability should be started before surgery and the most appropriate, prosthesis and approach should be chosen. Here we describe these risk factors and their appropriate management to reduce the risk of post-operative dislocation. </w:t>
      </w:r>
    </w:p>
    <w:sectPr w:rsidR="00C020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9C9"/>
    <w:rsid w:val="004079C9"/>
    <w:rsid w:val="00A46696"/>
    <w:rsid w:val="00AA60E6"/>
    <w:rsid w:val="00C020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8E513E-69CE-420C-B2C6-7BA4A03C3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66</Words>
  <Characters>380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toloi</dc:creator>
  <cp:keywords/>
  <dc:description/>
  <cp:lastModifiedBy>toloi</cp:lastModifiedBy>
  <cp:revision>3</cp:revision>
  <dcterms:created xsi:type="dcterms:W3CDTF">2017-02-22T07:44:00Z</dcterms:created>
  <dcterms:modified xsi:type="dcterms:W3CDTF">2017-02-22T08:03:00Z</dcterms:modified>
</cp:coreProperties>
</file>