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D43" w:rsidRDefault="00BF4073" w:rsidP="00F554A1">
      <w:r>
        <w:t>Arthro</w:t>
      </w:r>
      <w:r w:rsidR="002B4D43">
        <w:t>plasty versus inter</w:t>
      </w:r>
      <w:r>
        <w:t>nal fixation in intertrochanteric fractures</w:t>
      </w:r>
      <w:bookmarkStart w:id="0" w:name="_GoBack"/>
      <w:bookmarkEnd w:id="0"/>
    </w:p>
    <w:p w:rsidR="00116401" w:rsidRDefault="00BF319C" w:rsidP="00F554A1">
      <w:r>
        <w:t xml:space="preserve">There is no consensus on an appropriate treatment modality for intertrochanteric fractures in the elderly with background diseases. Reduction of intertrochanteric fractures poses great problems. Arthroplasty is an attractive option for these fractures but have great complications and limitations. It seems that </w:t>
      </w:r>
      <w:r w:rsidR="00F554A1">
        <w:t>arthroplasty could play a role in some patients with very unstable intertrochanteric fractures with medical problems that needs early ambulation and weight bearing</w:t>
      </w:r>
    </w:p>
    <w:sectPr w:rsidR="001164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5A1"/>
    <w:rsid w:val="00116401"/>
    <w:rsid w:val="002B4D43"/>
    <w:rsid w:val="00BF319C"/>
    <w:rsid w:val="00BF4073"/>
    <w:rsid w:val="00C565A1"/>
    <w:rsid w:val="00F554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50220F-B79B-463C-94FA-7CF3C461B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81</Words>
  <Characters>464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toloi</dc:creator>
  <cp:keywords/>
  <dc:description/>
  <cp:lastModifiedBy>toloi</cp:lastModifiedBy>
  <cp:revision>5</cp:revision>
  <dcterms:created xsi:type="dcterms:W3CDTF">2017-02-22T08:14:00Z</dcterms:created>
  <dcterms:modified xsi:type="dcterms:W3CDTF">2017-02-22T09:36:00Z</dcterms:modified>
</cp:coreProperties>
</file>