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464" w:rsidRDefault="009913C6" w:rsidP="00944702">
      <w:pPr>
        <w:jc w:val="both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t xml:space="preserve">Long term study with Tissue Sparing Surgery and Computer Assistance in knee replacement: </w:t>
      </w:r>
      <w:r w:rsidR="00304415">
        <w:rPr>
          <w:rFonts w:ascii="Arial" w:hAnsi="Arial" w:cs="Arial"/>
          <w:b/>
          <w:bCs/>
          <w:lang w:val="en-GB"/>
        </w:rPr>
        <w:t>Bi-</w:t>
      </w:r>
      <w:proofErr w:type="spellStart"/>
      <w:r w:rsidR="00304415">
        <w:rPr>
          <w:rFonts w:ascii="Arial" w:hAnsi="Arial" w:cs="Arial"/>
          <w:b/>
          <w:bCs/>
          <w:lang w:val="en-GB"/>
        </w:rPr>
        <w:t>Uni</w:t>
      </w:r>
      <w:proofErr w:type="spellEnd"/>
      <w:r w:rsidR="00304415">
        <w:rPr>
          <w:rFonts w:ascii="Arial" w:hAnsi="Arial" w:cs="Arial"/>
          <w:b/>
          <w:bCs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lang w:val="en-GB"/>
        </w:rPr>
        <w:t>vs</w:t>
      </w:r>
      <w:proofErr w:type="spellEnd"/>
      <w:r w:rsidR="009514B8">
        <w:rPr>
          <w:rFonts w:ascii="Arial" w:hAnsi="Arial" w:cs="Arial"/>
          <w:b/>
          <w:bCs/>
          <w:lang w:val="en-GB"/>
        </w:rPr>
        <w:t xml:space="preserve"> Total </w:t>
      </w:r>
      <w:r>
        <w:rPr>
          <w:rFonts w:ascii="Arial" w:hAnsi="Arial" w:cs="Arial"/>
          <w:b/>
          <w:bCs/>
          <w:lang w:val="en-GB"/>
        </w:rPr>
        <w:t xml:space="preserve">at </w:t>
      </w:r>
      <w:r w:rsidR="009514B8">
        <w:rPr>
          <w:rFonts w:ascii="Arial" w:hAnsi="Arial" w:cs="Arial"/>
          <w:b/>
          <w:bCs/>
          <w:lang w:val="en-GB"/>
        </w:rPr>
        <w:t>12 years minimum follow-study</w:t>
      </w:r>
    </w:p>
    <w:p w:rsidR="00944702" w:rsidRPr="00304415" w:rsidRDefault="00944702" w:rsidP="00944702">
      <w:pPr>
        <w:jc w:val="both"/>
        <w:rPr>
          <w:rFonts w:ascii="Arial" w:hAnsi="Arial" w:cs="Arial"/>
          <w:lang w:val="en-GB"/>
        </w:rPr>
      </w:pPr>
    </w:p>
    <w:p w:rsidR="00CC0D50" w:rsidRPr="00CC0D50" w:rsidRDefault="00FB7AA9" w:rsidP="00685464">
      <w:pPr>
        <w:spacing w:line="360" w:lineRule="auto"/>
        <w:jc w:val="both"/>
        <w:rPr>
          <w:rFonts w:ascii="Arial" w:hAnsi="Arial" w:cs="Arial"/>
          <w:lang w:val="en-US"/>
        </w:rPr>
      </w:pPr>
      <w:r w:rsidRPr="00CC0D50">
        <w:rPr>
          <w:rFonts w:ascii="Arial" w:hAnsi="Arial" w:cs="Arial"/>
          <w:lang w:val="en-US"/>
        </w:rPr>
        <w:t xml:space="preserve">N. Confalonieri°, </w:t>
      </w:r>
      <w:r w:rsidR="001150A7" w:rsidRPr="00CC0D50">
        <w:rPr>
          <w:rFonts w:ascii="Arial" w:hAnsi="Arial" w:cs="Arial"/>
          <w:lang w:val="en-US"/>
        </w:rPr>
        <w:t xml:space="preserve">A. </w:t>
      </w:r>
      <w:proofErr w:type="spellStart"/>
      <w:r w:rsidR="001150A7" w:rsidRPr="00CC0D50">
        <w:rPr>
          <w:rFonts w:ascii="Arial" w:hAnsi="Arial" w:cs="Arial"/>
          <w:lang w:val="en-US"/>
        </w:rPr>
        <w:t>Manzotti</w:t>
      </w:r>
      <w:proofErr w:type="spellEnd"/>
      <w:r w:rsidRPr="00CC0D50">
        <w:rPr>
          <w:rFonts w:ascii="Arial" w:hAnsi="Arial" w:cs="Arial"/>
          <w:lang w:val="en-US"/>
        </w:rPr>
        <w:t>*</w:t>
      </w:r>
      <w:r w:rsidR="00D22E4F" w:rsidRPr="00CC0D50">
        <w:rPr>
          <w:rFonts w:ascii="Arial" w:hAnsi="Arial" w:cs="Arial"/>
          <w:lang w:val="en-US"/>
        </w:rPr>
        <w:t xml:space="preserve">, </w:t>
      </w:r>
      <w:r w:rsidR="00CC0D50" w:rsidRPr="00CC0D50">
        <w:rPr>
          <w:rFonts w:ascii="Arial" w:hAnsi="Arial" w:cs="Arial"/>
          <w:lang w:val="en-US"/>
        </w:rPr>
        <w:t xml:space="preserve"> </w:t>
      </w:r>
    </w:p>
    <w:p w:rsidR="00685464" w:rsidRPr="00944702" w:rsidRDefault="007D7A9B" w:rsidP="00685464">
      <w:pPr>
        <w:spacing w:line="360" w:lineRule="auto"/>
        <w:jc w:val="both"/>
        <w:rPr>
          <w:rFonts w:ascii="Arial" w:hAnsi="Arial" w:cs="Arial"/>
          <w:lang w:val="en-US"/>
        </w:rPr>
      </w:pPr>
      <w:r w:rsidRPr="00CC0D50">
        <w:rPr>
          <w:rFonts w:ascii="Arial" w:hAnsi="Arial" w:cs="Arial"/>
          <w:i/>
          <w:lang w:val="en-US"/>
        </w:rPr>
        <w:t>°</w:t>
      </w:r>
      <w:r w:rsidR="00CC0D50">
        <w:rPr>
          <w:rFonts w:ascii="Arial" w:hAnsi="Arial" w:cs="Arial"/>
          <w:i/>
          <w:lang w:val="en-US"/>
        </w:rPr>
        <w:t xml:space="preserve"> </w:t>
      </w:r>
      <w:proofErr w:type="spellStart"/>
      <w:r w:rsidR="00685464" w:rsidRPr="00CC0D50">
        <w:rPr>
          <w:rFonts w:ascii="Arial" w:hAnsi="Arial" w:cs="Arial"/>
          <w:lang w:val="en-US"/>
        </w:rPr>
        <w:t>Ist</w:t>
      </w:r>
      <w:proofErr w:type="spellEnd"/>
      <w:r w:rsidR="00685464" w:rsidRPr="00CC0D50">
        <w:rPr>
          <w:rFonts w:ascii="Arial" w:hAnsi="Arial" w:cs="Arial"/>
          <w:lang w:val="en-US"/>
        </w:rPr>
        <w:t xml:space="preserve"> </w:t>
      </w:r>
      <w:proofErr w:type="spellStart"/>
      <w:r w:rsidR="00685464" w:rsidRPr="00CC0D50">
        <w:rPr>
          <w:rFonts w:ascii="Arial" w:hAnsi="Arial" w:cs="Arial"/>
          <w:lang w:val="en-US"/>
        </w:rPr>
        <w:t>Orthopaedic</w:t>
      </w:r>
      <w:proofErr w:type="spellEnd"/>
      <w:r w:rsidR="00685464" w:rsidRPr="00CC0D50">
        <w:rPr>
          <w:rFonts w:ascii="Arial" w:hAnsi="Arial" w:cs="Arial"/>
          <w:lang w:val="en-US"/>
        </w:rPr>
        <w:t xml:space="preserve"> Department, C.T.O.</w:t>
      </w:r>
      <w:r w:rsidR="00CC0D50" w:rsidRPr="00CC0D50">
        <w:rPr>
          <w:rFonts w:ascii="Arial" w:hAnsi="Arial" w:cs="Arial"/>
          <w:lang w:val="en-US"/>
        </w:rPr>
        <w:t xml:space="preserve"> Hospital, ASST PINI-CTO.</w:t>
      </w:r>
      <w:r w:rsidR="00CC0D50">
        <w:rPr>
          <w:rFonts w:ascii="Arial" w:hAnsi="Arial" w:cs="Arial"/>
          <w:lang w:val="en-US"/>
        </w:rPr>
        <w:t xml:space="preserve"> </w:t>
      </w:r>
      <w:r w:rsidR="00685464" w:rsidRPr="00CC0D50">
        <w:rPr>
          <w:rFonts w:ascii="Arial" w:hAnsi="Arial" w:cs="Arial"/>
          <w:lang w:val="en-US"/>
        </w:rPr>
        <w:t xml:space="preserve"> </w:t>
      </w:r>
      <w:r w:rsidR="00685464" w:rsidRPr="00944702">
        <w:rPr>
          <w:rFonts w:ascii="Arial" w:hAnsi="Arial" w:cs="Arial"/>
          <w:lang w:val="en-US"/>
        </w:rPr>
        <w:t xml:space="preserve">Milan, Italy  </w:t>
      </w:r>
    </w:p>
    <w:p w:rsidR="007D7A9B" w:rsidRPr="00944702" w:rsidRDefault="007D7A9B" w:rsidP="00685464">
      <w:pPr>
        <w:spacing w:line="360" w:lineRule="auto"/>
        <w:jc w:val="both"/>
        <w:rPr>
          <w:rFonts w:ascii="Arial" w:hAnsi="Arial" w:cs="Arial"/>
          <w:i/>
          <w:lang w:val="en-US"/>
        </w:rPr>
      </w:pPr>
      <w:r w:rsidRPr="00944702">
        <w:rPr>
          <w:rFonts w:ascii="Arial" w:hAnsi="Arial" w:cs="Arial"/>
          <w:i/>
          <w:lang w:val="en-US"/>
        </w:rPr>
        <w:t>*</w:t>
      </w:r>
      <w:r w:rsidRPr="00944702">
        <w:rPr>
          <w:rFonts w:ascii="Arial" w:hAnsi="Arial" w:cs="Arial"/>
          <w:color w:val="000000"/>
          <w:lang w:val="en-US"/>
        </w:rPr>
        <w:t xml:space="preserve"> </w:t>
      </w:r>
      <w:r w:rsidR="007A3892" w:rsidRPr="00944702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="007A3892" w:rsidRPr="00944702">
        <w:rPr>
          <w:rFonts w:ascii="Arial" w:hAnsi="Arial" w:cs="Arial"/>
          <w:color w:val="000000"/>
          <w:lang w:val="en-US"/>
        </w:rPr>
        <w:t>Orthopaedic</w:t>
      </w:r>
      <w:proofErr w:type="spellEnd"/>
      <w:r w:rsidR="007A3892" w:rsidRPr="00944702">
        <w:rPr>
          <w:rFonts w:ascii="Arial" w:hAnsi="Arial" w:cs="Arial"/>
          <w:color w:val="000000"/>
          <w:lang w:val="en-US"/>
        </w:rPr>
        <w:t xml:space="preserve"> and Trauma Depart, “Luigi Sacco” Hospital</w:t>
      </w:r>
      <w:r w:rsidR="006179E6">
        <w:rPr>
          <w:rFonts w:ascii="Arial" w:hAnsi="Arial" w:cs="Arial"/>
          <w:color w:val="000000"/>
          <w:lang w:val="en-US"/>
        </w:rPr>
        <w:t xml:space="preserve">,   </w:t>
      </w:r>
      <w:r w:rsidR="00CC0D50">
        <w:rPr>
          <w:rFonts w:ascii="Arial" w:hAnsi="Arial" w:cs="Arial"/>
          <w:color w:val="000000"/>
          <w:lang w:val="en-US"/>
        </w:rPr>
        <w:t xml:space="preserve">ASST FBF-Sacco </w:t>
      </w:r>
      <w:r w:rsidR="007A3892" w:rsidRPr="00944702">
        <w:rPr>
          <w:rFonts w:ascii="Arial" w:hAnsi="Arial" w:cs="Arial"/>
          <w:color w:val="000000"/>
          <w:lang w:val="en-US"/>
        </w:rPr>
        <w:t xml:space="preserve"> Milan, </w:t>
      </w:r>
      <w:r w:rsidRPr="00944702">
        <w:rPr>
          <w:rFonts w:ascii="Arial" w:hAnsi="Arial" w:cs="Arial"/>
          <w:color w:val="000000"/>
          <w:lang w:val="en-US"/>
        </w:rPr>
        <w:t>Italy</w:t>
      </w:r>
    </w:p>
    <w:p w:rsidR="00685464" w:rsidRPr="00944702" w:rsidRDefault="00685464" w:rsidP="00685464">
      <w:pPr>
        <w:spacing w:line="360" w:lineRule="auto"/>
        <w:jc w:val="both"/>
        <w:rPr>
          <w:rFonts w:ascii="Arial" w:hAnsi="Arial" w:cs="Arial"/>
          <w:lang w:val="en-US"/>
        </w:rPr>
      </w:pPr>
    </w:p>
    <w:p w:rsidR="00DC5C7A" w:rsidRPr="00304415" w:rsidRDefault="00685464" w:rsidP="00304415">
      <w:pPr>
        <w:jc w:val="both"/>
        <w:rPr>
          <w:rFonts w:ascii="Arial" w:hAnsi="Arial" w:cs="Arial"/>
          <w:lang w:val="en-GB"/>
        </w:rPr>
      </w:pPr>
      <w:r w:rsidRPr="00304415">
        <w:rPr>
          <w:rFonts w:ascii="Arial" w:hAnsi="Arial" w:cs="Arial"/>
          <w:b/>
          <w:lang w:val="en-GB"/>
        </w:rPr>
        <w:t xml:space="preserve">Introduction: </w:t>
      </w:r>
      <w:r w:rsidR="009514B8" w:rsidRPr="00436F9C">
        <w:rPr>
          <w:rFonts w:ascii="Arial" w:hAnsi="Arial" w:cs="Arial"/>
          <w:lang w:val="en-GB"/>
        </w:rPr>
        <w:t>At a minimum 12 years follow-up t</w:t>
      </w:r>
      <w:r w:rsidR="00DC5C7A" w:rsidRPr="00436F9C">
        <w:rPr>
          <w:rFonts w:ascii="Arial" w:hAnsi="Arial" w:cs="Arial"/>
          <w:lang w:val="en-GB"/>
        </w:rPr>
        <w:t>he</w:t>
      </w:r>
      <w:r w:rsidR="00DC5C7A" w:rsidRPr="00304415">
        <w:rPr>
          <w:rFonts w:ascii="Arial" w:hAnsi="Arial" w:cs="Arial"/>
          <w:lang w:val="en-GB"/>
        </w:rPr>
        <w:t xml:space="preserve"> Authors performed a matched paired study between 2 groups</w:t>
      </w:r>
      <w:r w:rsidR="00CE3895">
        <w:rPr>
          <w:rFonts w:ascii="Arial" w:hAnsi="Arial" w:cs="Arial"/>
          <w:lang w:val="en-GB"/>
        </w:rPr>
        <w:t>:</w:t>
      </w:r>
      <w:r w:rsidR="00DC5C7A" w:rsidRPr="00304415">
        <w:rPr>
          <w:rFonts w:ascii="Arial" w:hAnsi="Arial" w:cs="Arial"/>
          <w:lang w:val="en-GB"/>
        </w:rPr>
        <w:t xml:space="preserve"> Bi-</w:t>
      </w:r>
      <w:proofErr w:type="spellStart"/>
      <w:r w:rsidR="00DC5C7A" w:rsidRPr="00304415">
        <w:rPr>
          <w:rFonts w:ascii="Arial" w:hAnsi="Arial" w:cs="Arial"/>
          <w:lang w:val="en-GB"/>
        </w:rPr>
        <w:t>Unicompartimental</w:t>
      </w:r>
      <w:proofErr w:type="spellEnd"/>
      <w:r w:rsidR="00DC5C7A" w:rsidRPr="00304415">
        <w:rPr>
          <w:rFonts w:ascii="Arial" w:hAnsi="Arial" w:cs="Arial"/>
          <w:lang w:val="en-GB"/>
        </w:rPr>
        <w:t xml:space="preserve"> </w:t>
      </w:r>
      <w:r w:rsidR="009913C6">
        <w:rPr>
          <w:rFonts w:ascii="Arial" w:hAnsi="Arial" w:cs="Arial"/>
          <w:lang w:val="en-GB"/>
        </w:rPr>
        <w:t>(</w:t>
      </w:r>
      <w:proofErr w:type="spellStart"/>
      <w:r w:rsidR="009913C6">
        <w:rPr>
          <w:rFonts w:ascii="Arial" w:hAnsi="Arial" w:cs="Arial"/>
          <w:lang w:val="en-GB"/>
        </w:rPr>
        <w:t>femoro-tibial</w:t>
      </w:r>
      <w:proofErr w:type="spellEnd"/>
      <w:r w:rsidR="009913C6">
        <w:rPr>
          <w:rFonts w:ascii="Arial" w:hAnsi="Arial" w:cs="Arial"/>
          <w:lang w:val="en-GB"/>
        </w:rPr>
        <w:t xml:space="preserve">) </w:t>
      </w:r>
      <w:r w:rsidR="00A62339">
        <w:rPr>
          <w:rFonts w:ascii="Arial" w:hAnsi="Arial" w:cs="Arial"/>
          <w:lang w:val="en-GB"/>
        </w:rPr>
        <w:t>versus</w:t>
      </w:r>
      <w:r w:rsidR="00DC5C7A" w:rsidRPr="00304415">
        <w:rPr>
          <w:rFonts w:ascii="Arial" w:hAnsi="Arial" w:cs="Arial"/>
          <w:lang w:val="en-GB"/>
        </w:rPr>
        <w:t xml:space="preserve"> Total Knee Replacements</w:t>
      </w:r>
      <w:r w:rsidR="009913C6">
        <w:rPr>
          <w:rFonts w:ascii="Arial" w:hAnsi="Arial" w:cs="Arial"/>
          <w:lang w:val="en-GB"/>
        </w:rPr>
        <w:t>, both</w:t>
      </w:r>
      <w:r w:rsidR="00DC5C7A" w:rsidRPr="00304415">
        <w:rPr>
          <w:rFonts w:ascii="Arial" w:hAnsi="Arial" w:cs="Arial"/>
          <w:lang w:val="en-GB"/>
        </w:rPr>
        <w:t xml:space="preserve"> </w:t>
      </w:r>
      <w:r w:rsidR="009913C6">
        <w:rPr>
          <w:rFonts w:ascii="Arial" w:hAnsi="Arial" w:cs="Arial"/>
          <w:lang w:val="en-GB"/>
        </w:rPr>
        <w:t>navigated,</w:t>
      </w:r>
      <w:r w:rsidR="00DC5C7A" w:rsidRPr="00304415">
        <w:rPr>
          <w:rFonts w:ascii="Arial" w:hAnsi="Arial" w:cs="Arial"/>
          <w:lang w:val="en-GB"/>
        </w:rPr>
        <w:t xml:space="preserve"> for the treatment  of isolated bicompartime</w:t>
      </w:r>
      <w:r w:rsidR="00CE3895">
        <w:rPr>
          <w:rFonts w:ascii="Arial" w:hAnsi="Arial" w:cs="Arial"/>
          <w:lang w:val="en-GB"/>
        </w:rPr>
        <w:t>n</w:t>
      </w:r>
      <w:r w:rsidR="00DC5C7A" w:rsidRPr="00304415">
        <w:rPr>
          <w:rFonts w:ascii="Arial" w:hAnsi="Arial" w:cs="Arial"/>
          <w:lang w:val="en-GB"/>
        </w:rPr>
        <w:t>tal tibio-femoral knee arthritis with an asymptomatic patello-femoral joint. The Authors  hypothesized that Bi-UKR guarantees a clinical score and patient satisfaction at least similar to TKR</w:t>
      </w:r>
      <w:r w:rsidR="009514B8">
        <w:rPr>
          <w:rFonts w:ascii="Arial" w:hAnsi="Arial" w:cs="Arial"/>
          <w:lang w:val="en-GB"/>
        </w:rPr>
        <w:t xml:space="preserve"> without non differences in survivorship</w:t>
      </w:r>
      <w:r w:rsidR="00972F74">
        <w:rPr>
          <w:rFonts w:ascii="Arial" w:hAnsi="Arial" w:cs="Arial"/>
          <w:lang w:val="en-GB"/>
        </w:rPr>
        <w:t>(2,4)</w:t>
      </w:r>
      <w:r w:rsidR="00DC5C7A" w:rsidRPr="00304415">
        <w:rPr>
          <w:rFonts w:ascii="Arial" w:hAnsi="Arial" w:cs="Arial"/>
          <w:lang w:val="en-GB"/>
        </w:rPr>
        <w:t xml:space="preserve">. </w:t>
      </w:r>
    </w:p>
    <w:p w:rsidR="009514B8" w:rsidRDefault="009514B8" w:rsidP="00304415">
      <w:pPr>
        <w:jc w:val="both"/>
        <w:rPr>
          <w:rFonts w:ascii="Arial" w:hAnsi="Arial" w:cs="Arial"/>
          <w:b/>
          <w:lang w:val="en-GB"/>
        </w:rPr>
      </w:pPr>
    </w:p>
    <w:p w:rsidR="00DC5C7A" w:rsidRDefault="00685464" w:rsidP="00304415">
      <w:pPr>
        <w:jc w:val="both"/>
        <w:rPr>
          <w:rFonts w:ascii="Arial" w:hAnsi="Arial" w:cs="Arial"/>
          <w:lang w:val="en-GB"/>
        </w:rPr>
      </w:pPr>
      <w:r w:rsidRPr="00304415">
        <w:rPr>
          <w:rFonts w:ascii="Arial" w:hAnsi="Arial" w:cs="Arial"/>
          <w:b/>
          <w:lang w:val="en-GB"/>
        </w:rPr>
        <w:t>Materials and Methods:</w:t>
      </w:r>
      <w:r w:rsidRPr="00304415">
        <w:rPr>
          <w:rFonts w:ascii="Arial" w:hAnsi="Arial" w:cs="Arial"/>
          <w:lang w:val="en-GB"/>
        </w:rPr>
        <w:t xml:space="preserve"> </w:t>
      </w:r>
      <w:r w:rsidR="009514B8">
        <w:rPr>
          <w:rFonts w:ascii="Arial" w:hAnsi="Arial" w:cs="Arial"/>
          <w:lang w:val="en-GB"/>
        </w:rPr>
        <w:t>19</w:t>
      </w:r>
      <w:r w:rsidRPr="00304415">
        <w:rPr>
          <w:rFonts w:ascii="Arial" w:hAnsi="Arial" w:cs="Arial"/>
          <w:lang w:val="en-GB"/>
        </w:rPr>
        <w:t xml:space="preserve"> patients with bicompartimental tibio-femoral knee arthritis who underwent to BI-UKR </w:t>
      </w:r>
      <w:r w:rsidR="009514B8">
        <w:rPr>
          <w:rFonts w:ascii="Arial" w:hAnsi="Arial" w:cs="Arial"/>
          <w:lang w:val="en-GB"/>
        </w:rPr>
        <w:t xml:space="preserve">ranging from </w:t>
      </w:r>
      <w:r w:rsidR="007D7A9B" w:rsidRPr="00304415">
        <w:rPr>
          <w:rFonts w:ascii="Arial" w:hAnsi="Arial" w:cs="Arial"/>
          <w:lang w:val="en-GB"/>
        </w:rPr>
        <w:t>1999 to 20</w:t>
      </w:r>
      <w:r w:rsidR="009514B8">
        <w:rPr>
          <w:rFonts w:ascii="Arial" w:hAnsi="Arial" w:cs="Arial"/>
          <w:lang w:val="en-GB"/>
        </w:rPr>
        <w:t>0</w:t>
      </w:r>
      <w:r w:rsidR="007D7A9B" w:rsidRPr="00304415">
        <w:rPr>
          <w:rFonts w:ascii="Arial" w:hAnsi="Arial" w:cs="Arial"/>
          <w:lang w:val="en-GB"/>
        </w:rPr>
        <w:t xml:space="preserve">3 </w:t>
      </w:r>
      <w:r w:rsidRPr="00304415">
        <w:rPr>
          <w:rFonts w:ascii="Arial" w:hAnsi="Arial" w:cs="Arial"/>
          <w:lang w:val="en-GB"/>
        </w:rPr>
        <w:t>were included in the study (group A).</w:t>
      </w:r>
      <w:r w:rsidR="00DC5C7A" w:rsidRPr="00304415">
        <w:rPr>
          <w:rFonts w:ascii="Arial" w:hAnsi="Arial" w:cs="Arial"/>
          <w:lang w:val="en-GB"/>
        </w:rPr>
        <w:t xml:space="preserve"> </w:t>
      </w:r>
      <w:r w:rsidR="00FB7AA9">
        <w:rPr>
          <w:rFonts w:ascii="Arial" w:hAnsi="Arial" w:cs="Arial"/>
          <w:lang w:val="en-GB"/>
        </w:rPr>
        <w:t>Criteria of inclusion we</w:t>
      </w:r>
      <w:r w:rsidR="006179E6">
        <w:rPr>
          <w:rFonts w:ascii="Arial" w:hAnsi="Arial" w:cs="Arial"/>
          <w:lang w:val="en-GB"/>
        </w:rPr>
        <w:t>r</w:t>
      </w:r>
      <w:r w:rsidR="00FB7AA9">
        <w:rPr>
          <w:rFonts w:ascii="Arial" w:hAnsi="Arial" w:cs="Arial"/>
          <w:lang w:val="en-GB"/>
        </w:rPr>
        <w:t>e</w:t>
      </w:r>
      <w:r w:rsidR="006179E6">
        <w:rPr>
          <w:rFonts w:ascii="Arial" w:hAnsi="Arial" w:cs="Arial"/>
          <w:lang w:val="en-GB"/>
        </w:rPr>
        <w:t>:</w:t>
      </w:r>
      <w:r w:rsidR="00FB7AA9">
        <w:rPr>
          <w:rFonts w:ascii="Arial" w:hAnsi="Arial" w:cs="Arial"/>
          <w:lang w:val="en-GB"/>
        </w:rPr>
        <w:t xml:space="preserve"> </w:t>
      </w:r>
      <w:proofErr w:type="spellStart"/>
      <w:r w:rsidR="00FB7AA9">
        <w:rPr>
          <w:rFonts w:ascii="Arial" w:hAnsi="Arial" w:cs="Arial"/>
          <w:lang w:val="en-GB"/>
        </w:rPr>
        <w:t>bicompartimental</w:t>
      </w:r>
      <w:proofErr w:type="spellEnd"/>
      <w:r w:rsidR="00FB7AA9">
        <w:rPr>
          <w:rFonts w:ascii="Arial" w:hAnsi="Arial" w:cs="Arial"/>
          <w:lang w:val="en-GB"/>
        </w:rPr>
        <w:t xml:space="preserve"> </w:t>
      </w:r>
      <w:proofErr w:type="spellStart"/>
      <w:r w:rsidR="00FB7AA9">
        <w:rPr>
          <w:rFonts w:ascii="Arial" w:hAnsi="Arial" w:cs="Arial"/>
          <w:lang w:val="en-GB"/>
        </w:rPr>
        <w:t>tibio</w:t>
      </w:r>
      <w:proofErr w:type="spellEnd"/>
      <w:r w:rsidR="00FB7AA9">
        <w:rPr>
          <w:rFonts w:ascii="Arial" w:hAnsi="Arial" w:cs="Arial"/>
          <w:lang w:val="en-GB"/>
        </w:rPr>
        <w:t>-femoral</w:t>
      </w:r>
      <w:r w:rsidR="006179E6">
        <w:rPr>
          <w:rFonts w:ascii="Arial" w:hAnsi="Arial" w:cs="Arial"/>
          <w:lang w:val="en-GB"/>
        </w:rPr>
        <w:t xml:space="preserve"> arthritis with </w:t>
      </w:r>
      <w:r w:rsidR="006179E6" w:rsidRPr="00304415">
        <w:rPr>
          <w:rFonts w:ascii="Arial" w:hAnsi="Arial" w:cs="Arial"/>
          <w:lang w:val="en-GB"/>
        </w:rPr>
        <w:t xml:space="preserve">an asymptomatic </w:t>
      </w:r>
      <w:proofErr w:type="spellStart"/>
      <w:r w:rsidR="006179E6" w:rsidRPr="00304415">
        <w:rPr>
          <w:rFonts w:ascii="Arial" w:hAnsi="Arial" w:cs="Arial"/>
          <w:lang w:val="en-GB"/>
        </w:rPr>
        <w:t>patello</w:t>
      </w:r>
      <w:proofErr w:type="spellEnd"/>
      <w:r w:rsidR="006179E6" w:rsidRPr="00304415">
        <w:rPr>
          <w:rFonts w:ascii="Arial" w:hAnsi="Arial" w:cs="Arial"/>
          <w:lang w:val="en-GB"/>
        </w:rPr>
        <w:t>-femoral joint</w:t>
      </w:r>
      <w:r w:rsidR="00FB7AA9">
        <w:rPr>
          <w:rFonts w:ascii="Arial" w:hAnsi="Arial" w:cs="Arial"/>
          <w:lang w:val="en-GB"/>
        </w:rPr>
        <w:t xml:space="preserve">, </w:t>
      </w:r>
      <w:proofErr w:type="spellStart"/>
      <w:r w:rsidR="00FB7AA9">
        <w:rPr>
          <w:rFonts w:ascii="Arial" w:hAnsi="Arial" w:cs="Arial"/>
          <w:lang w:val="en-GB"/>
        </w:rPr>
        <w:t>varus</w:t>
      </w:r>
      <w:proofErr w:type="spellEnd"/>
      <w:r w:rsidR="00FB7AA9">
        <w:rPr>
          <w:rFonts w:ascii="Arial" w:hAnsi="Arial" w:cs="Arial"/>
          <w:lang w:val="en-GB"/>
        </w:rPr>
        <w:t xml:space="preserve"> deformity </w:t>
      </w:r>
      <w:r w:rsidR="006179E6">
        <w:rPr>
          <w:rFonts w:ascii="Arial" w:hAnsi="Arial" w:cs="Arial"/>
          <w:lang w:val="en-GB"/>
        </w:rPr>
        <w:t>inferior to</w:t>
      </w:r>
      <w:r w:rsidR="00FB7AA9">
        <w:rPr>
          <w:rFonts w:ascii="Arial" w:hAnsi="Arial" w:cs="Arial"/>
          <w:lang w:val="en-GB"/>
        </w:rPr>
        <w:t xml:space="preserve"> 8°, </w:t>
      </w:r>
      <w:r w:rsidR="00F96AE2">
        <w:rPr>
          <w:rFonts w:ascii="Arial" w:hAnsi="Arial" w:cs="Arial"/>
          <w:lang w:val="en-GB"/>
        </w:rPr>
        <w:t>body mass index lower than 3</w:t>
      </w:r>
      <w:r w:rsidR="006179E6">
        <w:rPr>
          <w:rFonts w:ascii="Arial" w:hAnsi="Arial" w:cs="Arial"/>
          <w:lang w:val="en-GB"/>
        </w:rPr>
        <w:t>5</w:t>
      </w:r>
      <w:r w:rsidR="00FB7AA9">
        <w:rPr>
          <w:rFonts w:ascii="Arial" w:hAnsi="Arial" w:cs="Arial"/>
          <w:lang w:val="en-GB"/>
        </w:rPr>
        <w:t>, no</w:t>
      </w:r>
      <w:r w:rsidR="00FB7AA9" w:rsidRPr="00FB7AA9">
        <w:rPr>
          <w:rFonts w:ascii="Arial" w:hAnsi="Arial" w:cs="Arial"/>
          <w:lang w:val="en-GB"/>
        </w:rPr>
        <w:t xml:space="preserve"> </w:t>
      </w:r>
      <w:r w:rsidR="00FB7AA9" w:rsidRPr="00304415">
        <w:rPr>
          <w:rFonts w:ascii="Arial" w:hAnsi="Arial" w:cs="Arial"/>
          <w:lang w:val="en-GB"/>
        </w:rPr>
        <w:t xml:space="preserve">clinical evidence of ACL laxity or flexion deformity </w:t>
      </w:r>
      <w:r w:rsidR="00FB7AA9">
        <w:rPr>
          <w:rFonts w:ascii="Arial" w:hAnsi="Arial" w:cs="Arial"/>
          <w:lang w:val="en-GB"/>
        </w:rPr>
        <w:t>with</w:t>
      </w:r>
      <w:r w:rsidR="00FB7AA9" w:rsidRPr="00304415">
        <w:rPr>
          <w:rFonts w:ascii="Arial" w:hAnsi="Arial" w:cs="Arial"/>
          <w:lang w:val="en-GB"/>
        </w:rPr>
        <w:t xml:space="preserve"> a preoperative range of motion of a</w:t>
      </w:r>
      <w:r w:rsidR="006179E6">
        <w:rPr>
          <w:rFonts w:ascii="Arial" w:hAnsi="Arial" w:cs="Arial"/>
          <w:lang w:val="en-GB"/>
        </w:rPr>
        <w:t>t</w:t>
      </w:r>
      <w:r w:rsidR="00FB7AA9" w:rsidRPr="00304415">
        <w:rPr>
          <w:rFonts w:ascii="Arial" w:hAnsi="Arial" w:cs="Arial"/>
          <w:lang w:val="en-GB"/>
        </w:rPr>
        <w:t xml:space="preserve"> least 110°</w:t>
      </w:r>
      <w:r w:rsidR="00DC5C7A" w:rsidRPr="00304415">
        <w:rPr>
          <w:rFonts w:ascii="Arial" w:hAnsi="Arial" w:cs="Arial"/>
          <w:lang w:val="en-GB"/>
        </w:rPr>
        <w:t xml:space="preserve">. At a minimum follow-up of </w:t>
      </w:r>
      <w:r w:rsidR="009514B8">
        <w:rPr>
          <w:rFonts w:ascii="Arial" w:hAnsi="Arial" w:cs="Arial"/>
          <w:lang w:val="en-GB"/>
        </w:rPr>
        <w:t>12 years</w:t>
      </w:r>
      <w:r w:rsidR="00DC5C7A" w:rsidRPr="00304415">
        <w:rPr>
          <w:rFonts w:ascii="Arial" w:hAnsi="Arial" w:cs="Arial"/>
          <w:lang w:val="en-GB"/>
        </w:rPr>
        <w:t xml:space="preserve">,  every single patients in group A was matched </w:t>
      </w:r>
      <w:r w:rsidR="006179E6">
        <w:rPr>
          <w:rFonts w:ascii="Arial" w:hAnsi="Arial" w:cs="Arial"/>
          <w:lang w:val="en-GB"/>
        </w:rPr>
        <w:t xml:space="preserve">to </w:t>
      </w:r>
      <w:r w:rsidR="00DC5C7A" w:rsidRPr="00304415">
        <w:rPr>
          <w:rFonts w:ascii="Arial" w:hAnsi="Arial" w:cs="Arial"/>
          <w:lang w:val="en-GB"/>
        </w:rPr>
        <w:t xml:space="preserve">a patient who had undergone </w:t>
      </w:r>
      <w:r w:rsidR="00CE3895">
        <w:rPr>
          <w:rFonts w:ascii="Arial" w:hAnsi="Arial" w:cs="Arial"/>
          <w:lang w:val="en-GB"/>
        </w:rPr>
        <w:t xml:space="preserve">to </w:t>
      </w:r>
      <w:r w:rsidR="00DC5C7A" w:rsidRPr="00304415">
        <w:rPr>
          <w:rFonts w:ascii="Arial" w:hAnsi="Arial" w:cs="Arial"/>
          <w:lang w:val="en-GB"/>
        </w:rPr>
        <w:t xml:space="preserve">a computer assisted TKR </w:t>
      </w:r>
      <w:r w:rsidR="009514B8">
        <w:rPr>
          <w:rFonts w:ascii="Arial" w:hAnsi="Arial" w:cs="Arial"/>
          <w:lang w:val="en-GB"/>
        </w:rPr>
        <w:t>in the same period</w:t>
      </w:r>
      <w:r w:rsidR="00CE3895">
        <w:rPr>
          <w:rFonts w:ascii="Arial" w:hAnsi="Arial" w:cs="Arial"/>
          <w:lang w:val="en-GB"/>
        </w:rPr>
        <w:t xml:space="preserve"> (group B).</w:t>
      </w:r>
      <w:r w:rsidR="006179E6">
        <w:rPr>
          <w:rFonts w:ascii="Arial" w:hAnsi="Arial" w:cs="Arial"/>
          <w:lang w:val="en-GB"/>
        </w:rPr>
        <w:t xml:space="preserve"> Criteria of matching were sex, age (</w:t>
      </w:r>
      <w:r w:rsidR="006179E6" w:rsidRPr="006179E6">
        <w:rPr>
          <w:rFonts w:ascii="Arial" w:hAnsi="Arial" w:cs="Arial"/>
          <w:u w:val="single"/>
          <w:lang w:val="en-GB"/>
        </w:rPr>
        <w:t>+</w:t>
      </w:r>
      <w:r w:rsidR="006179E6">
        <w:rPr>
          <w:rFonts w:ascii="Arial" w:hAnsi="Arial" w:cs="Arial"/>
          <w:lang w:val="en-GB"/>
        </w:rPr>
        <w:t>3 years), range of motion (</w:t>
      </w:r>
      <w:r w:rsidR="006179E6" w:rsidRPr="006179E6">
        <w:rPr>
          <w:rFonts w:ascii="Arial" w:hAnsi="Arial" w:cs="Arial"/>
          <w:u w:val="single"/>
          <w:lang w:val="en-GB"/>
        </w:rPr>
        <w:t>+</w:t>
      </w:r>
      <w:r w:rsidR="006179E6">
        <w:rPr>
          <w:rFonts w:ascii="Arial" w:hAnsi="Arial" w:cs="Arial"/>
          <w:lang w:val="en-GB"/>
        </w:rPr>
        <w:t>10°)</w:t>
      </w:r>
      <w:r w:rsidR="00CE3895">
        <w:rPr>
          <w:rFonts w:ascii="Arial" w:hAnsi="Arial" w:cs="Arial"/>
          <w:lang w:val="en-GB"/>
        </w:rPr>
        <w:t xml:space="preserve"> </w:t>
      </w:r>
      <w:r w:rsidR="006179E6">
        <w:rPr>
          <w:rFonts w:ascii="Arial" w:hAnsi="Arial" w:cs="Arial"/>
          <w:lang w:val="en-GB"/>
        </w:rPr>
        <w:t xml:space="preserve">and arthritis grade according to </w:t>
      </w:r>
      <w:proofErr w:type="spellStart"/>
      <w:r w:rsidR="006179E6">
        <w:rPr>
          <w:rFonts w:ascii="Arial" w:hAnsi="Arial" w:cs="Arial"/>
          <w:lang w:val="en-GB"/>
        </w:rPr>
        <w:t>Alback</w:t>
      </w:r>
      <w:proofErr w:type="spellEnd"/>
      <w:r w:rsidR="006179E6">
        <w:rPr>
          <w:rFonts w:ascii="Arial" w:hAnsi="Arial" w:cs="Arial"/>
          <w:lang w:val="en-GB"/>
        </w:rPr>
        <w:t xml:space="preserve"> classification. </w:t>
      </w:r>
      <w:r w:rsidR="00DC5C7A" w:rsidRPr="00304415">
        <w:rPr>
          <w:rFonts w:ascii="Arial" w:hAnsi="Arial" w:cs="Arial"/>
          <w:lang w:val="en-GB"/>
        </w:rPr>
        <w:t xml:space="preserve">At </w:t>
      </w:r>
      <w:r w:rsidR="00FB7AA9">
        <w:rPr>
          <w:rFonts w:ascii="Arial" w:hAnsi="Arial" w:cs="Arial"/>
          <w:lang w:val="en-GB"/>
        </w:rPr>
        <w:t xml:space="preserve">a minimum 12 years </w:t>
      </w:r>
      <w:r w:rsidR="00DC5C7A" w:rsidRPr="00304415">
        <w:rPr>
          <w:rFonts w:ascii="Arial" w:hAnsi="Arial" w:cs="Arial"/>
          <w:lang w:val="en-GB"/>
        </w:rPr>
        <w:t>follow-up the clinical outcome was evaluated using the Knee Society Score, the G</w:t>
      </w:r>
      <w:r w:rsidR="00CE3895">
        <w:rPr>
          <w:rFonts w:ascii="Arial" w:hAnsi="Arial" w:cs="Arial"/>
          <w:lang w:val="en-GB"/>
        </w:rPr>
        <w:t>IUM</w:t>
      </w:r>
      <w:r w:rsidR="00DC5C7A" w:rsidRPr="00304415">
        <w:rPr>
          <w:rFonts w:ascii="Arial" w:hAnsi="Arial" w:cs="Arial"/>
          <w:lang w:val="en-GB"/>
        </w:rPr>
        <w:t xml:space="preserve"> Scor</w:t>
      </w:r>
      <w:r w:rsidR="006179E6">
        <w:rPr>
          <w:rFonts w:ascii="Arial" w:hAnsi="Arial" w:cs="Arial"/>
          <w:lang w:val="en-GB"/>
        </w:rPr>
        <w:t>e and the WOMAC Arthritis Index</w:t>
      </w:r>
      <w:r w:rsidR="002027F4" w:rsidRPr="00304415">
        <w:rPr>
          <w:rFonts w:ascii="Arial" w:hAnsi="Arial" w:cs="Arial"/>
          <w:lang w:val="en-GB"/>
        </w:rPr>
        <w:t>.</w:t>
      </w:r>
      <w:r w:rsidR="00DC5C7A" w:rsidRPr="00304415">
        <w:rPr>
          <w:rFonts w:ascii="Arial" w:hAnsi="Arial" w:cs="Arial"/>
          <w:lang w:val="en-GB"/>
        </w:rPr>
        <w:t xml:space="preserve"> </w:t>
      </w:r>
      <w:r w:rsidR="00D30E45" w:rsidRPr="00304415">
        <w:rPr>
          <w:rFonts w:ascii="Arial" w:hAnsi="Arial" w:cs="Arial"/>
          <w:lang w:val="en-GB"/>
        </w:rPr>
        <w:t>Radiographically t</w:t>
      </w:r>
      <w:r w:rsidR="00DC5C7A" w:rsidRPr="00304415">
        <w:rPr>
          <w:rFonts w:ascii="Arial" w:hAnsi="Arial" w:cs="Arial"/>
          <w:lang w:val="en-GB"/>
        </w:rPr>
        <w:t xml:space="preserve">he HKA angle and the Frontal  Tibial Component angle (FTC) were </w:t>
      </w:r>
      <w:r w:rsidR="00D30E45" w:rsidRPr="00304415">
        <w:rPr>
          <w:rFonts w:ascii="Arial" w:hAnsi="Arial" w:cs="Arial"/>
          <w:lang w:val="en-GB"/>
        </w:rPr>
        <w:t xml:space="preserve">assessed twice </w:t>
      </w:r>
      <w:r w:rsidR="00DC5C7A" w:rsidRPr="00304415">
        <w:rPr>
          <w:rFonts w:ascii="Arial" w:hAnsi="Arial" w:cs="Arial"/>
          <w:lang w:val="en-GB"/>
        </w:rPr>
        <w:t xml:space="preserve">at </w:t>
      </w:r>
      <w:r w:rsidR="00CE3895">
        <w:rPr>
          <w:rFonts w:ascii="Arial" w:hAnsi="Arial" w:cs="Arial"/>
          <w:lang w:val="en-GB"/>
        </w:rPr>
        <w:t xml:space="preserve">the </w:t>
      </w:r>
      <w:r w:rsidR="00DC5C7A" w:rsidRPr="00304415">
        <w:rPr>
          <w:rFonts w:ascii="Arial" w:hAnsi="Arial" w:cs="Arial"/>
          <w:lang w:val="en-GB"/>
        </w:rPr>
        <w:t>latest follow</w:t>
      </w:r>
      <w:r w:rsidR="00CE3895">
        <w:rPr>
          <w:rFonts w:ascii="Arial" w:hAnsi="Arial" w:cs="Arial"/>
          <w:lang w:val="en-GB"/>
        </w:rPr>
        <w:t>-</w:t>
      </w:r>
      <w:r w:rsidR="00DC5C7A" w:rsidRPr="00304415">
        <w:rPr>
          <w:rFonts w:ascii="Arial" w:hAnsi="Arial" w:cs="Arial"/>
          <w:lang w:val="en-GB"/>
        </w:rPr>
        <w:t xml:space="preserve">up </w:t>
      </w:r>
      <w:r w:rsidR="00304415">
        <w:rPr>
          <w:rFonts w:ascii="Arial" w:hAnsi="Arial" w:cs="Arial"/>
          <w:lang w:val="en-GB"/>
        </w:rPr>
        <w:t xml:space="preserve">and </w:t>
      </w:r>
      <w:r w:rsidR="00DC5C7A" w:rsidRPr="00304415">
        <w:rPr>
          <w:rFonts w:ascii="Arial" w:hAnsi="Arial" w:cs="Arial"/>
          <w:lang w:val="en-GB"/>
        </w:rPr>
        <w:t>the mean values between the 2 assessments were use</w:t>
      </w:r>
      <w:r w:rsidR="006179E6">
        <w:rPr>
          <w:rFonts w:ascii="Arial" w:hAnsi="Arial" w:cs="Arial"/>
          <w:lang w:val="en-GB"/>
        </w:rPr>
        <w:t>d as final value</w:t>
      </w:r>
      <w:r w:rsidR="00DC5C7A" w:rsidRPr="00304415">
        <w:rPr>
          <w:rFonts w:ascii="Arial" w:hAnsi="Arial" w:cs="Arial"/>
          <w:lang w:val="en-GB"/>
        </w:rPr>
        <w:t xml:space="preserve">. Statistical analysis of the results was performed </w:t>
      </w:r>
      <w:r w:rsidR="00D30E45" w:rsidRPr="00304415">
        <w:rPr>
          <w:rFonts w:ascii="Arial" w:hAnsi="Arial" w:cs="Arial"/>
          <w:lang w:val="en-GB"/>
        </w:rPr>
        <w:t>and</w:t>
      </w:r>
      <w:r w:rsidR="00CE3895">
        <w:rPr>
          <w:rFonts w:ascii="Arial" w:hAnsi="Arial" w:cs="Arial"/>
          <w:lang w:val="en-GB"/>
        </w:rPr>
        <w:t>,</w:t>
      </w:r>
      <w:r w:rsidR="00D30E45" w:rsidRPr="00304415">
        <w:rPr>
          <w:rFonts w:ascii="Arial" w:hAnsi="Arial" w:cs="Arial"/>
          <w:lang w:val="en-GB"/>
        </w:rPr>
        <w:t xml:space="preserve"> because of </w:t>
      </w:r>
      <w:r w:rsidR="001150A7" w:rsidRPr="00304415">
        <w:rPr>
          <w:rFonts w:ascii="Arial" w:hAnsi="Arial" w:cs="Arial"/>
          <w:lang w:val="en-GB"/>
        </w:rPr>
        <w:t xml:space="preserve">a not normal </w:t>
      </w:r>
      <w:r w:rsidR="00D30E45" w:rsidRPr="00304415">
        <w:rPr>
          <w:rFonts w:ascii="Arial" w:hAnsi="Arial" w:cs="Arial"/>
          <w:lang w:val="en-GB"/>
        </w:rPr>
        <w:t>distribution</w:t>
      </w:r>
      <w:r w:rsidR="001150A7" w:rsidRPr="00304415">
        <w:rPr>
          <w:rFonts w:ascii="Arial" w:hAnsi="Arial" w:cs="Arial"/>
          <w:lang w:val="en-GB"/>
        </w:rPr>
        <w:t xml:space="preserve"> of the data, </w:t>
      </w:r>
      <w:r w:rsidR="00D30E45" w:rsidRPr="00304415">
        <w:rPr>
          <w:rFonts w:ascii="Arial" w:hAnsi="Arial" w:cs="Arial"/>
          <w:lang w:val="en-GB"/>
        </w:rPr>
        <w:t>non-</w:t>
      </w:r>
      <w:r w:rsidR="00DC5C7A" w:rsidRPr="00304415">
        <w:rPr>
          <w:rFonts w:ascii="Arial" w:hAnsi="Arial" w:cs="Arial"/>
          <w:lang w:val="en-GB"/>
        </w:rPr>
        <w:t>parametric test (S</w:t>
      </w:r>
      <w:r w:rsidR="00D30E45" w:rsidRPr="00304415">
        <w:rPr>
          <w:rFonts w:ascii="Arial" w:hAnsi="Arial" w:cs="Arial"/>
          <w:lang w:val="en-GB"/>
        </w:rPr>
        <w:t xml:space="preserve">ign </w:t>
      </w:r>
      <w:r w:rsidR="00DC5C7A" w:rsidRPr="00304415">
        <w:rPr>
          <w:rFonts w:ascii="Arial" w:hAnsi="Arial" w:cs="Arial"/>
          <w:lang w:val="en-GB"/>
        </w:rPr>
        <w:t>test)</w:t>
      </w:r>
      <w:r w:rsidR="00D30E45" w:rsidRPr="00304415">
        <w:rPr>
          <w:rFonts w:ascii="Arial" w:hAnsi="Arial" w:cs="Arial"/>
          <w:lang w:val="en-GB"/>
        </w:rPr>
        <w:t xml:space="preserve"> was adopted</w:t>
      </w:r>
      <w:r w:rsidR="00DC5C7A" w:rsidRPr="00304415">
        <w:rPr>
          <w:rFonts w:ascii="Arial" w:hAnsi="Arial" w:cs="Arial"/>
          <w:lang w:val="en-GB"/>
        </w:rPr>
        <w:t xml:space="preserve">. </w:t>
      </w:r>
      <w:r w:rsidR="009514B8">
        <w:rPr>
          <w:rFonts w:ascii="Arial" w:hAnsi="Arial" w:cs="Arial"/>
          <w:lang w:val="en-GB"/>
        </w:rPr>
        <w:t>Kaplan-Meir survival rate was assessed in both the groups.</w:t>
      </w:r>
    </w:p>
    <w:p w:rsidR="006179E6" w:rsidRPr="00304415" w:rsidRDefault="006179E6" w:rsidP="00304415">
      <w:pPr>
        <w:jc w:val="both"/>
        <w:rPr>
          <w:rFonts w:ascii="Arial" w:hAnsi="Arial" w:cs="Arial"/>
          <w:lang w:val="en-GB"/>
        </w:rPr>
      </w:pPr>
    </w:p>
    <w:p w:rsidR="001150A7" w:rsidRDefault="00685464" w:rsidP="001150A7">
      <w:pPr>
        <w:rPr>
          <w:rFonts w:ascii="Arial" w:hAnsi="Arial" w:cs="Arial"/>
          <w:lang w:val="en-US"/>
        </w:rPr>
      </w:pPr>
      <w:r w:rsidRPr="00304415">
        <w:rPr>
          <w:rFonts w:ascii="Arial" w:hAnsi="Arial" w:cs="Arial"/>
          <w:b/>
          <w:lang w:val="en-GB"/>
        </w:rPr>
        <w:t>Results:</w:t>
      </w:r>
      <w:r w:rsidRPr="00304415">
        <w:rPr>
          <w:rFonts w:ascii="Arial" w:hAnsi="Arial" w:cs="Arial"/>
          <w:lang w:val="en-GB"/>
        </w:rPr>
        <w:t xml:space="preserve"> </w:t>
      </w:r>
      <w:r w:rsidR="00436F9C">
        <w:rPr>
          <w:rFonts w:ascii="Arial" w:hAnsi="Arial" w:cs="Arial"/>
          <w:lang w:val="en-GB"/>
        </w:rPr>
        <w:t xml:space="preserve">At the last follow-up 18 patients were available in both the groups. In group A one patient was died and in group B one implant had been revised because a complex traumatic knee fracture. </w:t>
      </w:r>
      <w:r w:rsidR="00FB7AA9">
        <w:rPr>
          <w:rFonts w:ascii="Arial" w:hAnsi="Arial" w:cs="Arial"/>
          <w:lang w:val="en-GB"/>
        </w:rPr>
        <w:t>N</w:t>
      </w:r>
      <w:r w:rsidR="001150A7" w:rsidRPr="00304415">
        <w:rPr>
          <w:rFonts w:ascii="Arial" w:hAnsi="Arial" w:cs="Arial"/>
          <w:lang w:val="en-GB"/>
        </w:rPr>
        <w:t xml:space="preserve">o statistically significant difference was seen for the Knee Society, Functional and GIUM  scores between the 2 groups. Statistically significant better WOMAC Function and Stiffness indexes </w:t>
      </w:r>
      <w:r w:rsidR="002027F4" w:rsidRPr="00304415">
        <w:rPr>
          <w:rFonts w:ascii="Arial" w:hAnsi="Arial" w:cs="Arial"/>
          <w:lang w:val="en-GB"/>
        </w:rPr>
        <w:t xml:space="preserve">were registered for the Bi-UKR group. </w:t>
      </w:r>
      <w:r w:rsidR="00FB7AA9">
        <w:rPr>
          <w:rFonts w:ascii="Arial" w:hAnsi="Arial" w:cs="Arial"/>
          <w:lang w:val="en-GB"/>
        </w:rPr>
        <w:t>At a minimum 12 years follow-up al</w:t>
      </w:r>
      <w:r w:rsidR="001150A7" w:rsidRPr="00304415">
        <w:rPr>
          <w:rFonts w:ascii="Arial" w:hAnsi="Arial" w:cs="Arial"/>
          <w:lang w:val="en-GB"/>
        </w:rPr>
        <w:t>l</w:t>
      </w:r>
      <w:r w:rsidR="00FB7AA9">
        <w:rPr>
          <w:rFonts w:ascii="Arial" w:hAnsi="Arial" w:cs="Arial"/>
          <w:lang w:val="en-GB"/>
        </w:rPr>
        <w:t xml:space="preserve"> the </w:t>
      </w:r>
      <w:r w:rsidR="001150A7" w:rsidRPr="00304415">
        <w:rPr>
          <w:rFonts w:ascii="Arial" w:hAnsi="Arial" w:cs="Arial"/>
          <w:lang w:val="en-GB"/>
        </w:rPr>
        <w:t>TKR implants</w:t>
      </w:r>
      <w:r w:rsidR="006179E6">
        <w:rPr>
          <w:rFonts w:ascii="Arial" w:hAnsi="Arial" w:cs="Arial"/>
          <w:lang w:val="en-GB"/>
        </w:rPr>
        <w:t xml:space="preserve"> </w:t>
      </w:r>
      <w:r w:rsidR="00FB7AA9">
        <w:rPr>
          <w:rFonts w:ascii="Arial" w:hAnsi="Arial" w:cs="Arial"/>
          <w:lang w:val="en-GB"/>
        </w:rPr>
        <w:t>sti</w:t>
      </w:r>
      <w:r w:rsidR="006179E6">
        <w:rPr>
          <w:rFonts w:ascii="Arial" w:hAnsi="Arial" w:cs="Arial"/>
          <w:lang w:val="en-GB"/>
        </w:rPr>
        <w:t>l</w:t>
      </w:r>
      <w:r w:rsidR="00FB7AA9">
        <w:rPr>
          <w:rFonts w:ascii="Arial" w:hAnsi="Arial" w:cs="Arial"/>
          <w:lang w:val="en-GB"/>
        </w:rPr>
        <w:t xml:space="preserve">l remained </w:t>
      </w:r>
      <w:r w:rsidR="001150A7" w:rsidRPr="00304415">
        <w:rPr>
          <w:rFonts w:ascii="Arial" w:hAnsi="Arial" w:cs="Arial"/>
          <w:lang w:val="en-GB"/>
        </w:rPr>
        <w:t xml:space="preserve"> positioned within 4 degrees of a</w:t>
      </w:r>
      <w:r w:rsidR="002027F4" w:rsidRPr="00304415">
        <w:rPr>
          <w:rFonts w:ascii="Arial" w:hAnsi="Arial" w:cs="Arial"/>
          <w:lang w:val="en-GB"/>
        </w:rPr>
        <w:t xml:space="preserve">n ideal </w:t>
      </w:r>
      <w:r w:rsidR="001150A7" w:rsidRPr="00304415">
        <w:rPr>
          <w:rFonts w:ascii="Arial" w:hAnsi="Arial" w:cs="Arial"/>
          <w:lang w:val="en-GB"/>
        </w:rPr>
        <w:t xml:space="preserve">HKA angle of 180° and </w:t>
      </w:r>
      <w:r w:rsidR="002027F4" w:rsidRPr="00304415">
        <w:rPr>
          <w:rFonts w:ascii="Arial" w:hAnsi="Arial" w:cs="Arial"/>
          <w:lang w:val="en-GB"/>
        </w:rPr>
        <w:t xml:space="preserve">ideal </w:t>
      </w:r>
      <w:r w:rsidR="001150A7" w:rsidRPr="00304415">
        <w:rPr>
          <w:rFonts w:ascii="Arial" w:hAnsi="Arial" w:cs="Arial"/>
          <w:lang w:val="en-GB"/>
        </w:rPr>
        <w:t>FTC angle of 90°</w:t>
      </w:r>
      <w:r w:rsidR="002027F4" w:rsidRPr="00304415">
        <w:rPr>
          <w:rFonts w:ascii="Arial" w:hAnsi="Arial" w:cs="Arial"/>
          <w:lang w:val="en-GB"/>
        </w:rPr>
        <w:t xml:space="preserve"> with a statistically significant better alignment compared to the Bi-UKR group.  </w:t>
      </w:r>
      <w:r w:rsidR="00FB7AA9" w:rsidRPr="009E050C">
        <w:rPr>
          <w:rFonts w:ascii="Arial" w:hAnsi="Arial" w:cs="Arial"/>
          <w:lang w:val="en-US"/>
        </w:rPr>
        <w:t>T</w:t>
      </w:r>
      <w:r w:rsidR="00FB7AA9">
        <w:rPr>
          <w:rFonts w:ascii="Arial" w:hAnsi="Arial" w:cs="Arial"/>
          <w:lang w:val="en-US"/>
        </w:rPr>
        <w:t xml:space="preserve">he </w:t>
      </w:r>
      <w:r w:rsidR="00FB7AA9" w:rsidRPr="009E050C">
        <w:rPr>
          <w:rFonts w:ascii="Arial" w:hAnsi="Arial" w:cs="Arial"/>
          <w:lang w:val="en-US"/>
        </w:rPr>
        <w:t xml:space="preserve">Kaplan-Meier survival rate was </w:t>
      </w:r>
      <w:r w:rsidR="00FB7AA9">
        <w:rPr>
          <w:rFonts w:ascii="Arial" w:hAnsi="Arial" w:cs="Arial"/>
          <w:lang w:val="en-US"/>
        </w:rPr>
        <w:t xml:space="preserve"> respectively </w:t>
      </w:r>
      <w:r w:rsidR="00FB7AA9" w:rsidRPr="009E050C">
        <w:rPr>
          <w:rFonts w:ascii="Arial" w:hAnsi="Arial" w:cs="Arial"/>
          <w:lang w:val="en-US"/>
        </w:rPr>
        <w:t>8</w:t>
      </w:r>
      <w:r w:rsidR="00FB7AA9">
        <w:rPr>
          <w:rFonts w:ascii="Arial" w:hAnsi="Arial" w:cs="Arial"/>
          <w:lang w:val="en-US"/>
        </w:rPr>
        <w:t xml:space="preserve">8.9% and 91.1% respectively for group A and B without </w:t>
      </w:r>
      <w:proofErr w:type="spellStart"/>
      <w:r w:rsidR="00FB7AA9">
        <w:rPr>
          <w:rFonts w:ascii="Arial" w:hAnsi="Arial" w:cs="Arial"/>
          <w:lang w:val="en-US"/>
        </w:rPr>
        <w:t>statiscal</w:t>
      </w:r>
      <w:proofErr w:type="spellEnd"/>
      <w:r w:rsidR="00FB7AA9">
        <w:rPr>
          <w:rFonts w:ascii="Arial" w:hAnsi="Arial" w:cs="Arial"/>
          <w:lang w:val="en-US"/>
        </w:rPr>
        <w:t xml:space="preserve"> significant differences</w:t>
      </w:r>
    </w:p>
    <w:p w:rsidR="006179E6" w:rsidRPr="00304415" w:rsidRDefault="006179E6" w:rsidP="001150A7">
      <w:pPr>
        <w:rPr>
          <w:rFonts w:ascii="Arial" w:hAnsi="Arial" w:cs="Arial"/>
          <w:lang w:val="en-GB"/>
        </w:rPr>
      </w:pPr>
    </w:p>
    <w:p w:rsidR="00A62339" w:rsidRDefault="00685464" w:rsidP="00685464">
      <w:pPr>
        <w:rPr>
          <w:rFonts w:ascii="Arial" w:hAnsi="Arial" w:cs="Arial"/>
          <w:lang w:val="en-GB"/>
        </w:rPr>
      </w:pPr>
      <w:r w:rsidRPr="00304415">
        <w:rPr>
          <w:rFonts w:ascii="Arial" w:hAnsi="Arial" w:cs="Arial"/>
          <w:b/>
          <w:lang w:val="en-GB"/>
        </w:rPr>
        <w:t>Discussion:</w:t>
      </w:r>
      <w:r w:rsidRPr="00304415">
        <w:rPr>
          <w:rFonts w:ascii="Arial" w:hAnsi="Arial" w:cs="Arial"/>
          <w:lang w:val="en-GB"/>
        </w:rPr>
        <w:t xml:space="preserve"> </w:t>
      </w:r>
      <w:r w:rsidR="00304415" w:rsidRPr="00304415">
        <w:rPr>
          <w:rFonts w:ascii="Arial" w:hAnsi="Arial" w:cs="Arial"/>
          <w:lang w:val="en-GB"/>
        </w:rPr>
        <w:t>Simultaneous m</w:t>
      </w:r>
      <w:r w:rsidRPr="00304415">
        <w:rPr>
          <w:rFonts w:ascii="Arial" w:hAnsi="Arial" w:cs="Arial"/>
          <w:lang w:val="en-GB"/>
        </w:rPr>
        <w:t>edial and lateral tibio-femoral arthritis ha</w:t>
      </w:r>
      <w:r w:rsidR="00CE3895">
        <w:rPr>
          <w:rFonts w:ascii="Arial" w:hAnsi="Arial" w:cs="Arial"/>
          <w:lang w:val="en-GB"/>
        </w:rPr>
        <w:t>s</w:t>
      </w:r>
      <w:r w:rsidRPr="00304415">
        <w:rPr>
          <w:rFonts w:ascii="Arial" w:hAnsi="Arial" w:cs="Arial"/>
          <w:lang w:val="en-GB"/>
        </w:rPr>
        <w:t xml:space="preserve"> traditionally been seen as an indication for total knee replacement</w:t>
      </w:r>
      <w:r w:rsidR="00CE3895">
        <w:rPr>
          <w:rFonts w:ascii="Arial" w:hAnsi="Arial" w:cs="Arial"/>
          <w:lang w:val="en-GB"/>
        </w:rPr>
        <w:t xml:space="preserve"> even if TKR</w:t>
      </w:r>
      <w:r w:rsidRPr="00304415">
        <w:rPr>
          <w:rFonts w:ascii="Arial" w:hAnsi="Arial" w:cs="Arial"/>
          <w:lang w:val="en-GB"/>
        </w:rPr>
        <w:t xml:space="preserve"> does not result in a normal knee from a biomechanical point of view. </w:t>
      </w:r>
      <w:r w:rsidR="00304415" w:rsidRPr="00304415">
        <w:rPr>
          <w:rFonts w:ascii="Arial" w:hAnsi="Arial" w:cs="Arial"/>
          <w:lang w:val="en-GB"/>
        </w:rPr>
        <w:t>S</w:t>
      </w:r>
      <w:r w:rsidR="002027F4" w:rsidRPr="00304415">
        <w:rPr>
          <w:rFonts w:ascii="Arial" w:hAnsi="Arial" w:cs="Arial"/>
          <w:lang w:val="en-GB"/>
        </w:rPr>
        <w:t>paring the ACL</w:t>
      </w:r>
      <w:r w:rsidR="00304415" w:rsidRPr="00304415">
        <w:rPr>
          <w:rFonts w:ascii="Arial" w:hAnsi="Arial" w:cs="Arial"/>
          <w:lang w:val="en-GB"/>
        </w:rPr>
        <w:t>,</w:t>
      </w:r>
      <w:r w:rsidR="00A62339">
        <w:rPr>
          <w:rFonts w:ascii="Arial" w:hAnsi="Arial" w:cs="Arial"/>
          <w:lang w:val="en-GB"/>
        </w:rPr>
        <w:t xml:space="preserve"> </w:t>
      </w:r>
      <w:r w:rsidR="00304415" w:rsidRPr="00304415">
        <w:rPr>
          <w:rFonts w:ascii="Arial" w:hAnsi="Arial" w:cs="Arial"/>
          <w:lang w:val="en-GB"/>
        </w:rPr>
        <w:t>a</w:t>
      </w:r>
      <w:r w:rsidR="002027F4" w:rsidRPr="00304415">
        <w:rPr>
          <w:rFonts w:ascii="Arial" w:hAnsi="Arial" w:cs="Arial"/>
          <w:lang w:val="en-GB"/>
        </w:rPr>
        <w:t xml:space="preserve"> </w:t>
      </w:r>
      <w:r w:rsidRPr="00304415">
        <w:rPr>
          <w:rFonts w:ascii="Arial" w:hAnsi="Arial" w:cs="Arial"/>
          <w:lang w:val="en-GB"/>
        </w:rPr>
        <w:t>Bi-</w:t>
      </w:r>
      <w:r w:rsidR="002027F4" w:rsidRPr="00304415">
        <w:rPr>
          <w:rFonts w:ascii="Arial" w:hAnsi="Arial" w:cs="Arial"/>
          <w:lang w:val="en-GB"/>
        </w:rPr>
        <w:t>UKR</w:t>
      </w:r>
      <w:r w:rsidRPr="00304415">
        <w:rPr>
          <w:rFonts w:ascii="Arial" w:hAnsi="Arial" w:cs="Arial"/>
          <w:lang w:val="en-GB"/>
        </w:rPr>
        <w:t xml:space="preserve"> </w:t>
      </w:r>
      <w:r w:rsidR="002027F4" w:rsidRPr="00304415">
        <w:rPr>
          <w:rFonts w:ascii="Arial" w:hAnsi="Arial" w:cs="Arial"/>
          <w:lang w:val="en-GB"/>
        </w:rPr>
        <w:t xml:space="preserve">might </w:t>
      </w:r>
      <w:r w:rsidRPr="00304415">
        <w:rPr>
          <w:rFonts w:ascii="Arial" w:hAnsi="Arial" w:cs="Arial"/>
          <w:lang w:val="en-GB"/>
        </w:rPr>
        <w:t xml:space="preserve">offer an </w:t>
      </w:r>
      <w:r w:rsidR="002027F4" w:rsidRPr="00304415">
        <w:rPr>
          <w:rFonts w:ascii="Arial" w:hAnsi="Arial" w:cs="Arial"/>
          <w:lang w:val="en-GB"/>
        </w:rPr>
        <w:t xml:space="preserve">attractive </w:t>
      </w:r>
      <w:r w:rsidRPr="00304415">
        <w:rPr>
          <w:rFonts w:ascii="Arial" w:hAnsi="Arial" w:cs="Arial"/>
          <w:lang w:val="en-GB"/>
        </w:rPr>
        <w:t xml:space="preserve"> solution</w:t>
      </w:r>
      <w:r w:rsidR="002027F4" w:rsidRPr="00304415">
        <w:rPr>
          <w:rFonts w:ascii="Arial" w:hAnsi="Arial" w:cs="Arial"/>
          <w:lang w:val="en-GB"/>
        </w:rPr>
        <w:t xml:space="preserve"> in </w:t>
      </w:r>
      <w:r w:rsidR="00304415" w:rsidRPr="00304415">
        <w:rPr>
          <w:rFonts w:ascii="Arial" w:hAnsi="Arial" w:cs="Arial"/>
          <w:lang w:val="en-GB"/>
        </w:rPr>
        <w:t xml:space="preserve">these </w:t>
      </w:r>
      <w:r w:rsidR="002027F4" w:rsidRPr="00304415">
        <w:rPr>
          <w:rFonts w:ascii="Arial" w:hAnsi="Arial" w:cs="Arial"/>
          <w:lang w:val="en-GB"/>
        </w:rPr>
        <w:t>selected cases</w:t>
      </w:r>
      <w:r w:rsidR="00972F74">
        <w:rPr>
          <w:rFonts w:ascii="Arial" w:hAnsi="Arial" w:cs="Arial"/>
          <w:lang w:val="en-GB"/>
        </w:rPr>
        <w:t xml:space="preserve"> (1,3)</w:t>
      </w:r>
      <w:r w:rsidRPr="00304415">
        <w:rPr>
          <w:rFonts w:ascii="Arial" w:hAnsi="Arial" w:cs="Arial"/>
          <w:lang w:val="en-GB"/>
        </w:rPr>
        <w:t>.</w:t>
      </w:r>
      <w:r w:rsidR="00304415" w:rsidRPr="00304415">
        <w:rPr>
          <w:rFonts w:ascii="Arial" w:hAnsi="Arial" w:cs="Arial"/>
          <w:lang w:val="en-GB"/>
        </w:rPr>
        <w:t xml:space="preserve"> </w:t>
      </w:r>
      <w:r w:rsidR="00FB7AA9">
        <w:rPr>
          <w:rFonts w:ascii="Arial" w:hAnsi="Arial" w:cs="Arial"/>
          <w:lang w:val="en-GB"/>
        </w:rPr>
        <w:t xml:space="preserve">This is </w:t>
      </w:r>
      <w:r w:rsidR="00436F9C">
        <w:rPr>
          <w:rFonts w:ascii="Arial" w:hAnsi="Arial" w:cs="Arial"/>
          <w:lang w:val="en-GB"/>
        </w:rPr>
        <w:t xml:space="preserve">the longest follow-up study in </w:t>
      </w:r>
      <w:r w:rsidR="00FB7AA9">
        <w:rPr>
          <w:rFonts w:ascii="Arial" w:hAnsi="Arial" w:cs="Arial"/>
          <w:lang w:val="en-GB"/>
        </w:rPr>
        <w:t>literature to our knowledge and it</w:t>
      </w:r>
      <w:r w:rsidR="00304415" w:rsidRPr="00304415">
        <w:rPr>
          <w:rFonts w:ascii="Arial" w:hAnsi="Arial" w:cs="Arial"/>
          <w:lang w:val="en-GB"/>
        </w:rPr>
        <w:t xml:space="preserve"> suggest</w:t>
      </w:r>
      <w:r w:rsidR="00FB7AA9">
        <w:rPr>
          <w:rFonts w:ascii="Arial" w:hAnsi="Arial" w:cs="Arial"/>
          <w:lang w:val="en-GB"/>
        </w:rPr>
        <w:t>s</w:t>
      </w:r>
      <w:r w:rsidR="00304415" w:rsidRPr="00304415">
        <w:rPr>
          <w:rFonts w:ascii="Arial" w:hAnsi="Arial" w:cs="Arial"/>
          <w:lang w:val="en-GB"/>
        </w:rPr>
        <w:t xml:space="preserve"> that Bi-UKR is a viable option for bicompartmental tibio-femoral arthritis as well as TKR</w:t>
      </w:r>
      <w:r w:rsidR="00FB7AA9">
        <w:rPr>
          <w:rFonts w:ascii="Arial" w:hAnsi="Arial" w:cs="Arial"/>
          <w:lang w:val="en-GB"/>
        </w:rPr>
        <w:t xml:space="preserve"> over time</w:t>
      </w:r>
      <w:r w:rsidR="00972F74">
        <w:rPr>
          <w:rFonts w:ascii="Arial" w:hAnsi="Arial" w:cs="Arial"/>
          <w:lang w:val="en-GB"/>
        </w:rPr>
        <w:t xml:space="preserve"> (4)</w:t>
      </w:r>
      <w:r w:rsidR="00304415" w:rsidRPr="00304415">
        <w:rPr>
          <w:rFonts w:ascii="Arial" w:hAnsi="Arial" w:cs="Arial"/>
          <w:lang w:val="en-GB"/>
        </w:rPr>
        <w:t xml:space="preserve">. </w:t>
      </w:r>
      <w:r w:rsidR="00FB7AA9">
        <w:rPr>
          <w:rFonts w:ascii="Arial" w:hAnsi="Arial" w:cs="Arial"/>
          <w:lang w:val="en-GB"/>
        </w:rPr>
        <w:t>At 12 yea</w:t>
      </w:r>
      <w:r w:rsidR="006179E6">
        <w:rPr>
          <w:rFonts w:ascii="Arial" w:hAnsi="Arial" w:cs="Arial"/>
          <w:lang w:val="en-GB"/>
        </w:rPr>
        <w:t>r</w:t>
      </w:r>
      <w:r w:rsidR="00FB7AA9">
        <w:rPr>
          <w:rFonts w:ascii="Arial" w:hAnsi="Arial" w:cs="Arial"/>
          <w:lang w:val="en-GB"/>
        </w:rPr>
        <w:t>s minimum follow-up t</w:t>
      </w:r>
      <w:r w:rsidR="00304415" w:rsidRPr="00304415">
        <w:rPr>
          <w:rFonts w:ascii="Arial" w:hAnsi="Arial" w:cs="Arial"/>
          <w:lang w:val="en-GB"/>
        </w:rPr>
        <w:t>here</w:t>
      </w:r>
      <w:r w:rsidR="00FB7AA9">
        <w:rPr>
          <w:rFonts w:ascii="Arial" w:hAnsi="Arial" w:cs="Arial"/>
          <w:lang w:val="en-GB"/>
        </w:rPr>
        <w:t xml:space="preserve"> are </w:t>
      </w:r>
      <w:r w:rsidR="00304415" w:rsidRPr="00304415">
        <w:rPr>
          <w:rFonts w:ascii="Arial" w:hAnsi="Arial" w:cs="Arial"/>
          <w:lang w:val="en-GB"/>
        </w:rPr>
        <w:t xml:space="preserve"> no significant differences in </w:t>
      </w:r>
      <w:r w:rsidR="00FB7AA9">
        <w:rPr>
          <w:rFonts w:ascii="Arial" w:hAnsi="Arial" w:cs="Arial"/>
          <w:lang w:val="en-GB"/>
        </w:rPr>
        <w:t xml:space="preserve">survivorship and </w:t>
      </w:r>
      <w:r w:rsidR="00304415" w:rsidRPr="00304415">
        <w:rPr>
          <w:rFonts w:ascii="Arial" w:hAnsi="Arial" w:cs="Arial"/>
          <w:lang w:val="en-GB"/>
        </w:rPr>
        <w:t>clinical score despite a worse implant alignment</w:t>
      </w:r>
      <w:r w:rsidR="00FB7AA9">
        <w:rPr>
          <w:rFonts w:ascii="Arial" w:hAnsi="Arial" w:cs="Arial"/>
          <w:lang w:val="en-GB"/>
        </w:rPr>
        <w:t xml:space="preserve"> </w:t>
      </w:r>
      <w:r w:rsidR="00304415" w:rsidRPr="00304415">
        <w:rPr>
          <w:rFonts w:ascii="Arial" w:hAnsi="Arial" w:cs="Arial"/>
          <w:lang w:val="en-GB"/>
        </w:rPr>
        <w:t xml:space="preserve">WOMAC function and stiffness scores </w:t>
      </w:r>
      <w:r w:rsidR="00FB7AA9">
        <w:rPr>
          <w:rFonts w:ascii="Arial" w:hAnsi="Arial" w:cs="Arial"/>
          <w:lang w:val="en-GB"/>
        </w:rPr>
        <w:t>are</w:t>
      </w:r>
      <w:r w:rsidR="00CE3895">
        <w:rPr>
          <w:rFonts w:ascii="Arial" w:hAnsi="Arial" w:cs="Arial"/>
          <w:lang w:val="en-GB"/>
        </w:rPr>
        <w:t xml:space="preserve"> </w:t>
      </w:r>
      <w:r w:rsidR="00FB7AA9">
        <w:rPr>
          <w:rFonts w:ascii="Arial" w:hAnsi="Arial" w:cs="Arial"/>
          <w:lang w:val="en-GB"/>
        </w:rPr>
        <w:t xml:space="preserve">still </w:t>
      </w:r>
      <w:r w:rsidR="00CE3895">
        <w:rPr>
          <w:rFonts w:ascii="Arial" w:hAnsi="Arial" w:cs="Arial"/>
          <w:lang w:val="en-GB"/>
        </w:rPr>
        <w:t xml:space="preserve">statistically better </w:t>
      </w:r>
      <w:r w:rsidR="00CE3895">
        <w:rPr>
          <w:rFonts w:ascii="Arial" w:hAnsi="Arial" w:cs="Arial"/>
          <w:lang w:val="en-GB"/>
        </w:rPr>
        <w:lastRenderedPageBreak/>
        <w:t>in the B</w:t>
      </w:r>
      <w:r w:rsidR="00304415" w:rsidRPr="00304415">
        <w:rPr>
          <w:rFonts w:ascii="Arial" w:hAnsi="Arial" w:cs="Arial"/>
          <w:lang w:val="en-GB"/>
        </w:rPr>
        <w:t>i-UKR group.</w:t>
      </w:r>
      <w:r w:rsidR="00436F9C">
        <w:rPr>
          <w:rFonts w:ascii="Arial" w:hAnsi="Arial" w:cs="Arial"/>
          <w:lang w:val="en-GB"/>
        </w:rPr>
        <w:t xml:space="preserve"> According to this study results the Authors questioned if in knee reconstruction surgery a  normal joint biomechanics with a preserved ACL could be a key factor in long term implant survivorship at least as implant alignment.  </w:t>
      </w:r>
      <w:r w:rsidR="00304415" w:rsidRPr="00304415">
        <w:rPr>
          <w:rFonts w:ascii="Arial" w:hAnsi="Arial" w:cs="Arial"/>
          <w:lang w:val="en-GB"/>
        </w:rPr>
        <w:t xml:space="preserve"> </w:t>
      </w:r>
    </w:p>
    <w:p w:rsidR="00972F74" w:rsidRDefault="00972F74" w:rsidP="00D658BB">
      <w:pPr>
        <w:jc w:val="both"/>
        <w:rPr>
          <w:rFonts w:ascii="Arial" w:hAnsi="Arial" w:cs="Arial"/>
          <w:lang w:val="en-US"/>
        </w:rPr>
      </w:pPr>
    </w:p>
    <w:p w:rsidR="00972F74" w:rsidRDefault="00972F74" w:rsidP="00D658BB">
      <w:pPr>
        <w:jc w:val="both"/>
        <w:rPr>
          <w:rFonts w:ascii="Arial" w:hAnsi="Arial" w:cs="Arial"/>
          <w:lang w:val="en-US"/>
        </w:rPr>
      </w:pPr>
    </w:p>
    <w:p w:rsidR="00972F74" w:rsidRPr="00D62FA4" w:rsidRDefault="00972F74" w:rsidP="00972F74">
      <w:pPr>
        <w:rPr>
          <w:lang w:val="en-US"/>
        </w:rPr>
      </w:pPr>
      <w:r w:rsidRPr="00D62FA4">
        <w:rPr>
          <w:lang w:val="en-US"/>
        </w:rPr>
        <w:t>Table 1. Post-operative results for the 2 groups</w:t>
      </w:r>
    </w:p>
    <w:tbl>
      <w:tblPr>
        <w:tblW w:w="8220" w:type="dxa"/>
        <w:tblInd w:w="55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240"/>
        <w:gridCol w:w="2240"/>
        <w:gridCol w:w="2440"/>
        <w:gridCol w:w="1300"/>
      </w:tblGrid>
      <w:tr w:rsidR="00972F74" w:rsidRPr="007E62D8" w:rsidTr="0061068F">
        <w:trPr>
          <w:trHeight w:val="300"/>
        </w:trPr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72F74" w:rsidRPr="007E62D8" w:rsidRDefault="00972F74" w:rsidP="0061068F">
            <w:pPr>
              <w:rPr>
                <w:color w:val="000000"/>
                <w:lang w:val="en-US" w:eastAsia="es-ES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72F74" w:rsidRPr="007E62D8" w:rsidRDefault="00972F74" w:rsidP="0061068F">
            <w:pPr>
              <w:rPr>
                <w:color w:val="000000"/>
                <w:lang w:val="en-US" w:eastAsia="es-ES"/>
              </w:rPr>
            </w:pPr>
            <w:r w:rsidRPr="007E62D8">
              <w:rPr>
                <w:color w:val="000000"/>
                <w:lang w:val="en-US" w:eastAsia="es-ES"/>
              </w:rPr>
              <w:t>Group A (Bi-</w:t>
            </w:r>
            <w:proofErr w:type="spellStart"/>
            <w:r w:rsidRPr="007E62D8">
              <w:rPr>
                <w:color w:val="000000"/>
                <w:lang w:val="en-US" w:eastAsia="es-ES"/>
              </w:rPr>
              <w:t>Uni</w:t>
            </w:r>
            <w:proofErr w:type="spellEnd"/>
            <w:r w:rsidRPr="007E62D8">
              <w:rPr>
                <w:color w:val="000000"/>
                <w:lang w:val="en-US" w:eastAsia="es-ES"/>
              </w:rPr>
              <w:t>) 1</w:t>
            </w:r>
            <w:r>
              <w:rPr>
                <w:color w:val="000000"/>
                <w:lang w:val="en-US" w:eastAsia="es-ES"/>
              </w:rPr>
              <w:t>8</w:t>
            </w:r>
            <w:r w:rsidRPr="007E62D8">
              <w:rPr>
                <w:color w:val="000000"/>
                <w:lang w:val="en-US" w:eastAsia="es-ES"/>
              </w:rPr>
              <w:t xml:space="preserve"> patients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972F74" w:rsidRPr="007E62D8" w:rsidRDefault="00972F74" w:rsidP="0061068F">
            <w:pPr>
              <w:rPr>
                <w:color w:val="000000"/>
                <w:lang w:eastAsia="es-ES"/>
              </w:rPr>
            </w:pPr>
            <w:r w:rsidRPr="007E62D8">
              <w:rPr>
                <w:color w:val="000000"/>
                <w:lang w:eastAsia="es-ES"/>
              </w:rPr>
              <w:t>Group B (TKA) 1</w:t>
            </w:r>
            <w:r>
              <w:rPr>
                <w:color w:val="000000"/>
                <w:lang w:eastAsia="es-ES"/>
              </w:rPr>
              <w:t>8</w:t>
            </w:r>
            <w:r w:rsidRPr="007E62D8">
              <w:rPr>
                <w:color w:val="000000"/>
                <w:lang w:eastAsia="es-ES"/>
              </w:rPr>
              <w:t xml:space="preserve"> </w:t>
            </w:r>
            <w:proofErr w:type="spellStart"/>
            <w:r w:rsidRPr="007E62D8">
              <w:rPr>
                <w:color w:val="000000"/>
                <w:lang w:eastAsia="es-ES"/>
              </w:rPr>
              <w:t>patients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972F74" w:rsidRPr="007E62D8" w:rsidRDefault="00972F74" w:rsidP="0061068F">
            <w:pPr>
              <w:rPr>
                <w:color w:val="000000"/>
                <w:lang w:eastAsia="es-ES"/>
              </w:rPr>
            </w:pPr>
            <w:r w:rsidRPr="007E62D8">
              <w:rPr>
                <w:color w:val="000000"/>
                <w:lang w:eastAsia="es-ES"/>
              </w:rPr>
              <w:t>P</w:t>
            </w:r>
          </w:p>
        </w:tc>
      </w:tr>
      <w:tr w:rsidR="00972F74" w:rsidRPr="003975A5" w:rsidTr="0061068F">
        <w:trPr>
          <w:trHeight w:val="300"/>
        </w:trPr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72F74" w:rsidRPr="007E62D8" w:rsidRDefault="00972F74" w:rsidP="0061068F">
            <w:pPr>
              <w:rPr>
                <w:color w:val="000000"/>
                <w:lang w:eastAsia="es-ES"/>
              </w:rPr>
            </w:pPr>
            <w:proofErr w:type="spellStart"/>
            <w:r w:rsidRPr="007E62D8">
              <w:rPr>
                <w:color w:val="000000"/>
                <w:lang w:eastAsia="es-ES"/>
              </w:rPr>
              <w:t>Post-op</w:t>
            </w:r>
            <w:proofErr w:type="spellEnd"/>
            <w:r w:rsidRPr="007E62D8">
              <w:rPr>
                <w:color w:val="000000"/>
                <w:lang w:eastAsia="es-ES"/>
              </w:rPr>
              <w:t xml:space="preserve"> HKA angle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72F74" w:rsidRPr="003975A5" w:rsidRDefault="00972F74" w:rsidP="0061068F">
            <w:pPr>
              <w:rPr>
                <w:color w:val="000000"/>
                <w:lang w:val="en-US" w:eastAsia="es-ES"/>
              </w:rPr>
            </w:pPr>
            <w:r w:rsidRPr="003975A5">
              <w:rPr>
                <w:color w:val="000000"/>
                <w:lang w:val="en-US" w:eastAsia="es-ES"/>
              </w:rPr>
              <w:t>176.</w:t>
            </w:r>
            <w:r>
              <w:rPr>
                <w:color w:val="000000"/>
                <w:lang w:val="en-US" w:eastAsia="es-ES"/>
              </w:rPr>
              <w:t>8 (173</w:t>
            </w:r>
            <w:r w:rsidRPr="003975A5">
              <w:rPr>
                <w:color w:val="000000"/>
                <w:lang w:val="en-US" w:eastAsia="es-ES"/>
              </w:rPr>
              <w:t>-180)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972F74" w:rsidRPr="003975A5" w:rsidRDefault="00972F74" w:rsidP="0061068F">
            <w:pPr>
              <w:rPr>
                <w:color w:val="000000"/>
                <w:lang w:val="en-US" w:eastAsia="es-ES"/>
              </w:rPr>
            </w:pPr>
            <w:r>
              <w:rPr>
                <w:color w:val="000000"/>
                <w:lang w:val="en-US" w:eastAsia="es-ES"/>
              </w:rPr>
              <w:t>179.4</w:t>
            </w:r>
            <w:r w:rsidRPr="003975A5">
              <w:rPr>
                <w:color w:val="000000"/>
                <w:lang w:val="en-US" w:eastAsia="es-ES"/>
              </w:rPr>
              <w:t xml:space="preserve"> (range 177-180)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972F74" w:rsidRPr="003975A5" w:rsidRDefault="00972F74" w:rsidP="0061068F">
            <w:pPr>
              <w:rPr>
                <w:color w:val="000000"/>
                <w:lang w:val="en-US" w:eastAsia="es-ES"/>
              </w:rPr>
            </w:pPr>
            <w:r w:rsidRPr="003975A5">
              <w:rPr>
                <w:color w:val="000000"/>
                <w:lang w:val="en-US" w:eastAsia="es-ES"/>
              </w:rPr>
              <w:t>0.0000</w:t>
            </w:r>
            <w:r>
              <w:rPr>
                <w:color w:val="000000"/>
                <w:lang w:val="en-US" w:eastAsia="es-ES"/>
              </w:rPr>
              <w:t>8</w:t>
            </w:r>
          </w:p>
        </w:tc>
      </w:tr>
      <w:tr w:rsidR="00972F74" w:rsidRPr="003975A5" w:rsidTr="0061068F">
        <w:trPr>
          <w:trHeight w:val="300"/>
        </w:trPr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72F74" w:rsidRPr="003975A5" w:rsidRDefault="00972F74" w:rsidP="0061068F">
            <w:pPr>
              <w:rPr>
                <w:color w:val="000000"/>
                <w:lang w:val="en-US" w:eastAsia="es-ES"/>
              </w:rPr>
            </w:pPr>
            <w:r w:rsidRPr="003975A5">
              <w:rPr>
                <w:color w:val="000000"/>
                <w:lang w:val="en-US" w:eastAsia="es-ES"/>
              </w:rPr>
              <w:t xml:space="preserve">Post-op </w:t>
            </w:r>
            <w:r>
              <w:rPr>
                <w:color w:val="000000"/>
                <w:lang w:val="en-US" w:eastAsia="es-ES"/>
              </w:rPr>
              <w:t>I</w:t>
            </w:r>
            <w:r w:rsidRPr="003975A5">
              <w:rPr>
                <w:color w:val="000000"/>
                <w:lang w:val="en-US" w:eastAsia="es-ES"/>
              </w:rPr>
              <w:t>KS score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72F74" w:rsidRPr="003975A5" w:rsidRDefault="00972F74" w:rsidP="0061068F">
            <w:pPr>
              <w:rPr>
                <w:color w:val="000000"/>
                <w:lang w:val="en-US" w:eastAsia="es-ES"/>
              </w:rPr>
            </w:pPr>
            <w:r w:rsidRPr="003975A5">
              <w:rPr>
                <w:color w:val="000000"/>
                <w:lang w:val="en-US" w:eastAsia="es-ES"/>
              </w:rPr>
              <w:t>78.3 (range 71-87)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972F74" w:rsidRPr="003975A5" w:rsidRDefault="00972F74" w:rsidP="0061068F">
            <w:pPr>
              <w:rPr>
                <w:color w:val="000000"/>
                <w:lang w:val="en-US" w:eastAsia="es-ES"/>
              </w:rPr>
            </w:pPr>
            <w:r w:rsidRPr="003975A5">
              <w:rPr>
                <w:color w:val="000000"/>
                <w:lang w:val="en-US" w:eastAsia="es-ES"/>
              </w:rPr>
              <w:t>75.1 (70-85)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972F74" w:rsidRPr="003975A5" w:rsidRDefault="00972F74" w:rsidP="0061068F">
            <w:pPr>
              <w:rPr>
                <w:color w:val="000000"/>
                <w:lang w:val="en-US" w:eastAsia="es-ES"/>
              </w:rPr>
            </w:pPr>
            <w:r w:rsidRPr="003975A5">
              <w:rPr>
                <w:color w:val="000000"/>
                <w:lang w:val="en-US" w:eastAsia="es-ES"/>
              </w:rPr>
              <w:t>0.18</w:t>
            </w:r>
          </w:p>
        </w:tc>
      </w:tr>
      <w:tr w:rsidR="00972F74" w:rsidRPr="003975A5" w:rsidTr="0061068F">
        <w:trPr>
          <w:trHeight w:val="300"/>
        </w:trPr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72F74" w:rsidRPr="003975A5" w:rsidRDefault="00972F74" w:rsidP="0061068F">
            <w:pPr>
              <w:rPr>
                <w:color w:val="000000"/>
                <w:lang w:val="en-US" w:eastAsia="es-ES"/>
              </w:rPr>
            </w:pPr>
            <w:r w:rsidRPr="003975A5">
              <w:rPr>
                <w:color w:val="000000"/>
                <w:lang w:val="en-US" w:eastAsia="es-ES"/>
              </w:rPr>
              <w:t>Post-op Function score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72F74" w:rsidRPr="003975A5" w:rsidRDefault="00972F74" w:rsidP="0061068F">
            <w:pPr>
              <w:rPr>
                <w:color w:val="000000"/>
                <w:lang w:val="en-US" w:eastAsia="es-ES"/>
              </w:rPr>
            </w:pPr>
            <w:r w:rsidRPr="003975A5">
              <w:rPr>
                <w:color w:val="000000"/>
                <w:lang w:val="en-US" w:eastAsia="es-ES"/>
              </w:rPr>
              <w:t>80.5 (range 68-96)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972F74" w:rsidRPr="003975A5" w:rsidRDefault="00972F74" w:rsidP="0061068F">
            <w:pPr>
              <w:rPr>
                <w:color w:val="000000"/>
                <w:lang w:val="en-US" w:eastAsia="es-ES"/>
              </w:rPr>
            </w:pPr>
            <w:r w:rsidRPr="003975A5">
              <w:rPr>
                <w:color w:val="000000"/>
                <w:lang w:val="en-US" w:eastAsia="es-ES"/>
              </w:rPr>
              <w:t>75.5 (65-88)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972F74" w:rsidRPr="003975A5" w:rsidRDefault="00972F74" w:rsidP="0061068F">
            <w:pPr>
              <w:rPr>
                <w:color w:val="000000"/>
                <w:lang w:val="en-US" w:eastAsia="es-ES"/>
              </w:rPr>
            </w:pPr>
            <w:r w:rsidRPr="003975A5">
              <w:rPr>
                <w:color w:val="000000"/>
                <w:lang w:val="en-US" w:eastAsia="es-ES"/>
              </w:rPr>
              <w:t>0.0</w:t>
            </w:r>
            <w:r>
              <w:rPr>
                <w:color w:val="000000"/>
                <w:lang w:val="en-US" w:eastAsia="es-ES"/>
              </w:rPr>
              <w:t>7</w:t>
            </w:r>
          </w:p>
        </w:tc>
      </w:tr>
      <w:tr w:rsidR="00972F74" w:rsidRPr="007E62D8" w:rsidTr="0061068F">
        <w:trPr>
          <w:trHeight w:val="300"/>
        </w:trPr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72F74" w:rsidRPr="007E62D8" w:rsidRDefault="00972F74" w:rsidP="0061068F">
            <w:pPr>
              <w:rPr>
                <w:color w:val="000000"/>
                <w:lang w:eastAsia="es-ES"/>
              </w:rPr>
            </w:pPr>
            <w:r w:rsidRPr="003975A5">
              <w:rPr>
                <w:color w:val="000000"/>
                <w:lang w:val="en-US" w:eastAsia="es-ES"/>
              </w:rPr>
              <w:t>Po</w:t>
            </w:r>
            <w:r w:rsidRPr="007E62D8">
              <w:rPr>
                <w:color w:val="000000"/>
                <w:lang w:eastAsia="es-ES"/>
              </w:rPr>
              <w:t>st-op GIUM score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72F74" w:rsidRPr="007E62D8" w:rsidRDefault="00972F74" w:rsidP="0061068F">
            <w:pPr>
              <w:rPr>
                <w:color w:val="000000"/>
                <w:lang w:eastAsia="es-ES"/>
              </w:rPr>
            </w:pPr>
            <w:r w:rsidRPr="007E62D8">
              <w:rPr>
                <w:color w:val="000000"/>
                <w:lang w:eastAsia="es-ES"/>
              </w:rPr>
              <w:t>77.4 (</w:t>
            </w:r>
            <w:proofErr w:type="spellStart"/>
            <w:r w:rsidRPr="007E62D8">
              <w:rPr>
                <w:color w:val="000000"/>
                <w:lang w:eastAsia="es-ES"/>
              </w:rPr>
              <w:t>range</w:t>
            </w:r>
            <w:proofErr w:type="spellEnd"/>
            <w:r w:rsidRPr="007E62D8">
              <w:rPr>
                <w:color w:val="000000"/>
                <w:lang w:eastAsia="es-ES"/>
              </w:rPr>
              <w:t xml:space="preserve"> 67-88)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972F74" w:rsidRPr="007E62D8" w:rsidRDefault="00972F74" w:rsidP="0061068F">
            <w:pPr>
              <w:rPr>
                <w:color w:val="000000"/>
                <w:lang w:eastAsia="es-ES"/>
              </w:rPr>
            </w:pPr>
            <w:r w:rsidRPr="007E62D8">
              <w:rPr>
                <w:color w:val="000000"/>
                <w:lang w:eastAsia="es-ES"/>
              </w:rPr>
              <w:t>74.8 (</w:t>
            </w:r>
            <w:proofErr w:type="spellStart"/>
            <w:r w:rsidRPr="007E62D8">
              <w:rPr>
                <w:color w:val="000000"/>
                <w:lang w:eastAsia="es-ES"/>
              </w:rPr>
              <w:t>range</w:t>
            </w:r>
            <w:proofErr w:type="spellEnd"/>
            <w:r w:rsidRPr="007E62D8">
              <w:rPr>
                <w:color w:val="000000"/>
                <w:lang w:eastAsia="es-ES"/>
              </w:rPr>
              <w:t xml:space="preserve"> 62-81)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972F74" w:rsidRPr="007E62D8" w:rsidRDefault="00972F74" w:rsidP="0061068F">
            <w:pPr>
              <w:rPr>
                <w:color w:val="000000"/>
                <w:lang w:eastAsia="es-ES"/>
              </w:rPr>
            </w:pPr>
            <w:r w:rsidRPr="007E62D8">
              <w:rPr>
                <w:color w:val="000000"/>
                <w:lang w:eastAsia="es-ES"/>
              </w:rPr>
              <w:t>0.10</w:t>
            </w:r>
          </w:p>
        </w:tc>
      </w:tr>
      <w:tr w:rsidR="00972F74" w:rsidRPr="007E62D8" w:rsidTr="0061068F">
        <w:trPr>
          <w:trHeight w:val="300"/>
        </w:trPr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72F74" w:rsidRPr="007E62D8" w:rsidRDefault="00972F74" w:rsidP="0061068F">
            <w:pPr>
              <w:rPr>
                <w:color w:val="000000"/>
                <w:lang w:eastAsia="es-ES"/>
              </w:rPr>
            </w:pPr>
            <w:r w:rsidRPr="007E62D8">
              <w:rPr>
                <w:color w:val="000000"/>
                <w:lang w:eastAsia="es-ES"/>
              </w:rPr>
              <w:t xml:space="preserve">WOMAC </w:t>
            </w:r>
            <w:proofErr w:type="spellStart"/>
            <w:r w:rsidRPr="007E62D8">
              <w:rPr>
                <w:color w:val="000000"/>
                <w:lang w:eastAsia="es-ES"/>
              </w:rPr>
              <w:t>pain</w:t>
            </w:r>
            <w:proofErr w:type="spellEnd"/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72F74" w:rsidRPr="007E62D8" w:rsidRDefault="00972F74" w:rsidP="0061068F">
            <w:pPr>
              <w:rPr>
                <w:color w:val="000000"/>
                <w:lang w:eastAsia="es-ES"/>
              </w:rPr>
            </w:pPr>
            <w:r w:rsidRPr="007E62D8">
              <w:rPr>
                <w:color w:val="000000"/>
                <w:lang w:eastAsia="es-ES"/>
              </w:rPr>
              <w:t>4 (</w:t>
            </w:r>
            <w:proofErr w:type="spellStart"/>
            <w:r w:rsidRPr="007E62D8">
              <w:rPr>
                <w:color w:val="000000"/>
                <w:lang w:eastAsia="es-ES"/>
              </w:rPr>
              <w:t>range</w:t>
            </w:r>
            <w:proofErr w:type="spellEnd"/>
            <w:r w:rsidRPr="007E62D8">
              <w:rPr>
                <w:color w:val="000000"/>
                <w:lang w:eastAsia="es-ES"/>
              </w:rPr>
              <w:t xml:space="preserve"> 1-7)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972F74" w:rsidRPr="007E62D8" w:rsidRDefault="00972F74" w:rsidP="0061068F">
            <w:pPr>
              <w:rPr>
                <w:color w:val="000000"/>
                <w:lang w:eastAsia="es-ES"/>
              </w:rPr>
            </w:pPr>
            <w:r w:rsidRPr="007E62D8">
              <w:rPr>
                <w:color w:val="000000"/>
                <w:lang w:eastAsia="es-ES"/>
              </w:rPr>
              <w:t>4.22 (</w:t>
            </w:r>
            <w:proofErr w:type="spellStart"/>
            <w:r w:rsidRPr="007E62D8">
              <w:rPr>
                <w:color w:val="000000"/>
                <w:lang w:eastAsia="es-ES"/>
              </w:rPr>
              <w:t>range</w:t>
            </w:r>
            <w:proofErr w:type="spellEnd"/>
            <w:r w:rsidRPr="007E62D8">
              <w:rPr>
                <w:color w:val="000000"/>
                <w:lang w:eastAsia="es-ES"/>
              </w:rPr>
              <w:t xml:space="preserve"> 2-6)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972F74" w:rsidRPr="007E62D8" w:rsidRDefault="00972F74" w:rsidP="0061068F">
            <w:pPr>
              <w:rPr>
                <w:color w:val="000000"/>
                <w:lang w:eastAsia="es-ES"/>
              </w:rPr>
            </w:pPr>
            <w:r w:rsidRPr="007E62D8">
              <w:rPr>
                <w:color w:val="000000"/>
                <w:lang w:eastAsia="es-ES"/>
              </w:rPr>
              <w:t>0.68</w:t>
            </w:r>
          </w:p>
        </w:tc>
      </w:tr>
      <w:tr w:rsidR="00972F74" w:rsidRPr="007E62D8" w:rsidTr="0061068F">
        <w:trPr>
          <w:trHeight w:val="300"/>
        </w:trPr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72F74" w:rsidRPr="007E62D8" w:rsidRDefault="00972F74" w:rsidP="0061068F">
            <w:pPr>
              <w:rPr>
                <w:color w:val="000000"/>
                <w:lang w:eastAsia="es-ES"/>
              </w:rPr>
            </w:pPr>
            <w:r w:rsidRPr="007E62D8">
              <w:rPr>
                <w:color w:val="000000"/>
                <w:lang w:eastAsia="es-ES"/>
              </w:rPr>
              <w:t xml:space="preserve">WOMAC </w:t>
            </w:r>
            <w:proofErr w:type="spellStart"/>
            <w:r w:rsidRPr="007E62D8">
              <w:rPr>
                <w:color w:val="000000"/>
                <w:lang w:eastAsia="es-ES"/>
              </w:rPr>
              <w:t>function</w:t>
            </w:r>
            <w:proofErr w:type="spellEnd"/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72F74" w:rsidRPr="007E62D8" w:rsidRDefault="00972F74" w:rsidP="0061068F">
            <w:pPr>
              <w:rPr>
                <w:color w:val="000000"/>
                <w:lang w:eastAsia="es-ES"/>
              </w:rPr>
            </w:pPr>
            <w:r w:rsidRPr="007E62D8">
              <w:rPr>
                <w:color w:val="000000"/>
                <w:lang w:eastAsia="es-ES"/>
              </w:rPr>
              <w:t>7.22 (</w:t>
            </w:r>
            <w:proofErr w:type="spellStart"/>
            <w:r w:rsidRPr="007E62D8">
              <w:rPr>
                <w:color w:val="000000"/>
                <w:lang w:eastAsia="es-ES"/>
              </w:rPr>
              <w:t>range</w:t>
            </w:r>
            <w:proofErr w:type="spellEnd"/>
            <w:r w:rsidRPr="007E62D8">
              <w:rPr>
                <w:color w:val="000000"/>
                <w:lang w:eastAsia="es-ES"/>
              </w:rPr>
              <w:t xml:space="preserve"> 4-11)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972F74" w:rsidRPr="007E62D8" w:rsidRDefault="00972F74" w:rsidP="0061068F">
            <w:pPr>
              <w:rPr>
                <w:color w:val="000000"/>
                <w:lang w:eastAsia="es-ES"/>
              </w:rPr>
            </w:pPr>
            <w:r w:rsidRPr="007E62D8">
              <w:rPr>
                <w:color w:val="000000"/>
                <w:lang w:eastAsia="es-ES"/>
              </w:rPr>
              <w:t>8.67 (</w:t>
            </w:r>
            <w:proofErr w:type="spellStart"/>
            <w:r w:rsidRPr="007E62D8">
              <w:rPr>
                <w:color w:val="000000"/>
                <w:lang w:eastAsia="es-ES"/>
              </w:rPr>
              <w:t>range</w:t>
            </w:r>
            <w:proofErr w:type="spellEnd"/>
            <w:r w:rsidRPr="007E62D8">
              <w:rPr>
                <w:color w:val="000000"/>
                <w:lang w:eastAsia="es-ES"/>
              </w:rPr>
              <w:t xml:space="preserve"> 6-12)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972F74" w:rsidRPr="007E62D8" w:rsidRDefault="00972F74" w:rsidP="0061068F">
            <w:pPr>
              <w:rPr>
                <w:color w:val="000000"/>
                <w:lang w:eastAsia="es-ES"/>
              </w:rPr>
            </w:pPr>
            <w:r w:rsidRPr="007E62D8">
              <w:rPr>
                <w:color w:val="000000"/>
                <w:lang w:eastAsia="es-ES"/>
              </w:rPr>
              <w:t>0.04</w:t>
            </w:r>
          </w:p>
        </w:tc>
      </w:tr>
      <w:tr w:rsidR="00972F74" w:rsidRPr="007E62D8" w:rsidTr="0061068F">
        <w:trPr>
          <w:trHeight w:val="300"/>
        </w:trPr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72F74" w:rsidRPr="007E62D8" w:rsidRDefault="00972F74" w:rsidP="0061068F">
            <w:pPr>
              <w:rPr>
                <w:color w:val="000000"/>
                <w:lang w:eastAsia="es-ES"/>
              </w:rPr>
            </w:pPr>
            <w:r w:rsidRPr="007E62D8">
              <w:rPr>
                <w:color w:val="000000"/>
                <w:lang w:eastAsia="es-ES"/>
              </w:rPr>
              <w:t xml:space="preserve">WOMAC </w:t>
            </w:r>
            <w:proofErr w:type="spellStart"/>
            <w:r w:rsidRPr="007E62D8">
              <w:rPr>
                <w:color w:val="000000"/>
                <w:lang w:eastAsia="es-ES"/>
              </w:rPr>
              <w:t>stiffness</w:t>
            </w:r>
            <w:proofErr w:type="spellEnd"/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72F74" w:rsidRPr="007E62D8" w:rsidRDefault="00972F74" w:rsidP="0061068F">
            <w:pPr>
              <w:rPr>
                <w:color w:val="000000"/>
                <w:lang w:eastAsia="es-ES"/>
              </w:rPr>
            </w:pPr>
            <w:r w:rsidRPr="007E62D8">
              <w:rPr>
                <w:color w:val="000000"/>
                <w:lang w:eastAsia="es-ES"/>
              </w:rPr>
              <w:t>1.7 (</w:t>
            </w:r>
            <w:proofErr w:type="spellStart"/>
            <w:r w:rsidRPr="007E62D8">
              <w:rPr>
                <w:color w:val="000000"/>
                <w:lang w:eastAsia="es-ES"/>
              </w:rPr>
              <w:t>range</w:t>
            </w:r>
            <w:proofErr w:type="spellEnd"/>
            <w:r w:rsidRPr="007E62D8">
              <w:rPr>
                <w:color w:val="000000"/>
                <w:lang w:eastAsia="es-ES"/>
              </w:rPr>
              <w:t xml:space="preserve"> 0-4)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972F74" w:rsidRPr="007E62D8" w:rsidRDefault="00972F74" w:rsidP="0061068F">
            <w:pPr>
              <w:rPr>
                <w:color w:val="000000"/>
                <w:lang w:eastAsia="es-ES"/>
              </w:rPr>
            </w:pPr>
            <w:r w:rsidRPr="007E62D8">
              <w:rPr>
                <w:color w:val="000000"/>
                <w:lang w:eastAsia="es-ES"/>
              </w:rPr>
              <w:t>2.54 (</w:t>
            </w:r>
            <w:proofErr w:type="spellStart"/>
            <w:r w:rsidRPr="007E62D8">
              <w:rPr>
                <w:color w:val="000000"/>
                <w:lang w:eastAsia="es-ES"/>
              </w:rPr>
              <w:t>range</w:t>
            </w:r>
            <w:proofErr w:type="spellEnd"/>
            <w:r w:rsidRPr="007E62D8">
              <w:rPr>
                <w:color w:val="000000"/>
                <w:lang w:eastAsia="es-ES"/>
              </w:rPr>
              <w:t xml:space="preserve"> 1-4)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972F74" w:rsidRPr="007E62D8" w:rsidRDefault="00972F74" w:rsidP="0061068F">
            <w:pPr>
              <w:rPr>
                <w:color w:val="000000"/>
                <w:lang w:eastAsia="es-ES"/>
              </w:rPr>
            </w:pPr>
            <w:r w:rsidRPr="007E62D8">
              <w:rPr>
                <w:color w:val="000000"/>
                <w:lang w:eastAsia="es-ES"/>
              </w:rPr>
              <w:t>0.00</w:t>
            </w:r>
            <w:r>
              <w:rPr>
                <w:color w:val="000000"/>
                <w:lang w:eastAsia="es-ES"/>
              </w:rPr>
              <w:t>8</w:t>
            </w:r>
          </w:p>
        </w:tc>
      </w:tr>
    </w:tbl>
    <w:p w:rsidR="00972F74" w:rsidRDefault="00972F74" w:rsidP="00972F74"/>
    <w:p w:rsidR="00972F74" w:rsidRDefault="00972F74" w:rsidP="00D658BB">
      <w:pPr>
        <w:jc w:val="both"/>
        <w:rPr>
          <w:rFonts w:ascii="Arial" w:hAnsi="Arial" w:cs="Arial"/>
          <w:b/>
          <w:lang w:val="en-US"/>
        </w:rPr>
      </w:pPr>
    </w:p>
    <w:p w:rsidR="00972F74" w:rsidRPr="00972F74" w:rsidRDefault="00972F74" w:rsidP="00D658BB">
      <w:pPr>
        <w:jc w:val="both"/>
        <w:rPr>
          <w:rFonts w:ascii="Arial" w:hAnsi="Arial" w:cs="Arial"/>
          <w:b/>
          <w:lang w:val="en-US"/>
        </w:rPr>
      </w:pPr>
      <w:r w:rsidRPr="00972F74">
        <w:rPr>
          <w:rFonts w:ascii="Arial" w:hAnsi="Arial" w:cs="Arial"/>
          <w:b/>
          <w:lang w:val="en-US"/>
        </w:rPr>
        <w:t>References:</w:t>
      </w:r>
    </w:p>
    <w:p w:rsidR="00972F74" w:rsidRPr="00972F74" w:rsidRDefault="00157498" w:rsidP="00972F74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hyperlink r:id="rId5" w:history="1">
        <w:r w:rsidR="00972F74" w:rsidRPr="00AE3A52">
          <w:rPr>
            <w:rFonts w:ascii="Times New Roman" w:eastAsia="Times New Roman" w:hAnsi="Times New Roman" w:cs="Times New Roman"/>
            <w:sz w:val="24"/>
            <w:szCs w:val="24"/>
            <w:lang w:val="en-US" w:eastAsia="es-ES"/>
          </w:rPr>
          <w:t>Fuchs S</w:t>
        </w:r>
      </w:hyperlink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, </w:t>
      </w:r>
      <w:proofErr w:type="spellStart"/>
      <w:r>
        <w:fldChar w:fldCharType="begin"/>
      </w:r>
      <w:r w:rsidR="00972F74">
        <w:instrText>HYPERLINK "http://www.ncbi.nlm.nih.gov/pubmed/?term=Tibesku%20CO%5BAuthor%5D&amp;cauthor=true&amp;cauthor_uid=15619131"</w:instrText>
      </w:r>
      <w:r>
        <w:fldChar w:fldCharType="separate"/>
      </w:r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Tibesku</w:t>
      </w:r>
      <w:proofErr w:type="spellEnd"/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CO</w:t>
      </w:r>
      <w:r>
        <w:fldChar w:fldCharType="end"/>
      </w:r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, </w:t>
      </w:r>
      <w:proofErr w:type="spellStart"/>
      <w:r>
        <w:fldChar w:fldCharType="begin"/>
      </w:r>
      <w:r w:rsidR="00972F74">
        <w:instrText>HYPERLINK "http://www.ncbi.nlm.nih.gov/pubmed/?term=Frisse%20D%5BAuthor%5D&amp;cauthor=true&amp;cauthor_uid=15619131"</w:instrText>
      </w:r>
      <w:r>
        <w:fldChar w:fldCharType="separate"/>
      </w:r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Frisse</w:t>
      </w:r>
      <w:proofErr w:type="spellEnd"/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 D</w:t>
      </w:r>
      <w:r>
        <w:fldChar w:fldCharType="end"/>
      </w:r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, </w:t>
      </w:r>
      <w:proofErr w:type="spellStart"/>
      <w:r>
        <w:fldChar w:fldCharType="begin"/>
      </w:r>
      <w:r w:rsidR="00972F74">
        <w:instrText>HYPERLINK "http://www.ncbi.nlm.nih.gov/pubmed/?term=Genkinger%20M%5BAuthor%5D&amp;cauthor=true&amp;cauthor_uid=15619131"</w:instrText>
      </w:r>
      <w:r>
        <w:fldChar w:fldCharType="separate"/>
      </w:r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Genkinger</w:t>
      </w:r>
      <w:proofErr w:type="spellEnd"/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M</w:t>
      </w:r>
      <w:r>
        <w:fldChar w:fldCharType="end"/>
      </w:r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, </w:t>
      </w:r>
      <w:proofErr w:type="spellStart"/>
      <w:r>
        <w:fldChar w:fldCharType="begin"/>
      </w:r>
      <w:r w:rsidR="00972F74">
        <w:instrText>HYPERLINK "http://www.ncbi.nlm.nih.gov/pubmed/?term=Laass%20H%5BAuthor%5D&amp;cauthor=true&amp;cauthor_uid=15619131"</w:instrText>
      </w:r>
      <w:r>
        <w:fldChar w:fldCharType="separate"/>
      </w:r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Laass</w:t>
      </w:r>
      <w:proofErr w:type="spellEnd"/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H</w:t>
      </w:r>
      <w:r>
        <w:fldChar w:fldCharType="end"/>
      </w:r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, </w:t>
      </w:r>
      <w:hyperlink r:id="rId6" w:history="1">
        <w:r w:rsidR="00972F74" w:rsidRPr="00AE3A52">
          <w:rPr>
            <w:rFonts w:ascii="Times New Roman" w:eastAsia="Times New Roman" w:hAnsi="Times New Roman" w:cs="Times New Roman"/>
            <w:sz w:val="24"/>
            <w:szCs w:val="24"/>
            <w:lang w:val="en-US" w:eastAsia="es-ES"/>
          </w:rPr>
          <w:t>Rosenbaum D</w:t>
        </w:r>
      </w:hyperlink>
      <w:r w:rsidR="00972F74" w:rsidRPr="00AE3A52">
        <w:rPr>
          <w:rFonts w:ascii="Times New Roman" w:hAnsi="Times New Roman" w:cs="Times New Roman"/>
          <w:sz w:val="24"/>
          <w:szCs w:val="24"/>
        </w:rPr>
        <w:t xml:space="preserve">. </w:t>
      </w:r>
      <w:r w:rsidR="00972F74" w:rsidRPr="00AE3A52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 w:eastAsia="es-ES"/>
        </w:rPr>
        <w:t xml:space="preserve">Clinical and functional comparison of </w:t>
      </w:r>
      <w:proofErr w:type="spellStart"/>
      <w:r w:rsidR="00972F74" w:rsidRPr="00AE3A52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 w:eastAsia="es-ES"/>
        </w:rPr>
        <w:t>uni</w:t>
      </w:r>
      <w:proofErr w:type="spellEnd"/>
      <w:r w:rsidR="00972F74" w:rsidRPr="00AE3A52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 w:eastAsia="es-ES"/>
        </w:rPr>
        <w:t xml:space="preserve">- and </w:t>
      </w:r>
      <w:proofErr w:type="spellStart"/>
      <w:r w:rsidR="00972F74" w:rsidRPr="00AE3A52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 w:eastAsia="es-ES"/>
        </w:rPr>
        <w:t>bicondylar</w:t>
      </w:r>
      <w:proofErr w:type="spellEnd"/>
      <w:r w:rsidR="00972F74" w:rsidRPr="00AE3A52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 w:eastAsia="es-ES"/>
        </w:rPr>
        <w:t xml:space="preserve"> sledge prostheses.</w:t>
      </w:r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</w:t>
      </w:r>
      <w:hyperlink r:id="rId7" w:tooltip="Knee surgery, sports traumatology, arthroscopy : official journal of the ESSKA." w:history="1">
        <w:r w:rsidR="00972F74" w:rsidRPr="00AE3A52">
          <w:rPr>
            <w:rFonts w:ascii="Times New Roman" w:eastAsia="Times New Roman" w:hAnsi="Times New Roman" w:cs="Times New Roman"/>
            <w:sz w:val="24"/>
            <w:szCs w:val="24"/>
            <w:lang w:val="en-US" w:eastAsia="es-ES"/>
          </w:rPr>
          <w:t xml:space="preserve">Knee </w:t>
        </w:r>
        <w:proofErr w:type="spellStart"/>
        <w:r w:rsidR="00972F74" w:rsidRPr="00AE3A52">
          <w:rPr>
            <w:rFonts w:ascii="Times New Roman" w:eastAsia="Times New Roman" w:hAnsi="Times New Roman" w:cs="Times New Roman"/>
            <w:sz w:val="24"/>
            <w:szCs w:val="24"/>
            <w:lang w:val="en-US" w:eastAsia="es-ES"/>
          </w:rPr>
          <w:t>Surg</w:t>
        </w:r>
        <w:proofErr w:type="spellEnd"/>
        <w:r w:rsidR="00972F74" w:rsidRPr="00AE3A52">
          <w:rPr>
            <w:rFonts w:ascii="Times New Roman" w:eastAsia="Times New Roman" w:hAnsi="Times New Roman" w:cs="Times New Roman"/>
            <w:sz w:val="24"/>
            <w:szCs w:val="24"/>
            <w:lang w:val="en-US" w:eastAsia="es-ES"/>
          </w:rPr>
          <w:t xml:space="preserve"> Sports </w:t>
        </w:r>
        <w:proofErr w:type="spellStart"/>
        <w:r w:rsidR="00972F74" w:rsidRPr="00AE3A52">
          <w:rPr>
            <w:rFonts w:ascii="Times New Roman" w:eastAsia="Times New Roman" w:hAnsi="Times New Roman" w:cs="Times New Roman"/>
            <w:sz w:val="24"/>
            <w:szCs w:val="24"/>
            <w:lang w:val="en-US" w:eastAsia="es-ES"/>
          </w:rPr>
          <w:t>Traumatol</w:t>
        </w:r>
        <w:proofErr w:type="spellEnd"/>
        <w:r w:rsidR="00972F74" w:rsidRPr="00AE3A52">
          <w:rPr>
            <w:rFonts w:ascii="Times New Roman" w:eastAsia="Times New Roman" w:hAnsi="Times New Roman" w:cs="Times New Roman"/>
            <w:sz w:val="24"/>
            <w:szCs w:val="24"/>
            <w:lang w:val="en-US" w:eastAsia="es-ES"/>
          </w:rPr>
          <w:t xml:space="preserve"> </w:t>
        </w:r>
        <w:proofErr w:type="spellStart"/>
        <w:r w:rsidR="00972F74" w:rsidRPr="00AE3A52">
          <w:rPr>
            <w:rFonts w:ascii="Times New Roman" w:eastAsia="Times New Roman" w:hAnsi="Times New Roman" w:cs="Times New Roman"/>
            <w:sz w:val="24"/>
            <w:szCs w:val="24"/>
            <w:lang w:val="en-US" w:eastAsia="es-ES"/>
          </w:rPr>
          <w:t>Arthrosc</w:t>
        </w:r>
        <w:proofErr w:type="spellEnd"/>
      </w:hyperlink>
      <w:r w:rsidR="00972F74" w:rsidRPr="00AE3A52">
        <w:rPr>
          <w:rFonts w:ascii="Times New Roman" w:hAnsi="Times New Roman" w:cs="Times New Roman"/>
          <w:sz w:val="24"/>
          <w:szCs w:val="24"/>
        </w:rPr>
        <w:t xml:space="preserve"> 2005</w:t>
      </w:r>
      <w:r w:rsidR="00972F74">
        <w:rPr>
          <w:rFonts w:ascii="Times New Roman" w:hAnsi="Times New Roman" w:cs="Times New Roman"/>
          <w:sz w:val="24"/>
          <w:szCs w:val="24"/>
        </w:rPr>
        <w:t xml:space="preserve"> </w:t>
      </w:r>
      <w:r w:rsidR="00972F74" w:rsidRPr="00AE3A52">
        <w:rPr>
          <w:rFonts w:ascii="Times New Roman" w:hAnsi="Times New Roman" w:cs="Times New Roman"/>
          <w:sz w:val="24"/>
          <w:szCs w:val="24"/>
        </w:rPr>
        <w:t>;</w:t>
      </w:r>
      <w:r w:rsidR="00972F74">
        <w:rPr>
          <w:rFonts w:ascii="Times New Roman" w:hAnsi="Times New Roman" w:cs="Times New Roman"/>
          <w:sz w:val="24"/>
          <w:szCs w:val="24"/>
        </w:rPr>
        <w:t xml:space="preserve"> </w:t>
      </w:r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13</w:t>
      </w:r>
      <w:r w:rsidR="00972F74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</w:t>
      </w:r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:</w:t>
      </w:r>
      <w:r w:rsidR="00972F74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</w:t>
      </w:r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197-202</w:t>
      </w:r>
    </w:p>
    <w:p w:rsidR="00972F74" w:rsidRPr="00972F74" w:rsidRDefault="00157498" w:rsidP="00972F74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hyperlink r:id="rId8" w:history="1">
        <w:r w:rsidR="00972F74" w:rsidRPr="00AE3A52">
          <w:rPr>
            <w:rFonts w:ascii="Times New Roman" w:eastAsia="Times New Roman" w:hAnsi="Times New Roman" w:cs="Times New Roman"/>
            <w:sz w:val="24"/>
            <w:szCs w:val="24"/>
            <w:lang w:val="en-US" w:eastAsia="es-ES"/>
          </w:rPr>
          <w:t>Banks SA</w:t>
        </w:r>
      </w:hyperlink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, </w:t>
      </w:r>
      <w:proofErr w:type="spellStart"/>
      <w:r>
        <w:fldChar w:fldCharType="begin"/>
      </w:r>
      <w:r w:rsidR="00972F74">
        <w:instrText>HYPERLINK "http://www.ncbi.nlm.nih.gov/pubmed/?term=Fregly%20BJ%5BAuthor%5D&amp;cauthor=true&amp;cauthor_uid=15660274"</w:instrText>
      </w:r>
      <w:r>
        <w:fldChar w:fldCharType="separate"/>
      </w:r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Fregly</w:t>
      </w:r>
      <w:proofErr w:type="spellEnd"/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BJ</w:t>
      </w:r>
      <w:r>
        <w:fldChar w:fldCharType="end"/>
      </w:r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, </w:t>
      </w:r>
      <w:proofErr w:type="spellStart"/>
      <w:r>
        <w:fldChar w:fldCharType="begin"/>
      </w:r>
      <w:r w:rsidR="00972F74">
        <w:instrText>HYPERLINK "http://www.ncbi.nlm.nih.gov/pubmed/?term=Boniforti%20F%5BAuthor%5D&amp;cauthor=true&amp;cauthor_uid=15660274"</w:instrText>
      </w:r>
      <w:r>
        <w:fldChar w:fldCharType="separate"/>
      </w:r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Boniforti</w:t>
      </w:r>
      <w:proofErr w:type="spellEnd"/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 F</w:t>
      </w:r>
      <w:r>
        <w:fldChar w:fldCharType="end"/>
      </w:r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, </w:t>
      </w:r>
      <w:proofErr w:type="spellStart"/>
      <w:r>
        <w:fldChar w:fldCharType="begin"/>
      </w:r>
      <w:r w:rsidR="00972F74">
        <w:instrText>HYPERLINK "http://www.ncbi.nlm.nih.gov/pubmed/?term=Reinschmidt%20C%5BAuthor%5D&amp;cauthor=true&amp;cauthor_uid=15660274"</w:instrText>
      </w:r>
      <w:r>
        <w:fldChar w:fldCharType="separate"/>
      </w:r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Reinschmidt</w:t>
      </w:r>
      <w:proofErr w:type="spellEnd"/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C</w:t>
      </w:r>
      <w:r>
        <w:fldChar w:fldCharType="end"/>
      </w:r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, </w:t>
      </w:r>
      <w:proofErr w:type="spellStart"/>
      <w:r>
        <w:fldChar w:fldCharType="begin"/>
      </w:r>
      <w:r w:rsidR="00972F74">
        <w:instrText>HYPERLINK "http://www.ncbi.nlm.nih.gov/pubmed/?term=Romagnoli%20S%5BAuthor%5D&amp;cauthor=true&amp;cauthor_uid=15660274"</w:instrText>
      </w:r>
      <w:r>
        <w:fldChar w:fldCharType="separate"/>
      </w:r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Romagnoli</w:t>
      </w:r>
      <w:proofErr w:type="spellEnd"/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S</w:t>
      </w:r>
      <w:r>
        <w:fldChar w:fldCharType="end"/>
      </w:r>
      <w:r w:rsidR="00972F74" w:rsidRPr="00AE3A52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  <w:r w:rsidR="00972F74" w:rsidRPr="00AE3A52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 w:eastAsia="es-ES"/>
        </w:rPr>
        <w:t xml:space="preserve"> Comparing in vivo kinematics of </w:t>
      </w:r>
      <w:proofErr w:type="spellStart"/>
      <w:r w:rsidR="00972F74" w:rsidRPr="00AE3A52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 w:eastAsia="es-ES"/>
        </w:rPr>
        <w:t>unicondylar</w:t>
      </w:r>
      <w:proofErr w:type="spellEnd"/>
      <w:r w:rsidR="00972F74" w:rsidRPr="00AE3A52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 w:eastAsia="es-ES"/>
        </w:rPr>
        <w:t xml:space="preserve"> and bi-</w:t>
      </w:r>
      <w:proofErr w:type="spellStart"/>
      <w:r w:rsidR="00972F74" w:rsidRPr="00AE3A52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 w:eastAsia="es-ES"/>
        </w:rPr>
        <w:t>unicondylar</w:t>
      </w:r>
      <w:proofErr w:type="spellEnd"/>
      <w:r w:rsidR="00972F74" w:rsidRPr="00AE3A52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 w:eastAsia="es-ES"/>
        </w:rPr>
        <w:t xml:space="preserve"> knee replacements.</w:t>
      </w:r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</w:t>
      </w:r>
      <w:hyperlink r:id="rId9" w:tooltip="Knee surgery, sports traumatology, arthroscopy : official journal of the ESSKA." w:history="1">
        <w:r w:rsidR="00972F74" w:rsidRPr="00AE3A52">
          <w:rPr>
            <w:rFonts w:ascii="Times New Roman" w:eastAsia="Times New Roman" w:hAnsi="Times New Roman" w:cs="Times New Roman"/>
            <w:sz w:val="24"/>
            <w:szCs w:val="24"/>
            <w:lang w:val="en-US" w:eastAsia="es-ES"/>
          </w:rPr>
          <w:t xml:space="preserve">Knee </w:t>
        </w:r>
        <w:proofErr w:type="spellStart"/>
        <w:r w:rsidR="00972F74" w:rsidRPr="00AE3A52">
          <w:rPr>
            <w:rFonts w:ascii="Times New Roman" w:eastAsia="Times New Roman" w:hAnsi="Times New Roman" w:cs="Times New Roman"/>
            <w:sz w:val="24"/>
            <w:szCs w:val="24"/>
            <w:lang w:val="en-US" w:eastAsia="es-ES"/>
          </w:rPr>
          <w:t>Surg</w:t>
        </w:r>
        <w:proofErr w:type="spellEnd"/>
        <w:r w:rsidR="00972F74" w:rsidRPr="00AE3A52">
          <w:rPr>
            <w:rFonts w:ascii="Times New Roman" w:eastAsia="Times New Roman" w:hAnsi="Times New Roman" w:cs="Times New Roman"/>
            <w:sz w:val="24"/>
            <w:szCs w:val="24"/>
            <w:lang w:val="en-US" w:eastAsia="es-ES"/>
          </w:rPr>
          <w:t xml:space="preserve"> Sports </w:t>
        </w:r>
        <w:proofErr w:type="spellStart"/>
        <w:r w:rsidR="00972F74" w:rsidRPr="00AE3A52">
          <w:rPr>
            <w:rFonts w:ascii="Times New Roman" w:eastAsia="Times New Roman" w:hAnsi="Times New Roman" w:cs="Times New Roman"/>
            <w:sz w:val="24"/>
            <w:szCs w:val="24"/>
            <w:lang w:val="en-US" w:eastAsia="es-ES"/>
          </w:rPr>
          <w:t>Traumatol</w:t>
        </w:r>
        <w:proofErr w:type="spellEnd"/>
        <w:r w:rsidR="00972F74" w:rsidRPr="00AE3A52">
          <w:rPr>
            <w:rFonts w:ascii="Times New Roman" w:eastAsia="Times New Roman" w:hAnsi="Times New Roman" w:cs="Times New Roman"/>
            <w:sz w:val="24"/>
            <w:szCs w:val="24"/>
            <w:lang w:val="en-US" w:eastAsia="es-ES"/>
          </w:rPr>
          <w:t xml:space="preserve"> </w:t>
        </w:r>
        <w:proofErr w:type="spellStart"/>
        <w:r w:rsidR="00972F74" w:rsidRPr="00AE3A52">
          <w:rPr>
            <w:rFonts w:ascii="Times New Roman" w:eastAsia="Times New Roman" w:hAnsi="Times New Roman" w:cs="Times New Roman"/>
            <w:sz w:val="24"/>
            <w:szCs w:val="24"/>
            <w:lang w:val="en-US" w:eastAsia="es-ES"/>
          </w:rPr>
          <w:t>Arthrosc</w:t>
        </w:r>
        <w:proofErr w:type="spellEnd"/>
      </w:hyperlink>
      <w:r w:rsidR="00972F74" w:rsidRPr="00AE3A52">
        <w:rPr>
          <w:rFonts w:ascii="Times New Roman" w:hAnsi="Times New Roman" w:cs="Times New Roman"/>
          <w:sz w:val="24"/>
          <w:szCs w:val="24"/>
        </w:rPr>
        <w:t xml:space="preserve"> 2005</w:t>
      </w:r>
      <w:r w:rsidR="00972F74">
        <w:rPr>
          <w:rFonts w:ascii="Times New Roman" w:hAnsi="Times New Roman" w:cs="Times New Roman"/>
          <w:sz w:val="24"/>
          <w:szCs w:val="24"/>
        </w:rPr>
        <w:t xml:space="preserve"> </w:t>
      </w:r>
      <w:r w:rsidR="00972F74" w:rsidRPr="00AE3A52">
        <w:rPr>
          <w:rFonts w:ascii="Times New Roman" w:hAnsi="Times New Roman" w:cs="Times New Roman"/>
          <w:sz w:val="24"/>
          <w:szCs w:val="24"/>
        </w:rPr>
        <w:t>;</w:t>
      </w:r>
      <w:r w:rsidR="00972F74">
        <w:rPr>
          <w:rFonts w:ascii="Times New Roman" w:hAnsi="Times New Roman" w:cs="Times New Roman"/>
          <w:sz w:val="24"/>
          <w:szCs w:val="24"/>
        </w:rPr>
        <w:t xml:space="preserve"> </w:t>
      </w:r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13</w:t>
      </w:r>
      <w:r w:rsidR="00972F74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</w:t>
      </w:r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:</w:t>
      </w:r>
      <w:r w:rsidR="00972F74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</w:t>
      </w:r>
      <w:r w:rsidR="00972F74" w:rsidRPr="00AE3A5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551-6</w:t>
      </w:r>
    </w:p>
    <w:p w:rsidR="00972F74" w:rsidRPr="00972F74" w:rsidRDefault="00972F74" w:rsidP="00972F74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972F74">
        <w:rPr>
          <w:rFonts w:ascii="Times New Roman" w:hAnsi="Times New Roman" w:cs="Times New Roman"/>
          <w:sz w:val="24"/>
          <w:szCs w:val="24"/>
          <w:lang w:val="en-US"/>
        </w:rPr>
        <w:t xml:space="preserve">Confalonieri N, </w:t>
      </w:r>
      <w:proofErr w:type="spellStart"/>
      <w:r w:rsidRPr="00972F74">
        <w:rPr>
          <w:rFonts w:ascii="Times New Roman" w:hAnsi="Times New Roman" w:cs="Times New Roman"/>
          <w:sz w:val="24"/>
          <w:szCs w:val="24"/>
          <w:lang w:val="en-US"/>
        </w:rPr>
        <w:t>Manzotti</w:t>
      </w:r>
      <w:proofErr w:type="spellEnd"/>
      <w:r w:rsidRPr="00972F74">
        <w:rPr>
          <w:rFonts w:ascii="Times New Roman" w:hAnsi="Times New Roman" w:cs="Times New Roman"/>
          <w:sz w:val="24"/>
          <w:szCs w:val="24"/>
          <w:lang w:val="en-US"/>
        </w:rPr>
        <w:t xml:space="preserve"> A. Tissue-sparing surgery with the bi-</w:t>
      </w:r>
      <w:proofErr w:type="spellStart"/>
      <w:r w:rsidRPr="00972F74">
        <w:rPr>
          <w:rFonts w:ascii="Times New Roman" w:hAnsi="Times New Roman" w:cs="Times New Roman"/>
          <w:sz w:val="24"/>
          <w:szCs w:val="24"/>
          <w:lang w:val="en-US"/>
        </w:rPr>
        <w:t>unicompartmental</w:t>
      </w:r>
      <w:proofErr w:type="spellEnd"/>
      <w:r w:rsidRPr="00972F74">
        <w:rPr>
          <w:rFonts w:ascii="Times New Roman" w:hAnsi="Times New Roman" w:cs="Times New Roman"/>
          <w:sz w:val="24"/>
          <w:szCs w:val="24"/>
          <w:lang w:val="en-US"/>
        </w:rPr>
        <w:t xml:space="preserve"> knee prosthesis: retrospective study with minimum follow-up of 36 months J </w:t>
      </w:r>
      <w:proofErr w:type="spellStart"/>
      <w:r w:rsidRPr="00972F74">
        <w:rPr>
          <w:rFonts w:ascii="Times New Roman" w:hAnsi="Times New Roman" w:cs="Times New Roman"/>
          <w:sz w:val="24"/>
          <w:szCs w:val="24"/>
          <w:lang w:val="en-US"/>
        </w:rPr>
        <w:t>Orthopaed</w:t>
      </w:r>
      <w:proofErr w:type="spellEnd"/>
      <w:r w:rsidRPr="0097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2F74">
        <w:rPr>
          <w:rFonts w:ascii="Times New Roman" w:hAnsi="Times New Roman" w:cs="Times New Roman"/>
          <w:sz w:val="24"/>
          <w:szCs w:val="24"/>
          <w:lang w:val="en-US"/>
        </w:rPr>
        <w:t>Traumatol</w:t>
      </w:r>
      <w:proofErr w:type="spellEnd"/>
      <w:r w:rsidRPr="00972F74">
        <w:rPr>
          <w:rFonts w:ascii="Times New Roman" w:hAnsi="Times New Roman" w:cs="Times New Roman"/>
          <w:sz w:val="24"/>
          <w:szCs w:val="24"/>
          <w:lang w:val="en-US"/>
        </w:rPr>
        <w:t xml:space="preserve"> 2006; 7: 108–112.</w:t>
      </w:r>
    </w:p>
    <w:p w:rsidR="00972F74" w:rsidRPr="00972F74" w:rsidRDefault="00157498" w:rsidP="00972F74">
      <w:pPr>
        <w:pStyle w:val="Titolo1"/>
        <w:numPr>
          <w:ilvl w:val="0"/>
          <w:numId w:val="2"/>
        </w:numPr>
        <w:shd w:val="clear" w:color="auto" w:fill="FFFFFF"/>
        <w:spacing w:before="90" w:beforeAutospacing="0" w:after="90" w:afterAutospacing="0"/>
        <w:rPr>
          <w:b w:val="0"/>
          <w:sz w:val="24"/>
          <w:szCs w:val="24"/>
          <w:shd w:val="clear" w:color="auto" w:fill="FFFFFF"/>
          <w:lang w:val="en-US"/>
        </w:rPr>
      </w:pPr>
      <w:hyperlink r:id="rId10" w:history="1">
        <w:r w:rsidR="00972F74" w:rsidRPr="00972F74">
          <w:rPr>
            <w:rStyle w:val="highlight"/>
            <w:b w:val="0"/>
            <w:sz w:val="24"/>
            <w:szCs w:val="24"/>
            <w:shd w:val="clear" w:color="auto" w:fill="FFFFFF"/>
            <w:lang w:val="it-IT"/>
          </w:rPr>
          <w:t>Confalonieri N</w:t>
        </w:r>
      </w:hyperlink>
      <w:r w:rsidR="00972F74" w:rsidRPr="00972F74">
        <w:rPr>
          <w:b w:val="0"/>
          <w:sz w:val="24"/>
          <w:szCs w:val="24"/>
          <w:shd w:val="clear" w:color="auto" w:fill="FFFFFF"/>
          <w:lang w:val="it-IT"/>
        </w:rPr>
        <w:t>,</w:t>
      </w:r>
      <w:r w:rsidR="00972F74" w:rsidRPr="00972F74">
        <w:rPr>
          <w:rStyle w:val="apple-converted-space"/>
          <w:b w:val="0"/>
          <w:sz w:val="24"/>
          <w:szCs w:val="24"/>
          <w:shd w:val="clear" w:color="auto" w:fill="FFFFFF"/>
          <w:lang w:val="it-IT"/>
        </w:rPr>
        <w:t> </w:t>
      </w:r>
      <w:proofErr w:type="spellStart"/>
      <w:r w:rsidRPr="00972F74">
        <w:fldChar w:fldCharType="begin"/>
      </w:r>
      <w:r w:rsidR="00972F74" w:rsidRPr="00972F74">
        <w:instrText>HYPERLINK "http://www.ncbi.nlm.nih.gov/pubmed/?term=Manzotti%20A%5BAuthor%5D&amp;cauthor=true&amp;cauthor_uid=18696093"</w:instrText>
      </w:r>
      <w:r w:rsidRPr="00972F74">
        <w:fldChar w:fldCharType="separate"/>
      </w:r>
      <w:r w:rsidR="00972F74" w:rsidRPr="00972F74">
        <w:rPr>
          <w:rStyle w:val="highlight"/>
          <w:b w:val="0"/>
          <w:sz w:val="24"/>
          <w:szCs w:val="24"/>
          <w:shd w:val="clear" w:color="auto" w:fill="FFFFFF"/>
          <w:lang w:val="it-IT"/>
        </w:rPr>
        <w:t>Manzotti</w:t>
      </w:r>
      <w:proofErr w:type="spellEnd"/>
      <w:r w:rsidR="00972F74" w:rsidRPr="00972F74">
        <w:rPr>
          <w:rStyle w:val="highlight"/>
          <w:b w:val="0"/>
          <w:sz w:val="24"/>
          <w:szCs w:val="24"/>
          <w:shd w:val="clear" w:color="auto" w:fill="FFFFFF"/>
          <w:lang w:val="it-IT"/>
        </w:rPr>
        <w:t xml:space="preserve"> A</w:t>
      </w:r>
      <w:r w:rsidRPr="00972F74">
        <w:fldChar w:fldCharType="end"/>
      </w:r>
      <w:r w:rsidR="00972F74" w:rsidRPr="00972F74">
        <w:rPr>
          <w:b w:val="0"/>
          <w:sz w:val="24"/>
          <w:szCs w:val="24"/>
          <w:shd w:val="clear" w:color="auto" w:fill="FFFFFF"/>
          <w:lang w:val="it-IT"/>
        </w:rPr>
        <w:t>,</w:t>
      </w:r>
      <w:r w:rsidR="00972F74" w:rsidRPr="00972F74">
        <w:rPr>
          <w:rStyle w:val="apple-converted-space"/>
          <w:b w:val="0"/>
          <w:sz w:val="24"/>
          <w:szCs w:val="24"/>
          <w:shd w:val="clear" w:color="auto" w:fill="FFFFFF"/>
          <w:lang w:val="it-IT"/>
        </w:rPr>
        <w:t> </w:t>
      </w:r>
      <w:hyperlink r:id="rId11" w:history="1">
        <w:r w:rsidR="00972F74" w:rsidRPr="00972F74">
          <w:rPr>
            <w:rStyle w:val="highlight"/>
            <w:b w:val="0"/>
            <w:sz w:val="24"/>
            <w:szCs w:val="24"/>
            <w:shd w:val="clear" w:color="auto" w:fill="FFFFFF"/>
            <w:lang w:val="it-IT"/>
          </w:rPr>
          <w:t>Cerveri P</w:t>
        </w:r>
      </w:hyperlink>
      <w:r w:rsidR="00972F74" w:rsidRPr="00972F74">
        <w:rPr>
          <w:b w:val="0"/>
          <w:sz w:val="24"/>
          <w:szCs w:val="24"/>
          <w:shd w:val="clear" w:color="auto" w:fill="FFFFFF"/>
          <w:lang w:val="it-IT"/>
        </w:rPr>
        <w:t>,</w:t>
      </w:r>
      <w:r w:rsidR="00972F74" w:rsidRPr="00972F74">
        <w:rPr>
          <w:rStyle w:val="apple-converted-space"/>
          <w:b w:val="0"/>
          <w:sz w:val="24"/>
          <w:szCs w:val="24"/>
          <w:shd w:val="clear" w:color="auto" w:fill="FFFFFF"/>
          <w:lang w:val="it-IT"/>
        </w:rPr>
        <w:t> </w:t>
      </w:r>
      <w:hyperlink r:id="rId12" w:history="1">
        <w:r w:rsidR="00972F74" w:rsidRPr="00972F74">
          <w:rPr>
            <w:rStyle w:val="highlight"/>
            <w:b w:val="0"/>
            <w:sz w:val="24"/>
            <w:szCs w:val="24"/>
            <w:shd w:val="clear" w:color="auto" w:fill="FFFFFF"/>
            <w:lang w:val="it-IT"/>
          </w:rPr>
          <w:t xml:space="preserve">De </w:t>
        </w:r>
        <w:proofErr w:type="spellStart"/>
        <w:r w:rsidR="00972F74" w:rsidRPr="00972F74">
          <w:rPr>
            <w:rStyle w:val="highlight"/>
            <w:b w:val="0"/>
            <w:sz w:val="24"/>
            <w:szCs w:val="24"/>
            <w:shd w:val="clear" w:color="auto" w:fill="FFFFFF"/>
            <w:lang w:val="it-IT"/>
          </w:rPr>
          <w:t>Momi</w:t>
        </w:r>
        <w:proofErr w:type="spellEnd"/>
        <w:r w:rsidR="00972F74" w:rsidRPr="00972F74">
          <w:rPr>
            <w:rStyle w:val="apple-converted-space"/>
            <w:b w:val="0"/>
            <w:sz w:val="24"/>
            <w:szCs w:val="24"/>
            <w:shd w:val="clear" w:color="auto" w:fill="FFFFFF"/>
            <w:lang w:val="it-IT"/>
          </w:rPr>
          <w:t> </w:t>
        </w:r>
        <w:r w:rsidR="00972F74" w:rsidRPr="00972F74">
          <w:rPr>
            <w:rStyle w:val="Collegamentoipertestuale"/>
            <w:b w:val="0"/>
            <w:color w:val="auto"/>
            <w:sz w:val="24"/>
            <w:szCs w:val="24"/>
            <w:u w:val="none"/>
            <w:shd w:val="clear" w:color="auto" w:fill="FFFFFF"/>
            <w:lang w:val="it-IT"/>
          </w:rPr>
          <w:t>E</w:t>
        </w:r>
      </w:hyperlink>
      <w:r w:rsidR="00972F74" w:rsidRPr="00972F74">
        <w:rPr>
          <w:b w:val="0"/>
          <w:sz w:val="24"/>
          <w:szCs w:val="24"/>
        </w:rPr>
        <w:t>.</w:t>
      </w:r>
      <w:r w:rsidR="00972F74" w:rsidRPr="00972F74">
        <w:rPr>
          <w:b w:val="0"/>
          <w:sz w:val="24"/>
          <w:szCs w:val="24"/>
          <w:shd w:val="clear" w:color="auto" w:fill="FFFFFF"/>
          <w:lang w:val="it-IT"/>
        </w:rPr>
        <w:t xml:space="preserve"> </w:t>
      </w:r>
      <w:r w:rsidR="00972F74" w:rsidRPr="00972F74">
        <w:rPr>
          <w:b w:val="0"/>
          <w:sz w:val="24"/>
          <w:szCs w:val="24"/>
          <w:lang w:val="en-US"/>
        </w:rPr>
        <w:t>Bi-</w:t>
      </w:r>
      <w:proofErr w:type="spellStart"/>
      <w:r w:rsidR="00972F74" w:rsidRPr="00972F74">
        <w:rPr>
          <w:b w:val="0"/>
          <w:sz w:val="24"/>
          <w:szCs w:val="24"/>
          <w:lang w:val="en-US"/>
        </w:rPr>
        <w:t>unicompartmental</w:t>
      </w:r>
      <w:proofErr w:type="spellEnd"/>
      <w:r w:rsidR="00972F74" w:rsidRPr="00972F74">
        <w:rPr>
          <w:b w:val="0"/>
          <w:sz w:val="24"/>
          <w:szCs w:val="24"/>
          <w:lang w:val="en-US"/>
        </w:rPr>
        <w:t xml:space="preserve"> versus total knee arthroplasty: a matched paired study with early clinical results. </w:t>
      </w:r>
      <w:hyperlink r:id="rId13" w:tooltip="Archives of orthopaedic and trauma surgery." w:history="1">
        <w:r w:rsidR="00972F74" w:rsidRPr="00972F74">
          <w:rPr>
            <w:rStyle w:val="Collegamentoipertestuale"/>
            <w:b w:val="0"/>
            <w:color w:val="auto"/>
            <w:sz w:val="24"/>
            <w:szCs w:val="24"/>
            <w:u w:val="none"/>
            <w:shd w:val="clear" w:color="auto" w:fill="FFFFFF"/>
            <w:lang w:val="en-US"/>
          </w:rPr>
          <w:t xml:space="preserve">Arch </w:t>
        </w:r>
        <w:proofErr w:type="spellStart"/>
        <w:r w:rsidR="00972F74" w:rsidRPr="00972F74">
          <w:rPr>
            <w:rStyle w:val="Collegamentoipertestuale"/>
            <w:b w:val="0"/>
            <w:color w:val="auto"/>
            <w:sz w:val="24"/>
            <w:szCs w:val="24"/>
            <w:u w:val="none"/>
            <w:shd w:val="clear" w:color="auto" w:fill="FFFFFF"/>
            <w:lang w:val="en-US"/>
          </w:rPr>
          <w:t>Orthop</w:t>
        </w:r>
        <w:proofErr w:type="spellEnd"/>
        <w:r w:rsidR="00972F74" w:rsidRPr="00972F74">
          <w:rPr>
            <w:rStyle w:val="Collegamentoipertestuale"/>
            <w:b w:val="0"/>
            <w:color w:val="auto"/>
            <w:sz w:val="24"/>
            <w:szCs w:val="24"/>
            <w:u w:val="none"/>
            <w:shd w:val="clear" w:color="auto" w:fill="FFFFFF"/>
            <w:lang w:val="en-US"/>
          </w:rPr>
          <w:t xml:space="preserve"> Trauma </w:t>
        </w:r>
        <w:proofErr w:type="spellStart"/>
        <w:r w:rsidR="00972F74" w:rsidRPr="00972F74">
          <w:rPr>
            <w:rStyle w:val="Collegamentoipertestuale"/>
            <w:b w:val="0"/>
            <w:color w:val="auto"/>
            <w:sz w:val="24"/>
            <w:szCs w:val="24"/>
            <w:u w:val="none"/>
            <w:shd w:val="clear" w:color="auto" w:fill="FFFFFF"/>
            <w:lang w:val="en-US"/>
          </w:rPr>
          <w:t>Surg</w:t>
        </w:r>
        <w:proofErr w:type="spellEnd"/>
      </w:hyperlink>
      <w:r w:rsidR="00972F74" w:rsidRPr="00972F74">
        <w:rPr>
          <w:rStyle w:val="apple-converted-space"/>
          <w:b w:val="0"/>
          <w:sz w:val="24"/>
          <w:szCs w:val="24"/>
          <w:shd w:val="clear" w:color="auto" w:fill="FFFFFF"/>
          <w:lang w:val="en-US"/>
        </w:rPr>
        <w:t xml:space="preserve"> 2009; </w:t>
      </w:r>
      <w:r w:rsidR="00972F74" w:rsidRPr="00972F74">
        <w:rPr>
          <w:b w:val="0"/>
          <w:sz w:val="24"/>
          <w:szCs w:val="24"/>
          <w:shd w:val="clear" w:color="auto" w:fill="FFFFFF"/>
          <w:lang w:val="en-US"/>
        </w:rPr>
        <w:t>129: 1157-63.</w:t>
      </w:r>
    </w:p>
    <w:p w:rsidR="00685464" w:rsidRPr="00A62339" w:rsidRDefault="00A62339" w:rsidP="00D658BB">
      <w:pPr>
        <w:jc w:val="both"/>
        <w:rPr>
          <w:rFonts w:ascii="Arial" w:hAnsi="Arial" w:cs="Arial"/>
          <w:lang w:val="en-GB"/>
        </w:rPr>
      </w:pPr>
      <w:r w:rsidRPr="00FB7AA9">
        <w:rPr>
          <w:rFonts w:ascii="Arial" w:hAnsi="Arial" w:cs="Arial"/>
          <w:lang w:val="en-US"/>
        </w:rPr>
        <w:br w:type="page"/>
      </w:r>
    </w:p>
    <w:sectPr w:rsidR="00685464" w:rsidRPr="00A62339" w:rsidSect="00371E4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334D3A"/>
    <w:multiLevelType w:val="hybridMultilevel"/>
    <w:tmpl w:val="C966CCD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126382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DD95498"/>
    <w:multiLevelType w:val="hybridMultilevel"/>
    <w:tmpl w:val="52D646E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characterSpacingControl w:val="doNotCompress"/>
  <w:compat/>
  <w:rsids>
    <w:rsidRoot w:val="00685464"/>
    <w:rsid w:val="001150A7"/>
    <w:rsid w:val="00157498"/>
    <w:rsid w:val="001C19AA"/>
    <w:rsid w:val="002027F4"/>
    <w:rsid w:val="00304415"/>
    <w:rsid w:val="00371E49"/>
    <w:rsid w:val="00401800"/>
    <w:rsid w:val="00436F9C"/>
    <w:rsid w:val="004C5CC4"/>
    <w:rsid w:val="006179E6"/>
    <w:rsid w:val="00685464"/>
    <w:rsid w:val="00744509"/>
    <w:rsid w:val="007A3892"/>
    <w:rsid w:val="007B572E"/>
    <w:rsid w:val="007D7A9B"/>
    <w:rsid w:val="00933EDE"/>
    <w:rsid w:val="00944702"/>
    <w:rsid w:val="009514B8"/>
    <w:rsid w:val="00972F74"/>
    <w:rsid w:val="009913C6"/>
    <w:rsid w:val="00A62339"/>
    <w:rsid w:val="00AC275E"/>
    <w:rsid w:val="00BF7F89"/>
    <w:rsid w:val="00C43460"/>
    <w:rsid w:val="00C84549"/>
    <w:rsid w:val="00CC0D50"/>
    <w:rsid w:val="00CE3895"/>
    <w:rsid w:val="00D22E4F"/>
    <w:rsid w:val="00D30E45"/>
    <w:rsid w:val="00D658BB"/>
    <w:rsid w:val="00DA086C"/>
    <w:rsid w:val="00DC5C7A"/>
    <w:rsid w:val="00F96AE2"/>
    <w:rsid w:val="00FA37C0"/>
    <w:rsid w:val="00FB7AA9"/>
    <w:rsid w:val="00FD4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85464"/>
    <w:rPr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972F7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s-ES" w:eastAsia="es-E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72F74"/>
    <w:rPr>
      <w:b/>
      <w:bCs/>
      <w:kern w:val="36"/>
      <w:sz w:val="48"/>
      <w:szCs w:val="48"/>
      <w:lang w:val="es-ES" w:eastAsia="es-ES"/>
    </w:rPr>
  </w:style>
  <w:style w:type="paragraph" w:styleId="Paragrafoelenco">
    <w:name w:val="List Paragraph"/>
    <w:basedOn w:val="Normale"/>
    <w:uiPriority w:val="34"/>
    <w:qFormat/>
    <w:rsid w:val="00972F7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styleId="Collegamentoipertestuale">
    <w:name w:val="Hyperlink"/>
    <w:basedOn w:val="Carpredefinitoparagrafo"/>
    <w:uiPriority w:val="99"/>
    <w:unhideWhenUsed/>
    <w:rsid w:val="00972F74"/>
    <w:rPr>
      <w:color w:val="0000FF"/>
      <w:u w:val="single"/>
    </w:rPr>
  </w:style>
  <w:style w:type="character" w:customStyle="1" w:styleId="highlight">
    <w:name w:val="highlight"/>
    <w:basedOn w:val="Carpredefinitoparagrafo"/>
    <w:rsid w:val="00972F74"/>
  </w:style>
  <w:style w:type="character" w:customStyle="1" w:styleId="apple-converted-space">
    <w:name w:val="apple-converted-space"/>
    <w:basedOn w:val="Carpredefinitoparagrafo"/>
    <w:rsid w:val="00972F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pubmed/?term=Banks%20SA%5BAuthor%5D&amp;cauthor=true&amp;cauthor_uid=15660274" TargetMode="External"/><Relationship Id="rId13" Type="http://schemas.openxmlformats.org/officeDocument/2006/relationships/hyperlink" Target="http://www.ncbi.nlm.nih.gov/pubmed/1869609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cbi.nlm.nih.gov/pubmed/?term=fuchs+s%2C+tibesku+co%2C+genkinger+m%2C+frisse" TargetMode="External"/><Relationship Id="rId12" Type="http://schemas.openxmlformats.org/officeDocument/2006/relationships/hyperlink" Target="http://www.ncbi.nlm.nih.gov/pubmed/?term=De%20Momi%20E%5BAuthor%5D&amp;cauthor=true&amp;cauthor_uid=1869609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cbi.nlm.nih.gov/pubmed/?term=Rosenbaum%20D%5BAuthor%5D&amp;cauthor=true&amp;cauthor_uid=15619131" TargetMode="External"/><Relationship Id="rId11" Type="http://schemas.openxmlformats.org/officeDocument/2006/relationships/hyperlink" Target="http://www.ncbi.nlm.nih.gov/pubmed/?term=Cerveri%20P%5BAuthor%5D&amp;cauthor=true&amp;cauthor_uid=18696093" TargetMode="External"/><Relationship Id="rId5" Type="http://schemas.openxmlformats.org/officeDocument/2006/relationships/hyperlink" Target="http://www.ncbi.nlm.nih.gov/pubmed/?term=Fuchs%20S%5BAuthor%5D&amp;cauthor=true&amp;cauthor_uid=15619131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ncbi.nlm.nih.gov/pubmed/?term=Confalonieri%20N%5BAuthor%5D&amp;cauthor=true&amp;cauthor_uid=1869609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cbi.nlm.nih.gov/pubmed/?term=banks+sa%2C+fregly+bj%2C+bonifort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1100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ACL Sparing in knee replacement: A Matched-Paired study between Bi-Unicompartimental and Total Knee Replacement</vt:lpstr>
    </vt:vector>
  </TitlesOfParts>
  <Company>Istituti Clinici di Perfezionamento - Milano</Company>
  <LinksUpToDate>false</LinksUpToDate>
  <CharactersWithSpaces>7362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ACL Sparing in knee replacement: A Matched-Paired study between Bi-Unicompartimental and Total Knee Replacement</dc:title>
  <dc:creator>computer</dc:creator>
  <cp:lastModifiedBy>User</cp:lastModifiedBy>
  <cp:revision>5</cp:revision>
  <dcterms:created xsi:type="dcterms:W3CDTF">2017-01-17T03:14:00Z</dcterms:created>
  <dcterms:modified xsi:type="dcterms:W3CDTF">2017-02-18T13:55:00Z</dcterms:modified>
</cp:coreProperties>
</file>