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49622" w14:textId="1F5CC074" w:rsidR="00AE3E37" w:rsidRDefault="008B658C" w:rsidP="00494130">
      <w:pPr>
        <w:pStyle w:val="Heading1"/>
        <w:spacing w:before="170"/>
        <w:ind w:left="0"/>
      </w:pPr>
      <w:r>
        <w:rPr>
          <w:color w:val="337AB7"/>
        </w:rPr>
        <w:t xml:space="preserve">On Spin Entropy </w:t>
      </w:r>
    </w:p>
    <w:p w14:paraId="740057FC" w14:textId="16F6374E" w:rsidR="0078738A" w:rsidRDefault="008B658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Davi Geiger, Courant Institute of Mathematical Science, NYU, </w:t>
      </w:r>
      <w:r w:rsidR="005973B9">
        <w:rPr>
          <w:rFonts w:ascii="Arial"/>
        </w:rPr>
        <w:t xml:space="preserve">USA </w:t>
      </w:r>
    </w:p>
    <w:p w14:paraId="4266AE5A" w14:textId="77777777" w:rsidR="008B658C" w:rsidRDefault="008B658C" w:rsidP="008B658C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Zvi</w:t>
      </w:r>
      <w:proofErr w:type="spellEnd"/>
      <w:r>
        <w:rPr>
          <w:rFonts w:ascii="Arial"/>
        </w:rPr>
        <w:t xml:space="preserve"> M. </w:t>
      </w:r>
      <w:proofErr w:type="spellStart"/>
      <w:proofErr w:type="gramStart"/>
      <w:r>
        <w:rPr>
          <w:rFonts w:ascii="Arial"/>
        </w:rPr>
        <w:t>Kedem</w:t>
      </w:r>
      <w:proofErr w:type="spellEnd"/>
      <w:r>
        <w:rPr>
          <w:rFonts w:ascii="Arial"/>
        </w:rPr>
        <w:t xml:space="preserve"> </w:t>
      </w:r>
      <w:r w:rsidR="005973B9">
        <w:rPr>
          <w:rFonts w:ascii="Arial"/>
        </w:rPr>
        <w:t>,</w:t>
      </w:r>
      <w:proofErr w:type="gramEnd"/>
      <w:r w:rsidR="005973B9">
        <w:rPr>
          <w:rFonts w:ascii="Arial"/>
        </w:rPr>
        <w:t xml:space="preserve"> </w:t>
      </w:r>
      <w:r>
        <w:rPr>
          <w:rFonts w:ascii="Arial"/>
        </w:rPr>
        <w:t xml:space="preserve">Courant Institute of Mathematical Science, NYU, USA </w:t>
      </w:r>
    </w:p>
    <w:p w14:paraId="4C3C633F" w14:textId="783B8A6F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43B835BD" w14:textId="77777777" w:rsidR="00AE3E37" w:rsidRDefault="00AE3E37">
      <w:pPr>
        <w:pStyle w:val="BodyText"/>
        <w:rPr>
          <w:rFonts w:ascii="Arial"/>
          <w:sz w:val="20"/>
        </w:rPr>
      </w:pPr>
    </w:p>
    <w:p w14:paraId="0CF262F0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9CA4B6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0BBB3CA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6B8D823" w14:textId="77777777" w:rsidR="00AF073A" w:rsidRDefault="008B658C">
      <w:pPr>
        <w:pStyle w:val="Heading3"/>
        <w:spacing w:before="74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Two types of randomness are associated with a mixed quantum state: the uncertainty in the probability coefficients of the constituent pure states and the uncertainty in the value of each observable captured by the </w:t>
      </w:r>
      <w:proofErr w:type="spellStart"/>
      <w:r>
        <w:rPr>
          <w:color w:val="222222"/>
          <w:shd w:val="clear" w:color="auto" w:fill="FFFFFF"/>
        </w:rPr>
        <w:t>Born’s</w:t>
      </w:r>
      <w:proofErr w:type="spellEnd"/>
      <w:r>
        <w:rPr>
          <w:color w:val="222222"/>
          <w:shd w:val="clear" w:color="auto" w:fill="FFFFFF"/>
        </w:rPr>
        <w:t xml:space="preserve"> rule probabilities. Entropy is a quantification of randomness, and we propose a spin-entropy for the observables of spin pure states based on the phase space of a spin as described by the geometric quantization method, and we also expand it to mixed quantum states. This proposed entropy overcomes the limitations of </w:t>
      </w:r>
      <w:proofErr w:type="gramStart"/>
      <w:r>
        <w:rPr>
          <w:color w:val="222222"/>
          <w:shd w:val="clear" w:color="auto" w:fill="FFFFFF"/>
        </w:rPr>
        <w:t>previously-proposed</w:t>
      </w:r>
      <w:proofErr w:type="gramEnd"/>
      <w:r>
        <w:rPr>
          <w:color w:val="222222"/>
          <w:shd w:val="clear" w:color="auto" w:fill="FFFFFF"/>
        </w:rPr>
        <w:t xml:space="preserve"> entropies such as von Neumann entropy which only quantifies the randomness of specifying the quantum state. As an example of a limitation, </w:t>
      </w:r>
      <w:proofErr w:type="gramStart"/>
      <w:r>
        <w:rPr>
          <w:color w:val="222222"/>
          <w:shd w:val="clear" w:color="auto" w:fill="FFFFFF"/>
        </w:rPr>
        <w:t>previously-proposed</w:t>
      </w:r>
      <w:proofErr w:type="gramEnd"/>
      <w:r>
        <w:rPr>
          <w:color w:val="222222"/>
          <w:shd w:val="clear" w:color="auto" w:fill="FFFFFF"/>
        </w:rPr>
        <w:t xml:space="preserve"> entropies are higher for Bell entangled spin states than for disentangled spin states, even though the spin observables are less constrained for a disentangled pair of spins than for an entangled pair. The proposed spin-entropy accurately quantifies the randomness of a quantum state, it never reaches zero value, and it is lower for entangled states than for disentangled states.</w:t>
      </w:r>
    </w:p>
    <w:p w14:paraId="25D5F528" w14:textId="77777777" w:rsidR="00AF073A" w:rsidRDefault="00AF073A">
      <w:pPr>
        <w:pStyle w:val="Heading3"/>
        <w:spacing w:before="74"/>
        <w:rPr>
          <w:color w:val="222222"/>
          <w:shd w:val="clear" w:color="auto" w:fill="FFFFFF"/>
        </w:rPr>
      </w:pPr>
    </w:p>
    <w:p w14:paraId="05B79540" w14:textId="1C4889AA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6EE55AA4" w14:textId="50DCDAE6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6FD32DBA" w14:textId="3EB39DAF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4272885B" w14:textId="36FDE11D" w:rsidR="008B658C" w:rsidRPr="008B658C" w:rsidRDefault="008B658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 xml:space="preserve">Geiger, D.; </w:t>
      </w:r>
      <w:proofErr w:type="spellStart"/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>Kedem</w:t>
      </w:r>
      <w:proofErr w:type="spellEnd"/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>, Z.M. Spin Entropy. </w:t>
      </w:r>
      <w:r>
        <w:rPr>
          <w:rStyle w:val="Emphasis"/>
          <w:rFonts w:ascii="Helvetica" w:hAnsi="Helvetica"/>
          <w:color w:val="222222"/>
          <w:sz w:val="18"/>
          <w:szCs w:val="18"/>
          <w:shd w:val="clear" w:color="auto" w:fill="FFFFFF"/>
        </w:rPr>
        <w:t>Entropy</w:t>
      </w: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> </w:t>
      </w:r>
      <w:r>
        <w:rPr>
          <w:rFonts w:ascii="Helvetica" w:hAnsi="Helvetica"/>
          <w:b/>
          <w:bCs/>
          <w:color w:val="222222"/>
          <w:sz w:val="18"/>
          <w:szCs w:val="18"/>
          <w:shd w:val="clear" w:color="auto" w:fill="FFFFFF"/>
        </w:rPr>
        <w:t>2022</w:t>
      </w: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>, </w:t>
      </w:r>
      <w:r>
        <w:rPr>
          <w:rStyle w:val="Emphasis"/>
          <w:rFonts w:ascii="Helvetica" w:hAnsi="Helvetica"/>
          <w:color w:val="222222"/>
          <w:sz w:val="18"/>
          <w:szCs w:val="18"/>
          <w:shd w:val="clear" w:color="auto" w:fill="FFFFFF"/>
        </w:rPr>
        <w:t>24</w:t>
      </w: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 xml:space="preserve">, 1292. </w:t>
      </w:r>
      <w:hyperlink r:id="rId9" w:history="1">
        <w:r w:rsidRPr="00E51517">
          <w:rPr>
            <w:rStyle w:val="Hyperlink"/>
            <w:rFonts w:ascii="Helvetica" w:hAnsi="Helvetica"/>
            <w:sz w:val="18"/>
            <w:szCs w:val="18"/>
            <w:shd w:val="clear" w:color="auto" w:fill="FFFFFF"/>
          </w:rPr>
          <w:t>https://doi.org/10.3390/e24091292</w:t>
        </w:r>
      </w:hyperlink>
    </w:p>
    <w:p w14:paraId="44B58DB6" w14:textId="3D4F48D8" w:rsidR="00AE3E37" w:rsidRPr="008B658C" w:rsidRDefault="008B658C" w:rsidP="008B658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</w:pP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>Geiger,</w:t>
      </w: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 xml:space="preserve"> </w:t>
      </w: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 xml:space="preserve">D.; </w:t>
      </w:r>
      <w:proofErr w:type="spellStart"/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>Kedem</w:t>
      </w:r>
      <w:proofErr w:type="spellEnd"/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>, Z.M. On Quantum Entropy. </w:t>
      </w:r>
      <w:r>
        <w:rPr>
          <w:rStyle w:val="Emphasis"/>
          <w:rFonts w:ascii="Helvetica" w:hAnsi="Helvetica"/>
          <w:color w:val="222222"/>
          <w:sz w:val="18"/>
          <w:szCs w:val="18"/>
          <w:shd w:val="clear" w:color="auto" w:fill="FFFFFF"/>
        </w:rPr>
        <w:t>Entropy</w:t>
      </w: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> </w:t>
      </w:r>
      <w:r>
        <w:rPr>
          <w:rFonts w:ascii="Helvetica" w:hAnsi="Helvetica"/>
          <w:b/>
          <w:bCs/>
          <w:color w:val="222222"/>
          <w:sz w:val="18"/>
          <w:szCs w:val="18"/>
          <w:shd w:val="clear" w:color="auto" w:fill="FFFFFF"/>
        </w:rPr>
        <w:t>2022</w:t>
      </w: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>, </w:t>
      </w:r>
      <w:r>
        <w:rPr>
          <w:rStyle w:val="Emphasis"/>
          <w:rFonts w:ascii="Helvetica" w:hAnsi="Helvetica"/>
          <w:color w:val="222222"/>
          <w:sz w:val="18"/>
          <w:szCs w:val="18"/>
          <w:shd w:val="clear" w:color="auto" w:fill="FFFFFF"/>
        </w:rPr>
        <w:t>24</w:t>
      </w:r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 xml:space="preserve">,1341. </w:t>
      </w:r>
      <w:hyperlink r:id="rId10" w:history="1">
        <w:r w:rsidRPr="00E51517">
          <w:rPr>
            <w:rStyle w:val="Hyperlink"/>
            <w:rFonts w:ascii="Helvetica" w:hAnsi="Helvetica"/>
            <w:sz w:val="18"/>
            <w:szCs w:val="18"/>
            <w:shd w:val="clear" w:color="auto" w:fill="FFFFFF"/>
          </w:rPr>
          <w:t>https://doi.org/10.3390/e24101341</w:t>
        </w:r>
      </w:hyperlink>
      <w:r>
        <w:rPr>
          <w:rFonts w:ascii="Helvetica" w:hAnsi="Helvetica"/>
          <w:color w:val="222222"/>
          <w:sz w:val="18"/>
          <w:szCs w:val="18"/>
          <w:shd w:val="clear" w:color="auto" w:fill="FFFFFF"/>
        </w:rPr>
        <w:t xml:space="preserve"> </w:t>
      </w:r>
    </w:p>
    <w:p w14:paraId="25AA676E" w14:textId="717AAE73" w:rsidR="008B658C" w:rsidRDefault="008B658C" w:rsidP="008B658C">
      <w:pPr>
        <w:tabs>
          <w:tab w:val="left" w:pos="384"/>
        </w:tabs>
        <w:spacing w:line="216" w:lineRule="exact"/>
        <w:ind w:right="138"/>
      </w:pPr>
    </w:p>
    <w:p w14:paraId="0A83543D" w14:textId="6B434F58" w:rsidR="008B658C" w:rsidRDefault="008B658C" w:rsidP="008B658C">
      <w:pPr>
        <w:tabs>
          <w:tab w:val="left" w:pos="384"/>
        </w:tabs>
        <w:spacing w:line="216" w:lineRule="exact"/>
        <w:ind w:right="138"/>
      </w:pPr>
    </w:p>
    <w:p w14:paraId="1047E319" w14:textId="30E000F0" w:rsidR="008B658C" w:rsidRDefault="008B658C" w:rsidP="008B658C">
      <w:pPr>
        <w:tabs>
          <w:tab w:val="left" w:pos="384"/>
        </w:tabs>
        <w:spacing w:line="216" w:lineRule="exact"/>
        <w:ind w:right="138"/>
      </w:pPr>
    </w:p>
    <w:p w14:paraId="1C90BC46" w14:textId="77938F09" w:rsidR="008B658C" w:rsidRDefault="008B658C" w:rsidP="008B658C">
      <w:pPr>
        <w:tabs>
          <w:tab w:val="left" w:pos="384"/>
        </w:tabs>
        <w:spacing w:line="216" w:lineRule="exact"/>
        <w:ind w:right="138"/>
      </w:pPr>
    </w:p>
    <w:p w14:paraId="72E342A7" w14:textId="77777777" w:rsidR="008B658C" w:rsidRPr="008756E6" w:rsidRDefault="008B658C" w:rsidP="008B658C">
      <w:pPr>
        <w:tabs>
          <w:tab w:val="left" w:pos="384"/>
        </w:tabs>
        <w:spacing w:line="216" w:lineRule="exact"/>
        <w:ind w:right="138"/>
      </w:pPr>
    </w:p>
    <w:p w14:paraId="040A5C1B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C7C3B3F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64F9A5A5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D57BA39" wp14:editId="698FE7B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18237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C397367" w14:textId="4D819F3E" w:rsidR="00631FCD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</w:t>
      </w:r>
      <w:r w:rsidR="00631FCD">
        <w:rPr>
          <w:noProof/>
          <w:lang w:val="en-IN" w:eastAsia="en-IN"/>
        </w:rPr>
        <w:drawing>
          <wp:inline distT="0" distB="0" distL="0" distR="0" wp14:anchorId="19470C72" wp14:editId="4EB7611F">
            <wp:extent cx="1255267" cy="1897332"/>
            <wp:effectExtent l="0" t="0" r="254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222" cy="1929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1FCD">
        <w:rPr>
          <w:noProof/>
        </w:rPr>
        <w:t xml:space="preserve">   </w:t>
      </w:r>
      <w:r w:rsidR="00AF073A">
        <w:rPr>
          <w:noProof/>
        </w:rPr>
        <w:t xml:space="preserve">&amp; </w:t>
      </w:r>
      <w:r w:rsidR="00631FCD">
        <w:rPr>
          <w:noProof/>
        </w:rPr>
        <w:t xml:space="preserve">  </w:t>
      </w:r>
      <w:r w:rsidR="00631FCD">
        <w:rPr>
          <w:noProof/>
          <w:lang w:val="en-IN" w:eastAsia="en-IN"/>
        </w:rPr>
        <w:drawing>
          <wp:inline distT="0" distB="0" distL="0" distR="0" wp14:anchorId="13EAD981" wp14:editId="3696925F">
            <wp:extent cx="1201003" cy="19053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140" cy="195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13ADC" w14:textId="5DC07577" w:rsidR="00631FCD" w:rsidRDefault="00631FCD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Davi Geiger                    </w:t>
      </w:r>
      <w:r w:rsidR="00AF073A">
        <w:rPr>
          <w:noProof/>
        </w:rPr>
        <w:t xml:space="preserve">    </w:t>
      </w:r>
      <w:r>
        <w:rPr>
          <w:noProof/>
        </w:rPr>
        <w:t xml:space="preserve">  Zvi Kedem</w:t>
      </w:r>
    </w:p>
    <w:p w14:paraId="585488E6" w14:textId="1D8346D6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07FF5251" w14:textId="7D9B7B79" w:rsidR="00631FCD" w:rsidRPr="00631FCD" w:rsidRDefault="008B658C" w:rsidP="00631FCD">
      <w:pPr>
        <w:widowControl/>
        <w:spacing w:before="100" w:beforeAutospacing="1" w:after="100" w:afterAutospacing="1"/>
        <w:rPr>
          <w:rFonts w:ascii="Arial" w:eastAsia="Times New Roman" w:hAnsi="Arial" w:cs="Arial"/>
          <w:color w:val="000000"/>
          <w:sz w:val="14"/>
          <w:szCs w:val="14"/>
        </w:rPr>
      </w:pPr>
      <w:r w:rsidRPr="008B658C">
        <w:rPr>
          <w:rFonts w:ascii="Arial" w:eastAsia="Times New Roman" w:hAnsi="Arial" w:cs="Arial"/>
          <w:color w:val="000000"/>
          <w:sz w:val="14"/>
          <w:szCs w:val="14"/>
        </w:rPr>
        <w:t>Davi Geiger is an Associate Professor of Computer Science at the Courant Institute of Mathematical Sciences and of Neural Science, New York University.</w:t>
      </w:r>
      <w:r w:rsidRPr="008B658C">
        <w:rPr>
          <w:rFonts w:ascii="Arial" w:eastAsia="Times New Roman" w:hAnsi="Arial" w:cs="Arial"/>
          <w:color w:val="000000"/>
          <w:sz w:val="14"/>
          <w:szCs w:val="14"/>
        </w:rPr>
        <w:br/>
        <w:t>He is also a Co</w:t>
      </w:r>
      <w:r w:rsidR="00631FCD">
        <w:rPr>
          <w:rFonts w:ascii="Arial" w:eastAsia="Times New Roman" w:hAnsi="Arial" w:cs="Arial"/>
          <w:color w:val="000000"/>
          <w:sz w:val="14"/>
          <w:szCs w:val="14"/>
        </w:rPr>
        <w:t>-</w:t>
      </w:r>
      <w:r w:rsidRPr="008B658C">
        <w:rPr>
          <w:rFonts w:ascii="Arial" w:eastAsia="Times New Roman" w:hAnsi="Arial" w:cs="Arial"/>
          <w:color w:val="000000"/>
          <w:sz w:val="14"/>
          <w:szCs w:val="14"/>
        </w:rPr>
        <w:t>Founder and AI leader at Kooick.ai and Nhega.com.</w:t>
      </w:r>
      <w:r w:rsidRPr="008B658C">
        <w:rPr>
          <w:rFonts w:ascii="Arial" w:eastAsia="Times New Roman" w:hAnsi="Arial" w:cs="Arial"/>
          <w:color w:val="000000"/>
          <w:sz w:val="14"/>
          <w:szCs w:val="14"/>
        </w:rPr>
        <w:br/>
        <w:t xml:space="preserve">He received the BS in Physics at PUC Rio de Janeiro, </w:t>
      </w:r>
      <w:proofErr w:type="spellStart"/>
      <w:r w:rsidRPr="008B658C">
        <w:rPr>
          <w:rFonts w:ascii="Arial" w:eastAsia="Times New Roman" w:hAnsi="Arial" w:cs="Arial"/>
          <w:color w:val="000000"/>
          <w:sz w:val="14"/>
          <w:szCs w:val="14"/>
        </w:rPr>
        <w:t>Brasil</w:t>
      </w:r>
      <w:proofErr w:type="spellEnd"/>
      <w:r w:rsidRPr="008B658C">
        <w:rPr>
          <w:rFonts w:ascii="Arial" w:eastAsia="Times New Roman" w:hAnsi="Arial" w:cs="Arial"/>
          <w:color w:val="000000"/>
          <w:sz w:val="14"/>
          <w:szCs w:val="14"/>
        </w:rPr>
        <w:t xml:space="preserve"> and the </w:t>
      </w:r>
      <w:proofErr w:type="spellStart"/>
      <w:r w:rsidRPr="008B658C">
        <w:rPr>
          <w:rFonts w:ascii="Arial" w:eastAsia="Times New Roman" w:hAnsi="Arial" w:cs="Arial"/>
          <w:color w:val="000000"/>
          <w:sz w:val="14"/>
          <w:szCs w:val="14"/>
        </w:rPr>
        <w:t>Ph.D</w:t>
      </w:r>
      <w:proofErr w:type="spellEnd"/>
      <w:r w:rsidRPr="008B658C">
        <w:rPr>
          <w:rFonts w:ascii="Arial" w:eastAsia="Times New Roman" w:hAnsi="Arial" w:cs="Arial"/>
          <w:color w:val="000000"/>
          <w:sz w:val="14"/>
          <w:szCs w:val="14"/>
        </w:rPr>
        <w:t xml:space="preserve"> in Physics and Artificial Intelligence at MIT with Professor Tomaso </w:t>
      </w:r>
      <w:proofErr w:type="spellStart"/>
      <w:r w:rsidRPr="008B658C">
        <w:rPr>
          <w:rFonts w:ascii="Arial" w:eastAsia="Times New Roman" w:hAnsi="Arial" w:cs="Arial"/>
          <w:color w:val="000000"/>
          <w:sz w:val="14"/>
          <w:szCs w:val="14"/>
        </w:rPr>
        <w:t>Poggio</w:t>
      </w:r>
      <w:proofErr w:type="spellEnd"/>
      <w:r w:rsidRPr="008B658C">
        <w:rPr>
          <w:rFonts w:ascii="Arial" w:eastAsia="Times New Roman" w:hAnsi="Arial" w:cs="Arial"/>
          <w:color w:val="000000"/>
          <w:sz w:val="14"/>
          <w:szCs w:val="14"/>
        </w:rPr>
        <w:t>.</w:t>
      </w:r>
      <w:r w:rsidRPr="008B658C">
        <w:rPr>
          <w:rFonts w:ascii="Arial" w:eastAsia="Times New Roman" w:hAnsi="Arial" w:cs="Arial"/>
          <w:color w:val="000000"/>
          <w:sz w:val="14"/>
          <w:szCs w:val="14"/>
        </w:rPr>
        <w:br/>
        <w:t>Before coming to NYU, he spent three years at Siemens Corporate Research in Princeton. He has received an NSF Career award.</w:t>
      </w:r>
      <w:r w:rsidR="00631FCD">
        <w:rPr>
          <w:rFonts w:ascii="Arial" w:eastAsia="Times New Roman" w:hAnsi="Arial" w:cs="Arial"/>
          <w:color w:val="000000"/>
          <w:sz w:val="14"/>
          <w:szCs w:val="14"/>
        </w:rPr>
        <w:t xml:space="preserve">  </w:t>
      </w:r>
    </w:p>
    <w:p w14:paraId="195C1FAF" w14:textId="5EEA1E34" w:rsidR="00631FCD" w:rsidRPr="00631FCD" w:rsidRDefault="00631FCD" w:rsidP="00631FCD">
      <w:pPr>
        <w:widowControl/>
        <w:spacing w:before="100" w:beforeAutospacing="1" w:after="100" w:afterAutospacing="1"/>
        <w:rPr>
          <w:rFonts w:ascii="Arial" w:eastAsia="Times New Roman" w:hAnsi="Arial" w:cs="Arial"/>
          <w:color w:val="000000"/>
          <w:sz w:val="14"/>
          <w:szCs w:val="14"/>
        </w:rPr>
      </w:pPr>
      <w:proofErr w:type="spellStart"/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Zvi</w:t>
      </w:r>
      <w:proofErr w:type="spellEnd"/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</w:t>
      </w:r>
      <w:proofErr w:type="spellStart"/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Kedem</w:t>
      </w:r>
      <w:proofErr w:type="spellEnd"/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is a former Professor and past Chair of the Department of Computer Science at the Courant Institute of Mathematical Sciences at New York University. After earning his </w:t>
      </w:r>
      <w:r w:rsidRPr="00631FCD">
        <w:rPr>
          <w:rStyle w:val="HTMLAcronym"/>
          <w:rFonts w:ascii="Arial" w:hAnsi="Arial" w:cs="Arial"/>
          <w:color w:val="000000"/>
          <w:sz w:val="14"/>
          <w:szCs w:val="14"/>
          <w:shd w:val="clear" w:color="auto" w:fill="FFFFFF"/>
        </w:rPr>
        <w:t>D.Sc.</w:t>
      </w:r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 at the Technion – Israel Institute of Technology, and before joining </w:t>
      </w:r>
      <w:r w:rsidRPr="00631FCD">
        <w:rPr>
          <w:rStyle w:val="HTMLAcronym"/>
          <w:rFonts w:ascii="Arial" w:hAnsi="Arial" w:cs="Arial"/>
          <w:color w:val="000000"/>
          <w:sz w:val="14"/>
          <w:szCs w:val="14"/>
          <w:shd w:val="clear" w:color="auto" w:fill="FFFFFF"/>
        </w:rPr>
        <w:t>NYU</w:t>
      </w:r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, he taught at Columbia University, </w:t>
      </w:r>
      <w:r w:rsidRPr="00631FCD">
        <w:rPr>
          <w:rStyle w:val="HTMLAcronym"/>
          <w:rFonts w:ascii="Arial" w:hAnsi="Arial" w:cs="Arial"/>
          <w:color w:val="000000"/>
          <w:sz w:val="14"/>
          <w:szCs w:val="14"/>
          <w:shd w:val="clear" w:color="auto" w:fill="FFFFFF"/>
        </w:rPr>
        <w:t>MIT</w:t>
      </w:r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, </w:t>
      </w:r>
      <w:r w:rsidRPr="00631FCD">
        <w:rPr>
          <w:rStyle w:val="HTMLAcronym"/>
          <w:rFonts w:ascii="Arial" w:hAnsi="Arial" w:cs="Arial"/>
          <w:color w:val="000000"/>
          <w:sz w:val="14"/>
          <w:szCs w:val="14"/>
          <w:shd w:val="clear" w:color="auto" w:fill="FFFFFF"/>
        </w:rPr>
        <w:t>SUNY</w:t>
      </w:r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 at Stony Brook, and </w:t>
      </w:r>
      <w:r w:rsidRPr="00631FCD">
        <w:rPr>
          <w:rStyle w:val="HTMLAcronym"/>
          <w:rFonts w:ascii="Arial" w:hAnsi="Arial" w:cs="Arial"/>
          <w:color w:val="000000"/>
          <w:sz w:val="14"/>
          <w:szCs w:val="14"/>
          <w:shd w:val="clear" w:color="auto" w:fill="FFFFFF"/>
        </w:rPr>
        <w:t>UT</w:t>
      </w:r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 at Dallas. He has conducted research in a variety of areas, including Computer Graphics, Database Systems, Data Mining, Parallel and Distributed Computing and Systems, and Quantum Physics. As a principal and co-principal </w:t>
      </w:r>
      <w:proofErr w:type="gramStart"/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investigator</w:t>
      </w:r>
      <w:proofErr w:type="gramEnd"/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he has obtained more than $10,000,000 in research funding and has authored and co-authored more than 50 scientific publications. He has served on funding and review panels, program committees of scientific meetings, and editorial boards of scientific journals. He has guided the </w:t>
      </w:r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lastRenderedPageBreak/>
        <w:t>dissertation research of more than 15 doctoral students and has more than 200 doctoral descendants. His professional achievements have been recognized by elections to the grade of Fellow by </w:t>
      </w:r>
      <w:r w:rsidRPr="00631FCD">
        <w:rPr>
          <w:rStyle w:val="HTMLAcronym"/>
          <w:rFonts w:ascii="Arial" w:hAnsi="Arial" w:cs="Arial"/>
          <w:color w:val="000000"/>
          <w:sz w:val="14"/>
          <w:szCs w:val="14"/>
          <w:shd w:val="clear" w:color="auto" w:fill="FFFFFF"/>
        </w:rPr>
        <w:t>ACM</w:t>
      </w:r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, </w:t>
      </w:r>
      <w:proofErr w:type="spellStart"/>
      <w:r w:rsidRPr="00631FCD">
        <w:rPr>
          <w:rStyle w:val="HTMLAcronym"/>
          <w:rFonts w:ascii="Arial" w:hAnsi="Arial" w:cs="Arial"/>
          <w:color w:val="000000"/>
          <w:sz w:val="14"/>
          <w:szCs w:val="14"/>
          <w:shd w:val="clear" w:color="auto" w:fill="FFFFFF"/>
        </w:rPr>
        <w:t>EurASc</w:t>
      </w:r>
      <w:proofErr w:type="spellEnd"/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, and </w:t>
      </w:r>
      <w:r w:rsidRPr="00631FCD">
        <w:rPr>
          <w:rStyle w:val="HTMLAcronym"/>
          <w:rFonts w:ascii="Arial" w:hAnsi="Arial" w:cs="Arial"/>
          <w:color w:val="000000"/>
          <w:sz w:val="14"/>
          <w:szCs w:val="14"/>
          <w:shd w:val="clear" w:color="auto" w:fill="FFFFFF"/>
        </w:rPr>
        <w:t>IEEE</w:t>
      </w:r>
      <w:r w:rsidRPr="00631FCD">
        <w:rPr>
          <w:rFonts w:ascii="Arial" w:hAnsi="Arial" w:cs="Arial"/>
          <w:color w:val="000000"/>
          <w:sz w:val="14"/>
          <w:szCs w:val="14"/>
          <w:shd w:val="clear" w:color="auto" w:fill="FFFFFF"/>
        </w:rPr>
        <w:t>. For his lengthy volunteer work as the Editor in Chief of the ACM Computing Classification System Update Project he was recognized with the 2012 Outstanding Contribution to ACM Award.</w:t>
      </w:r>
    </w:p>
    <w:p w14:paraId="409135E4" w14:textId="11691961" w:rsidR="00AE3E37" w:rsidRDefault="00A9710C" w:rsidP="00631FCD">
      <w:pPr>
        <w:widowControl/>
        <w:spacing w:before="100" w:beforeAutospacing="1" w:after="100" w:afterAutospacing="1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8B658C" w:rsidRPr="00E51517">
          <w:rPr>
            <w:rStyle w:val="Hyperlink"/>
            <w:rFonts w:ascii="Arial"/>
            <w:sz w:val="14"/>
          </w:rPr>
          <w:t>dg1@nyu.edu</w:t>
        </w:r>
      </w:hyperlink>
    </w:p>
    <w:p w14:paraId="1DCD4EA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6F86431" wp14:editId="522857E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47CA8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684F7346" w14:textId="77777777" w:rsidR="00AE3E37" w:rsidRDefault="00AE3E37">
      <w:pPr>
        <w:pStyle w:val="BodyText"/>
        <w:rPr>
          <w:rFonts w:ascii="Arial"/>
          <w:sz w:val="20"/>
        </w:rPr>
      </w:pPr>
    </w:p>
    <w:p w14:paraId="4B062204" w14:textId="77777777" w:rsidR="00AE3E37" w:rsidRDefault="00AE3E37">
      <w:pPr>
        <w:pStyle w:val="BodyText"/>
        <w:rPr>
          <w:rFonts w:ascii="Arial"/>
          <w:sz w:val="20"/>
        </w:rPr>
      </w:pPr>
    </w:p>
    <w:p w14:paraId="4553C846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A36F09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8B8651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50AD87C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C533E" w14:textId="77777777" w:rsidR="006D3557" w:rsidRDefault="006D3557">
      <w:r>
        <w:separator/>
      </w:r>
    </w:p>
  </w:endnote>
  <w:endnote w:type="continuationSeparator" w:id="0">
    <w:p w14:paraId="0590B6D6" w14:textId="77777777" w:rsidR="006D3557" w:rsidRDefault="006D3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4028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839988A" wp14:editId="249D9F2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5A50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0D8CF8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3998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0E45A50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0D8CF8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DEF7DC6" wp14:editId="77B8F04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78C93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7CD435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EF7DC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4F78C93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7CD435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CE64AA8" wp14:editId="79CABC8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4837F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19768C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E64AA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744837F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19768C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5FC92" w14:textId="77777777" w:rsidR="006D3557" w:rsidRDefault="006D3557">
      <w:r>
        <w:separator/>
      </w:r>
    </w:p>
  </w:footnote>
  <w:footnote w:type="continuationSeparator" w:id="0">
    <w:p w14:paraId="6ED7781D" w14:textId="77777777" w:rsidR="006D3557" w:rsidRDefault="006D3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75BC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8C50588" wp14:editId="69720F1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ED13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C5058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71AED13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7B9D9A5" wp14:editId="0FDF653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6B47B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EABCEF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B9D9A5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006B47B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EABCEF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961502126">
    <w:abstractNumId w:val="0"/>
  </w:num>
  <w:num w:numId="2" w16cid:durableId="1687709111">
    <w:abstractNumId w:val="1"/>
  </w:num>
  <w:num w:numId="3" w16cid:durableId="132266405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1FCD"/>
    <w:rsid w:val="0063497F"/>
    <w:rsid w:val="006D3557"/>
    <w:rsid w:val="0078738A"/>
    <w:rsid w:val="00873DF0"/>
    <w:rsid w:val="008756E6"/>
    <w:rsid w:val="008B658C"/>
    <w:rsid w:val="009B2D44"/>
    <w:rsid w:val="00A07E82"/>
    <w:rsid w:val="00A9710C"/>
    <w:rsid w:val="00AE3E37"/>
    <w:rsid w:val="00AF073A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99B960"/>
  <w15:docId w15:val="{3651F399-C852-48B1-A130-8CFD3717F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B658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B658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B658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TMLAcronym">
    <w:name w:val="HTML Acronym"/>
    <w:basedOn w:val="DefaultParagraphFont"/>
    <w:uiPriority w:val="99"/>
    <w:semiHidden/>
    <w:unhideWhenUsed/>
    <w:rsid w:val="00631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g1@nyu.ed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3390/e241013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e24091292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davi geiger</cp:lastModifiedBy>
  <cp:revision>2</cp:revision>
  <dcterms:created xsi:type="dcterms:W3CDTF">2023-02-18T20:55:00Z</dcterms:created>
  <dcterms:modified xsi:type="dcterms:W3CDTF">2023-02-18T20:55:00Z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