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B36D3" w:rsidRDefault="00166623" w:rsidP="00494130">
      <w:pPr>
        <w:pStyle w:val="1"/>
        <w:spacing w:before="170"/>
        <w:ind w:left="0"/>
        <w:rPr>
          <w:rFonts w:eastAsiaTheme="minorEastAsia"/>
          <w:lang w:eastAsia="ko-KR"/>
        </w:rPr>
      </w:pPr>
      <w:r>
        <w:rPr>
          <w:color w:val="337AB7"/>
        </w:rPr>
        <w:t>Development of vaccine</w:t>
      </w:r>
      <w:r w:rsidR="0063669C">
        <w:rPr>
          <w:rFonts w:eastAsiaTheme="minorEastAsia" w:hint="eastAsia"/>
          <w:color w:val="337AB7"/>
          <w:lang w:eastAsia="ko-KR"/>
        </w:rPr>
        <w:t>s</w:t>
      </w:r>
      <w:bookmarkStart w:id="0" w:name="_GoBack"/>
      <w:bookmarkEnd w:id="0"/>
      <w:r>
        <w:rPr>
          <w:color w:val="337AB7"/>
        </w:rPr>
        <w:t xml:space="preserve"> and therapeutics for biodefense in Military Biodefense Research Laboratory</w:t>
      </w:r>
    </w:p>
    <w:p w:rsidR="00AE3E37" w:rsidRDefault="00166623" w:rsidP="005B36D3">
      <w:pPr>
        <w:pStyle w:val="a3"/>
        <w:spacing w:before="73" w:line="198" w:lineRule="exact"/>
        <w:ind w:left="100" w:right="5987"/>
        <w:rPr>
          <w:rFonts w:ascii="Arial"/>
        </w:rPr>
      </w:pPr>
      <w:r>
        <w:rPr>
          <w:rFonts w:ascii="Arial"/>
        </w:rPr>
        <w:t>Jinho Yoo</w:t>
      </w:r>
      <w:r w:rsidR="00A4697F" w:rsidRPr="00A4697F">
        <w:rPr>
          <w:rFonts w:ascii="Arial"/>
          <w:vertAlign w:val="superscript"/>
        </w:rPr>
        <w:t>a</w:t>
      </w:r>
      <w:r>
        <w:rPr>
          <w:rFonts w:ascii="Arial"/>
        </w:rPr>
        <w:t>, Seong Joo Kim</w:t>
      </w:r>
      <w:r w:rsidR="00A4697F" w:rsidRPr="00A4697F">
        <w:rPr>
          <w:rFonts w:ascii="Arial"/>
          <w:vertAlign w:val="superscript"/>
        </w:rPr>
        <w:t>a</w:t>
      </w:r>
      <w:r>
        <w:rPr>
          <w:rFonts w:ascii="Arial"/>
        </w:rPr>
        <w:t>, Chang-Hwan Kim</w:t>
      </w:r>
      <w:r w:rsidR="00A4697F" w:rsidRPr="00A4697F">
        <w:rPr>
          <w:rFonts w:ascii="Arial"/>
          <w:vertAlign w:val="superscript"/>
        </w:rPr>
        <w:t>a</w:t>
      </w:r>
      <w:r>
        <w:rPr>
          <w:rFonts w:ascii="Arial"/>
        </w:rPr>
        <w:t xml:space="preserve">, Sangjin </w:t>
      </w:r>
      <w:r w:rsidR="005B36D3">
        <w:rPr>
          <w:rFonts w:ascii="Arial"/>
        </w:rPr>
        <w:t>Park</w:t>
      </w:r>
      <w:r w:rsidR="00A4697F" w:rsidRPr="00A4697F">
        <w:rPr>
          <w:rFonts w:ascii="Arial"/>
          <w:vertAlign w:val="superscript"/>
        </w:rPr>
        <w:t>a</w:t>
      </w:r>
      <w:r w:rsidR="005B36D3">
        <w:rPr>
          <w:rFonts w:ascii="Arial"/>
        </w:rPr>
        <w:t xml:space="preserve">, </w:t>
      </w:r>
      <w:r>
        <w:rPr>
          <w:rFonts w:ascii="Arial"/>
        </w:rPr>
        <w:t>Dong Hyun Song</w:t>
      </w:r>
      <w:r w:rsidR="00A4697F" w:rsidRPr="00A4697F">
        <w:rPr>
          <w:rFonts w:ascii="Arial"/>
          <w:vertAlign w:val="superscript"/>
        </w:rPr>
        <w:t>a</w:t>
      </w:r>
      <w:r>
        <w:rPr>
          <w:rFonts w:ascii="Arial"/>
        </w:rPr>
        <w:t>, Seong Tae Jeong</w:t>
      </w:r>
      <w:r w:rsidR="00A4697F" w:rsidRPr="00A4697F">
        <w:rPr>
          <w:rFonts w:ascii="Arial"/>
          <w:vertAlign w:val="superscript"/>
        </w:rPr>
        <w:t>a</w:t>
      </w:r>
    </w:p>
    <w:p w:rsidR="005B36D3" w:rsidRDefault="005B36D3" w:rsidP="005B36D3">
      <w:pPr>
        <w:pStyle w:val="a3"/>
        <w:spacing w:before="73" w:line="198" w:lineRule="exact"/>
        <w:ind w:left="100" w:right="5987"/>
        <w:rPr>
          <w:rFonts w:ascii="Arial"/>
        </w:rPr>
      </w:pPr>
    </w:p>
    <w:p w:rsidR="00A4697F" w:rsidRDefault="00A4697F" w:rsidP="00A4697F">
      <w:pPr>
        <w:pStyle w:val="a3"/>
        <w:spacing w:before="73" w:line="198" w:lineRule="exact"/>
        <w:ind w:left="100" w:right="5987"/>
        <w:rPr>
          <w:rFonts w:asciiTheme="minorEastAsia" w:eastAsiaTheme="minorEastAsia" w:hAnsiTheme="minorEastAsia"/>
          <w:lang w:eastAsia="ko-KR"/>
        </w:rPr>
      </w:pPr>
      <w:r>
        <w:rPr>
          <w:rFonts w:asciiTheme="minorEastAsia" w:eastAsiaTheme="minorEastAsia" w:hAnsiTheme="minorEastAsia"/>
          <w:vertAlign w:val="superscript"/>
          <w:lang w:eastAsia="ko-KR"/>
        </w:rPr>
        <w:t>a</w:t>
      </w:r>
      <w:r>
        <w:rPr>
          <w:rFonts w:asciiTheme="minorEastAsia" w:eastAsiaTheme="minorEastAsia" w:hAnsiTheme="minorEastAsia" w:hint="eastAsia"/>
          <w:lang w:eastAsia="ko-KR"/>
        </w:rPr>
        <w:t>Agency for Defense Development, Yuseong P.O.Box 35, Daejeon, 34186, Republic of Korea</w:t>
      </w:r>
    </w:p>
    <w:p w:rsidR="005B36D3" w:rsidRPr="005B36D3" w:rsidRDefault="005B36D3" w:rsidP="005B36D3">
      <w:pPr>
        <w:pStyle w:val="a3"/>
        <w:spacing w:before="73" w:line="198" w:lineRule="exact"/>
        <w:ind w:left="100" w:right="5987"/>
        <w:rPr>
          <w:rFonts w:ascii="Arial"/>
        </w:rPr>
      </w:pPr>
    </w:p>
    <w:p w:rsidR="00AE3E37" w:rsidRDefault="00AE3E37">
      <w:pPr>
        <w:pStyle w:val="a3"/>
        <w:spacing w:before="3"/>
        <w:rPr>
          <w:rFonts w:ascii="Arial"/>
          <w:sz w:val="21"/>
        </w:rPr>
      </w:pPr>
    </w:p>
    <w:p w:rsidR="00AE3E37" w:rsidRDefault="00AE3E37">
      <w:pPr>
        <w:rPr>
          <w:rFonts w:ascii="Arial"/>
          <w:sz w:val="21"/>
        </w:rPr>
        <w:sectPr w:rsidR="00AE3E37" w:rsidSect="00472409">
          <w:headerReference w:type="default" r:id="rId7"/>
          <w:footerReference w:type="default" r:id="rId8"/>
          <w:type w:val="continuous"/>
          <w:pgSz w:w="11910" w:h="16840"/>
          <w:pgMar w:top="720" w:right="720" w:bottom="720" w:left="720" w:header="541" w:footer="642" w:gutter="0"/>
          <w:cols w:space="720"/>
          <w:docGrid w:linePitch="299"/>
        </w:sectPr>
      </w:pPr>
    </w:p>
    <w:p w:rsidR="00AE3E37" w:rsidRDefault="00A9710C">
      <w:pPr>
        <w:pStyle w:val="3"/>
        <w:spacing w:before="147"/>
        <w:jc w:val="both"/>
      </w:pPr>
      <w:r>
        <w:rPr>
          <w:color w:val="BF5A14"/>
        </w:rPr>
        <w:t>Abstract</w:t>
      </w:r>
    </w:p>
    <w:p w:rsidR="00AE3E37" w:rsidRDefault="00372F6F">
      <w:pPr>
        <w:pStyle w:val="a3"/>
        <w:spacing w:before="90" w:line="280" w:lineRule="auto"/>
        <w:ind w:left="100"/>
        <w:jc w:val="both"/>
      </w:pPr>
      <w:r>
        <w:t>The Military B</w:t>
      </w:r>
      <w:r w:rsidR="00166623">
        <w:t>iodefense</w:t>
      </w:r>
      <w:r>
        <w:t xml:space="preserve"> Research Laboratory, established in 2013, aims to develop vaccines and therapeutics using cutting-edge biotech</w:t>
      </w:r>
      <w:r w:rsidR="00A4697F">
        <w:t xml:space="preserve">nologies for future biodefense. Currently, the laboratory is carrying out four projects. The first project, ‘research on spore display vaccine’, is developing vaccines for biological warfare agents, which are based on </w:t>
      </w:r>
      <w:r w:rsidR="00A4697F" w:rsidRPr="00D46337">
        <w:rPr>
          <w:i/>
        </w:rPr>
        <w:t>Bacillus</w:t>
      </w:r>
      <w:r w:rsidR="00A4697F">
        <w:t xml:space="preserve"> spores with recombinant antigens on their surfaces. </w:t>
      </w:r>
      <w:r w:rsidR="00615913">
        <w:t xml:space="preserve">The second project, ‘research on broad-spectrum antibacterial agent’, is developing antibacterials which can protect from Gram positive pathogens as well as Gram negative pathogens with microbe-derived or plant-derived materials. The third project, ‘research on bacteriophage-based therapeutics’, is developing therapeutics based on pathogen-specific bacteriophages. This project is also studying potential of phage-derived endolysins for infection treatment. The fourth </w:t>
      </w:r>
      <w:r w:rsidR="00EC3112">
        <w:t xml:space="preserve">project, ‘research on high-throughput protein expression platform’, is developing a rapid production platform for recombinant proteins and DNA vaccines for urgent emergency situation. All the projects have made substantial progress so far, and </w:t>
      </w:r>
      <w:r w:rsidR="00EC3112" w:rsidRPr="00D46337">
        <w:rPr>
          <w:i/>
        </w:rPr>
        <w:t>in vivo</w:t>
      </w:r>
      <w:r w:rsidR="00EC3112">
        <w:t xml:space="preserve"> efficacy tests with animal models are ongoing for many candidate vaccines and therapeutic agents. </w:t>
      </w:r>
    </w:p>
    <w:p w:rsidR="00AE3E37" w:rsidRDefault="00A9710C" w:rsidP="005B36D3">
      <w:pPr>
        <w:pStyle w:val="3"/>
        <w:spacing w:before="74"/>
        <w:ind w:left="0"/>
      </w:pPr>
      <w:r>
        <w:rPr>
          <w:b w:val="0"/>
        </w:rPr>
        <w:br w:type="column"/>
      </w:r>
    </w:p>
    <w:p w:rsidR="00AE3E37" w:rsidRDefault="00AE3E37">
      <w:pPr>
        <w:pStyle w:val="a3"/>
        <w:spacing w:before="2"/>
        <w:rPr>
          <w:rFonts w:ascii="Arial"/>
          <w:b/>
          <w:sz w:val="16"/>
        </w:rPr>
      </w:pPr>
    </w:p>
    <w:p w:rsidR="005973B9" w:rsidRDefault="005973B9" w:rsidP="005B36D3">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5B36D3">
      <w:pPr>
        <w:spacing w:line="200" w:lineRule="exact"/>
        <w:jc w:val="both"/>
        <w:rPr>
          <w:rFonts w:ascii="Calibri" w:hAnsi="Calibri"/>
        </w:rPr>
        <w:sectPr w:rsidR="00AE3E37" w:rsidSect="00472409">
          <w:type w:val="continuous"/>
          <w:pgSz w:w="11910" w:h="16840"/>
          <w:pgMar w:top="720" w:right="720" w:bottom="720" w:left="720" w:header="720" w:footer="720" w:gutter="0"/>
          <w:cols w:num="2" w:space="720" w:equalWidth="0">
            <w:col w:w="5114" w:space="138"/>
            <w:col w:w="5218"/>
          </w:cols>
          <w:docGrid w:linePitch="299"/>
        </w:sectPr>
      </w:pPr>
      <w:r>
        <w:rPr>
          <w:rFonts w:ascii="Calibri" w:hAnsi="Calibri"/>
        </w:rPr>
        <w:t xml:space="preserve"> </w:t>
      </w:r>
    </w:p>
    <w:p w:rsidR="00472409" w:rsidRDefault="00472409">
      <w:pPr>
        <w:pStyle w:val="a3"/>
        <w:rPr>
          <w:rFonts w:ascii="Calibri"/>
          <w:sz w:val="20"/>
        </w:rPr>
      </w:pPr>
    </w:p>
    <w:p w:rsidR="00472409" w:rsidRDefault="00472409">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7C2339E2" wp14:editId="6E70A03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F10C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72409" w:rsidRDefault="008756E6" w:rsidP="00404E5B">
      <w:pPr>
        <w:spacing w:before="92"/>
        <w:ind w:right="4234"/>
        <w:rPr>
          <w:noProof/>
        </w:rPr>
      </w:pPr>
      <w:r>
        <w:rPr>
          <w:noProof/>
        </w:rPr>
        <w:t xml:space="preserve">              </w:t>
      </w:r>
    </w:p>
    <w:p w:rsidR="00AE3E37" w:rsidRDefault="00472409"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A4697F">
      <w:pPr>
        <w:spacing w:before="41" w:line="154" w:lineRule="exact"/>
        <w:ind w:left="213" w:right="231"/>
        <w:jc w:val="both"/>
        <w:rPr>
          <w:rFonts w:ascii="Arial"/>
          <w:sz w:val="14"/>
        </w:rPr>
      </w:pPr>
      <w:r>
        <w:rPr>
          <w:rFonts w:ascii="Arial"/>
          <w:sz w:val="14"/>
        </w:rPr>
        <w:t>Jinho Yoo is a principal researcher at Agency for Defense Development (ADD), a governmental research institute for national defense in the Republic of Korea. He is in charge of policy planning for research and development in the field of chemical, biological, and radiological (CBR) defense.</w:t>
      </w:r>
    </w:p>
    <w:p w:rsidR="00AE3E37" w:rsidRDefault="00A9710C">
      <w:pPr>
        <w:spacing w:before="62"/>
        <w:ind w:left="4217" w:right="4235"/>
        <w:jc w:val="center"/>
        <w:rPr>
          <w:rFonts w:ascii="Arial"/>
          <w:sz w:val="14"/>
        </w:rPr>
      </w:pPr>
      <w:r>
        <w:rPr>
          <w:rFonts w:ascii="Arial"/>
          <w:sz w:val="14"/>
        </w:rPr>
        <w:t xml:space="preserve">Email: </w:t>
      </w:r>
      <w:hyperlink r:id="rId9" w:history="1">
        <w:r w:rsidR="00166623" w:rsidRPr="00880160">
          <w:rPr>
            <w:rStyle w:val="a8"/>
            <w:rFonts w:asciiTheme="minorEastAsia" w:eastAsiaTheme="minorEastAsia" w:hAnsiTheme="minorEastAsia"/>
            <w:sz w:val="14"/>
            <w:lang w:eastAsia="ko-KR"/>
          </w:rPr>
          <w:t>vineyoo</w:t>
        </w:r>
        <w:r w:rsidR="00166623" w:rsidRPr="00880160">
          <w:rPr>
            <w:rStyle w:val="a8"/>
            <w:rFonts w:ascii="Arial"/>
            <w:sz w:val="14"/>
          </w:rPr>
          <w:t>@add.re.kr</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284E38D6" wp14:editId="5BE740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B617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72409">
          <w:type w:val="continuous"/>
          <w:pgSz w:w="11910" w:h="16840"/>
          <w:pgMar w:top="720" w:right="720" w:bottom="720" w:left="720" w:header="720" w:footer="720" w:gutter="0"/>
          <w:cols w:space="720"/>
          <w:docGrid w:linePitch="299"/>
        </w:sectPr>
      </w:pPr>
    </w:p>
    <w:p w:rsidR="00AE3E37" w:rsidRDefault="00AE3E37">
      <w:pPr>
        <w:pStyle w:val="a3"/>
        <w:spacing w:before="3"/>
        <w:rPr>
          <w:rFonts w:ascii="Minion Pro"/>
          <w:sz w:val="26"/>
        </w:rPr>
      </w:pPr>
    </w:p>
    <w:sectPr w:rsidR="00AE3E37" w:rsidSect="00472409">
      <w:type w:val="continuous"/>
      <w:pgSz w:w="11910" w:h="16840"/>
      <w:pgMar w:top="720" w:right="720" w:bottom="720" w:left="720" w:header="720" w:footer="720" w:gutter="0"/>
      <w:cols w:num="2" w:space="720" w:equalWidth="0">
        <w:col w:w="5114" w:space="138"/>
        <w:col w:w="521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A0D" w:rsidRDefault="00092A0D">
      <w:r>
        <w:separator/>
      </w:r>
    </w:p>
  </w:endnote>
  <w:endnote w:type="continuationSeparator" w:id="0">
    <w:p w:rsidR="00092A0D" w:rsidRDefault="0009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52" behindDoc="1" locked="0" layoutInCell="1" allowOverlap="1" wp14:anchorId="782291AC" wp14:editId="613B71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291AC"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A0D" w:rsidRDefault="00092A0D">
      <w:r>
        <w:separator/>
      </w:r>
    </w:p>
  </w:footnote>
  <w:footnote w:type="continuationSeparator" w:id="0">
    <w:p w:rsidR="00092A0D" w:rsidRDefault="00092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04" behindDoc="1" locked="0" layoutInCell="1" allowOverlap="1" wp14:anchorId="386A7391" wp14:editId="66E048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A739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2A0D"/>
    <w:rsid w:val="000E2911"/>
    <w:rsid w:val="001263DF"/>
    <w:rsid w:val="00166623"/>
    <w:rsid w:val="0018204E"/>
    <w:rsid w:val="0024798A"/>
    <w:rsid w:val="0025443B"/>
    <w:rsid w:val="00292ED9"/>
    <w:rsid w:val="00372F6F"/>
    <w:rsid w:val="00402BA9"/>
    <w:rsid w:val="00404E5B"/>
    <w:rsid w:val="00414F7B"/>
    <w:rsid w:val="004355DC"/>
    <w:rsid w:val="00472409"/>
    <w:rsid w:val="004749B4"/>
    <w:rsid w:val="00494130"/>
    <w:rsid w:val="004F3523"/>
    <w:rsid w:val="004F7CF3"/>
    <w:rsid w:val="005973B9"/>
    <w:rsid w:val="005B36D3"/>
    <w:rsid w:val="005B3A56"/>
    <w:rsid w:val="006060CE"/>
    <w:rsid w:val="00615913"/>
    <w:rsid w:val="0063497F"/>
    <w:rsid w:val="0063669C"/>
    <w:rsid w:val="006C006A"/>
    <w:rsid w:val="006C4912"/>
    <w:rsid w:val="006F2E7F"/>
    <w:rsid w:val="00873DF0"/>
    <w:rsid w:val="008756E6"/>
    <w:rsid w:val="009B2D44"/>
    <w:rsid w:val="009F7ED2"/>
    <w:rsid w:val="00A07E82"/>
    <w:rsid w:val="00A4697F"/>
    <w:rsid w:val="00A9710C"/>
    <w:rsid w:val="00AE3E37"/>
    <w:rsid w:val="00B21A57"/>
    <w:rsid w:val="00BB0804"/>
    <w:rsid w:val="00BC54C9"/>
    <w:rsid w:val="00C33602"/>
    <w:rsid w:val="00C61F17"/>
    <w:rsid w:val="00CD6F55"/>
    <w:rsid w:val="00D46337"/>
    <w:rsid w:val="00DA14A0"/>
    <w:rsid w:val="00DE3104"/>
    <w:rsid w:val="00EC311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6DAF4"/>
  <w15:docId w15:val="{1734AF94-FF68-410F-94F1-51BE2899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neyoo@add.re.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291</Words>
  <Characters>1660</Characters>
  <Application>Microsoft Office Word</Application>
  <DocSecurity>0</DocSecurity>
  <Lines>13</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박상진</cp:lastModifiedBy>
  <cp:revision>13</cp:revision>
  <dcterms:created xsi:type="dcterms:W3CDTF">2016-09-19T11:50:00Z</dcterms:created>
  <dcterms:modified xsi:type="dcterms:W3CDTF">2017-07-06T13:46:00Z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