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0622">
        <w:rPr>
          <w:rFonts w:ascii="Times New Roman" w:hAnsi="Times New Roman" w:cs="Times New Roman"/>
          <w:b/>
          <w:sz w:val="24"/>
          <w:szCs w:val="24"/>
        </w:rPr>
        <w:t xml:space="preserve">Toxicological, biochemical and </w:t>
      </w:r>
      <w:proofErr w:type="spellStart"/>
      <w:r w:rsidRPr="00C70622">
        <w:rPr>
          <w:rFonts w:ascii="Times New Roman" w:hAnsi="Times New Roman" w:cs="Times New Roman"/>
          <w:b/>
          <w:sz w:val="24"/>
          <w:szCs w:val="24"/>
        </w:rPr>
        <w:t>histopathological</w:t>
      </w:r>
      <w:proofErr w:type="spellEnd"/>
      <w:r w:rsidRPr="00C70622">
        <w:rPr>
          <w:rFonts w:ascii="Times New Roman" w:hAnsi="Times New Roman" w:cs="Times New Roman"/>
          <w:b/>
          <w:sz w:val="24"/>
          <w:szCs w:val="24"/>
        </w:rPr>
        <w:t xml:space="preserve"> studies of extracts of </w:t>
      </w:r>
      <w:proofErr w:type="spellStart"/>
      <w:r w:rsidRPr="00C70622">
        <w:rPr>
          <w:rFonts w:ascii="Times New Roman" w:hAnsi="Times New Roman" w:cs="Times New Roman"/>
          <w:b/>
          <w:i/>
          <w:sz w:val="24"/>
          <w:szCs w:val="24"/>
        </w:rPr>
        <w:t>Lippia</w:t>
      </w:r>
      <w:proofErr w:type="spellEnd"/>
      <w:r w:rsidRPr="00C7062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C70622">
        <w:rPr>
          <w:rFonts w:ascii="Times New Roman" w:hAnsi="Times New Roman" w:cs="Times New Roman"/>
          <w:b/>
          <w:i/>
          <w:sz w:val="24"/>
          <w:szCs w:val="24"/>
        </w:rPr>
        <w:t>alba</w:t>
      </w:r>
      <w:proofErr w:type="gramEnd"/>
      <w:r w:rsidRPr="00C70622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C70622">
        <w:rPr>
          <w:rFonts w:ascii="Times New Roman" w:hAnsi="Times New Roman" w:cs="Times New Roman"/>
          <w:b/>
          <w:i/>
          <w:sz w:val="24"/>
          <w:szCs w:val="24"/>
        </w:rPr>
        <w:t>Ganoderma</w:t>
      </w:r>
      <w:proofErr w:type="spellEnd"/>
      <w:r w:rsidRPr="00C7062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70622">
        <w:rPr>
          <w:rFonts w:ascii="Times New Roman" w:hAnsi="Times New Roman" w:cs="Times New Roman"/>
          <w:b/>
          <w:i/>
          <w:sz w:val="24"/>
          <w:szCs w:val="24"/>
        </w:rPr>
        <w:t>lucidum</w:t>
      </w:r>
      <w:proofErr w:type="spellEnd"/>
    </w:p>
    <w:p w:rsidR="001D007C" w:rsidRDefault="001D007C" w:rsidP="001D007C">
      <w:pPr>
        <w:pStyle w:val="Heading6"/>
        <w:jc w:val="both"/>
      </w:pPr>
      <w:r>
        <w:t>D</w:t>
      </w:r>
      <w:r w:rsidRPr="00C70622">
        <w:t>r. O</w:t>
      </w:r>
      <w:r>
        <w:t>.</w:t>
      </w:r>
      <w:r w:rsidRPr="00C70622">
        <w:t xml:space="preserve"> </w:t>
      </w:r>
      <w:proofErr w:type="spellStart"/>
      <w:r w:rsidRPr="00C70622">
        <w:t>O</w:t>
      </w:r>
      <w:proofErr w:type="spellEnd"/>
      <w:r>
        <w:t>.</w:t>
      </w:r>
      <w:r w:rsidRPr="00C70622">
        <w:t xml:space="preserve"> </w:t>
      </w:r>
      <w:proofErr w:type="spellStart"/>
      <w:r w:rsidRPr="00C70622">
        <w:t>Orole</w:t>
      </w:r>
      <w:proofErr w:type="spellEnd"/>
    </w:p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70622">
        <w:rPr>
          <w:rFonts w:ascii="Times New Roman" w:hAnsi="Times New Roman" w:cs="Times New Roman"/>
          <w:sz w:val="24"/>
          <w:szCs w:val="24"/>
          <w:lang w:val="en-GB"/>
        </w:rPr>
        <w:t xml:space="preserve">Department of Microbiology, Federal University </w:t>
      </w:r>
      <w:proofErr w:type="spellStart"/>
      <w:r w:rsidRPr="00C70622">
        <w:rPr>
          <w:rFonts w:ascii="Times New Roman" w:hAnsi="Times New Roman" w:cs="Times New Roman"/>
          <w:sz w:val="24"/>
          <w:szCs w:val="24"/>
          <w:lang w:val="en-GB"/>
        </w:rPr>
        <w:t>Lafia</w:t>
      </w:r>
      <w:proofErr w:type="spellEnd"/>
      <w:r w:rsidRPr="00C7062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C70622">
        <w:rPr>
          <w:rFonts w:ascii="Times New Roman" w:hAnsi="Times New Roman" w:cs="Times New Roman"/>
          <w:sz w:val="24"/>
          <w:szCs w:val="24"/>
          <w:lang w:val="en-GB"/>
        </w:rPr>
        <w:t>Nasarawa</w:t>
      </w:r>
      <w:proofErr w:type="spellEnd"/>
      <w:r w:rsidRPr="00C70622">
        <w:rPr>
          <w:rFonts w:ascii="Times New Roman" w:hAnsi="Times New Roman" w:cs="Times New Roman"/>
          <w:sz w:val="24"/>
          <w:szCs w:val="24"/>
          <w:lang w:val="en-GB"/>
        </w:rPr>
        <w:t xml:space="preserve"> State, Nigeria</w:t>
      </w:r>
    </w:p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70622">
        <w:rPr>
          <w:rFonts w:ascii="Times New Roman" w:hAnsi="Times New Roman" w:cs="Times New Roman"/>
          <w:sz w:val="24"/>
          <w:szCs w:val="24"/>
          <w:lang w:val="en-GB"/>
        </w:rPr>
        <w:t>E-mail: orolekayode@yahoo.com</w:t>
      </w:r>
    </w:p>
    <w:p w:rsidR="001D007C" w:rsidRPr="00C70622" w:rsidRDefault="001D007C" w:rsidP="001D007C">
      <w:pPr>
        <w:pStyle w:val="Heading6"/>
        <w:jc w:val="both"/>
        <w:rPr>
          <w:u w:val="single"/>
        </w:rPr>
      </w:pPr>
      <w:r w:rsidRPr="00C70622">
        <w:rPr>
          <w:u w:val="single"/>
        </w:rPr>
        <w:t>ABSTRACT</w:t>
      </w:r>
    </w:p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22">
        <w:rPr>
          <w:rFonts w:ascii="Times New Roman" w:hAnsi="Times New Roman" w:cs="Times New Roman"/>
          <w:b/>
          <w:sz w:val="24"/>
          <w:szCs w:val="24"/>
        </w:rPr>
        <w:t>Background</w:t>
      </w:r>
      <w:r w:rsidRPr="00C70622">
        <w:rPr>
          <w:rFonts w:ascii="Times New Roman" w:hAnsi="Times New Roman" w:cs="Times New Roman"/>
          <w:sz w:val="24"/>
          <w:szCs w:val="24"/>
        </w:rPr>
        <w:t xml:space="preserve">: Toxicological study is an important phase in drug formulation and developmental process. The study aims to determine the safe concentrations at which extracts of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Lippia</w:t>
      </w:r>
      <w:proofErr w:type="spellEnd"/>
      <w:r w:rsidRPr="00C706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70622">
        <w:rPr>
          <w:rFonts w:ascii="Times New Roman" w:hAnsi="Times New Roman" w:cs="Times New Roman"/>
          <w:i/>
          <w:sz w:val="24"/>
          <w:szCs w:val="24"/>
        </w:rPr>
        <w:t>alba</w:t>
      </w:r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Ganoderma</w:t>
      </w:r>
      <w:proofErr w:type="spellEnd"/>
      <w:r w:rsidRPr="00C706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lucidum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presents no toxic side-effects and symptoms in albino rats.</w:t>
      </w:r>
    </w:p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22">
        <w:rPr>
          <w:rFonts w:ascii="Times New Roman" w:hAnsi="Times New Roman" w:cs="Times New Roman"/>
          <w:b/>
          <w:sz w:val="24"/>
          <w:szCs w:val="24"/>
        </w:rPr>
        <w:t>Methods</w:t>
      </w:r>
      <w:r w:rsidRPr="00C70622">
        <w:rPr>
          <w:rFonts w:ascii="Times New Roman" w:hAnsi="Times New Roman" w:cs="Times New Roman"/>
          <w:sz w:val="24"/>
          <w:szCs w:val="24"/>
        </w:rPr>
        <w:t>: Plant materials were extracted with methanol in the ratio of 1:5 (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plant</w:t>
      </w:r>
      <w:proofErr w:type="gramStart"/>
      <w:r w:rsidRPr="00C70622">
        <w:rPr>
          <w:rFonts w:ascii="Times New Roman" w:hAnsi="Times New Roman" w:cs="Times New Roman"/>
          <w:sz w:val="24"/>
          <w:szCs w:val="24"/>
        </w:rPr>
        <w:t>:solvent</w:t>
      </w:r>
      <w:proofErr w:type="spellEnd"/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). Fifty albino rats weighing 150 g - 170 g were divided into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Lippia</w:t>
      </w:r>
      <w:proofErr w:type="spellEnd"/>
      <w:r w:rsidRPr="00C706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70622">
        <w:rPr>
          <w:rFonts w:ascii="Times New Roman" w:hAnsi="Times New Roman" w:cs="Times New Roman"/>
          <w:i/>
          <w:sz w:val="24"/>
          <w:szCs w:val="24"/>
        </w:rPr>
        <w:t>alba</w:t>
      </w:r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 set and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Ganoderma</w:t>
      </w:r>
      <w:proofErr w:type="spellEnd"/>
      <w:r w:rsidRPr="00C706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lucidum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set respectively and the groups were administered with different concentrations of the extracts, and were observed for 14 days. The animals were subsequently euthanized according to the Helsinki Declaration, 2008; and blood collected were tested for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haematological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and biochemical parameters, while the liver, kidney, and heart sections were excised for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examination. </w:t>
      </w:r>
    </w:p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22">
        <w:rPr>
          <w:rFonts w:ascii="Times New Roman" w:hAnsi="Times New Roman" w:cs="Times New Roman"/>
          <w:b/>
          <w:sz w:val="24"/>
          <w:szCs w:val="24"/>
        </w:rPr>
        <w:t>Results</w:t>
      </w:r>
      <w:r w:rsidRPr="00C70622">
        <w:rPr>
          <w:rFonts w:ascii="Times New Roman" w:hAnsi="Times New Roman" w:cs="Times New Roman"/>
          <w:sz w:val="24"/>
          <w:szCs w:val="24"/>
        </w:rPr>
        <w:t xml:space="preserve">: Results showed that the animals'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was not at variance from the control group. Body weight of animals in the </w:t>
      </w:r>
      <w:r w:rsidRPr="00C70622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gramStart"/>
      <w:r w:rsidRPr="00C70622">
        <w:rPr>
          <w:rFonts w:ascii="Times New Roman" w:hAnsi="Times New Roman" w:cs="Times New Roman"/>
          <w:i/>
          <w:sz w:val="24"/>
          <w:szCs w:val="24"/>
        </w:rPr>
        <w:t>alba</w:t>
      </w:r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 group ranged from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176.0±1.4g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to 184.4±1.7 g, while animals in the </w:t>
      </w:r>
      <w:r w:rsidRPr="00C70622">
        <w:rPr>
          <w:rFonts w:ascii="Times New Roman" w:hAnsi="Times New Roman" w:cs="Times New Roman"/>
          <w:i/>
          <w:sz w:val="24"/>
          <w:szCs w:val="24"/>
        </w:rPr>
        <w:t xml:space="preserve">G.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lucidum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group ranged from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177.1±0.8g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186.3±1.1g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.  Leucocytes concentration was lowest in group 1 animals administered with 10%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DMSO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(7.42±1.5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x10</w:t>
      </w:r>
      <w:r w:rsidRPr="00C7062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/µL), and highest in the group administered 200 mg/kg </w:t>
      </w:r>
      <w:proofErr w:type="spellStart"/>
      <w:proofErr w:type="gramStart"/>
      <w:r w:rsidRPr="00C70622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 (9.89±0.7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x10</w:t>
      </w:r>
      <w:r w:rsidRPr="00C7062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/µL) in the set treated to </w:t>
      </w:r>
      <w:r w:rsidRPr="00C70622">
        <w:rPr>
          <w:rFonts w:ascii="Times New Roman" w:hAnsi="Times New Roman" w:cs="Times New Roman"/>
          <w:i/>
          <w:sz w:val="24"/>
          <w:szCs w:val="24"/>
        </w:rPr>
        <w:t xml:space="preserve">L. alba. </w:t>
      </w:r>
      <w:r w:rsidRPr="00C70622">
        <w:rPr>
          <w:rFonts w:ascii="Times New Roman" w:hAnsi="Times New Roman" w:cs="Times New Roman"/>
          <w:sz w:val="24"/>
          <w:szCs w:val="24"/>
        </w:rPr>
        <w:t xml:space="preserve">Erythrocyte in the set treated with </w:t>
      </w:r>
      <w:r w:rsidRPr="00C70622">
        <w:rPr>
          <w:rFonts w:ascii="Times New Roman" w:hAnsi="Times New Roman" w:cs="Times New Roman"/>
          <w:i/>
          <w:sz w:val="24"/>
          <w:szCs w:val="24"/>
        </w:rPr>
        <w:t xml:space="preserve">G.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lucidum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was between 6.53±0.3 and 7.35±0.7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x10</w:t>
      </w:r>
      <w:r w:rsidRPr="00C7062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/µL, leucocytes was between 7.92±0.7 and 9.44±1.0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x10</w:t>
      </w:r>
      <w:r w:rsidRPr="00C7062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/µL, and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hematocrit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values were between 35.22±6.9 and 44.10±6.2% which were observed to be within the normal range for albino rats.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Alanine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aminotransferase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obtained average values were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19.25U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/L </w:t>
      </w:r>
      <w:proofErr w:type="gramStart"/>
      <w:r w:rsidRPr="00C70622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21.38U</w:t>
      </w:r>
      <w:proofErr w:type="spellEnd"/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/L in the </w:t>
      </w:r>
      <w:r w:rsidRPr="00C70622">
        <w:rPr>
          <w:rFonts w:ascii="Times New Roman" w:hAnsi="Times New Roman" w:cs="Times New Roman"/>
          <w:i/>
          <w:sz w:val="24"/>
          <w:szCs w:val="24"/>
        </w:rPr>
        <w:t>L. alba</w:t>
      </w:r>
      <w:r w:rsidRPr="00C70622">
        <w:rPr>
          <w:rFonts w:ascii="Times New Roman" w:hAnsi="Times New Roman" w:cs="Times New Roman"/>
          <w:sz w:val="24"/>
          <w:szCs w:val="24"/>
        </w:rPr>
        <w:t xml:space="preserve"> and </w:t>
      </w:r>
      <w:r w:rsidRPr="00C70622">
        <w:rPr>
          <w:rFonts w:ascii="Times New Roman" w:hAnsi="Times New Roman" w:cs="Times New Roman"/>
          <w:i/>
          <w:sz w:val="24"/>
          <w:szCs w:val="24"/>
        </w:rPr>
        <w:t xml:space="preserve">G. </w:t>
      </w:r>
      <w:proofErr w:type="spellStart"/>
      <w:r w:rsidRPr="00C70622">
        <w:rPr>
          <w:rFonts w:ascii="Times New Roman" w:hAnsi="Times New Roman" w:cs="Times New Roman"/>
          <w:i/>
          <w:sz w:val="24"/>
          <w:szCs w:val="24"/>
        </w:rPr>
        <w:t>lucidum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 sets respectively. Kidney, liver, and heart sections presented no visible damage due to the administered treatments. </w:t>
      </w:r>
    </w:p>
    <w:p w:rsidR="001D007C" w:rsidRPr="00C70622" w:rsidRDefault="001D007C" w:rsidP="001D0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22">
        <w:rPr>
          <w:rFonts w:ascii="Times New Roman" w:hAnsi="Times New Roman" w:cs="Times New Roman"/>
          <w:b/>
          <w:sz w:val="24"/>
          <w:szCs w:val="24"/>
        </w:rPr>
        <w:t>Conclusion</w:t>
      </w:r>
      <w:r w:rsidRPr="00C70622">
        <w:rPr>
          <w:rFonts w:ascii="Times New Roman" w:hAnsi="Times New Roman" w:cs="Times New Roman"/>
          <w:sz w:val="24"/>
          <w:szCs w:val="24"/>
        </w:rPr>
        <w:t xml:space="preserve">: The administered extracts of the two plants at concentrations between 100 and 800 mg/kg </w:t>
      </w:r>
      <w:proofErr w:type="spellStart"/>
      <w:proofErr w:type="gramStart"/>
      <w:r w:rsidRPr="00C70622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C70622">
        <w:rPr>
          <w:rFonts w:ascii="Times New Roman" w:hAnsi="Times New Roman" w:cs="Times New Roman"/>
          <w:sz w:val="24"/>
          <w:szCs w:val="24"/>
        </w:rPr>
        <w:t xml:space="preserve"> did not lead to any observable toxic effects in the animal models.</w:t>
      </w:r>
    </w:p>
    <w:p w:rsidR="001D007C" w:rsidRPr="00C70622" w:rsidRDefault="001D007C" w:rsidP="001D007C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22">
        <w:rPr>
          <w:rFonts w:ascii="Times New Roman" w:hAnsi="Times New Roman" w:cs="Times New Roman"/>
          <w:sz w:val="24"/>
          <w:szCs w:val="24"/>
        </w:rPr>
        <w:t xml:space="preserve">Keywords: Toxicological,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Ganoderma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Lippia</w:t>
      </w:r>
      <w:proofErr w:type="spellEnd"/>
      <w:r w:rsidRPr="00C70622">
        <w:rPr>
          <w:rFonts w:ascii="Times New Roman" w:hAnsi="Times New Roman" w:cs="Times New Roman"/>
          <w:sz w:val="24"/>
          <w:szCs w:val="24"/>
        </w:rPr>
        <w:t xml:space="preserve">, concentrations, </w:t>
      </w:r>
      <w:proofErr w:type="spellStart"/>
      <w:r w:rsidRPr="00C70622">
        <w:rPr>
          <w:rFonts w:ascii="Times New Roman" w:hAnsi="Times New Roman" w:cs="Times New Roman"/>
          <w:sz w:val="24"/>
          <w:szCs w:val="24"/>
        </w:rPr>
        <w:t>haematological</w:t>
      </w:r>
      <w:proofErr w:type="spellEnd"/>
    </w:p>
    <w:p w:rsidR="00057CFB" w:rsidRDefault="00057CFB"/>
    <w:sectPr w:rsidR="00057CFB" w:rsidSect="00057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characterSpacingControl w:val="doNotCompress"/>
  <w:compat/>
  <w:rsids>
    <w:rsidRoot w:val="001D007C"/>
    <w:rsid w:val="00057CFB"/>
    <w:rsid w:val="001D007C"/>
    <w:rsid w:val="008104FA"/>
    <w:rsid w:val="00A97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7C"/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D007C"/>
    <w:pPr>
      <w:keepNext/>
      <w:spacing w:before="240" w:after="0" w:line="240" w:lineRule="auto"/>
      <w:jc w:val="center"/>
      <w:outlineLvl w:val="5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1D007C"/>
    <w:rPr>
      <w:rFonts w:ascii="Times New Roman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2017-03-02T09:21:00Z</dcterms:created>
  <dcterms:modified xsi:type="dcterms:W3CDTF">2017-03-02T09:27:00Z</dcterms:modified>
</cp:coreProperties>
</file>