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A0C" w:rsidRDefault="002E6A0C" w:rsidP="00AA2E11">
      <w:pPr>
        <w:rPr>
          <w:rFonts w:asciiTheme="majorBidi" w:hAnsiTheme="majorBidi" w:cstheme="majorBidi"/>
          <w:sz w:val="24"/>
          <w:szCs w:val="24"/>
        </w:rPr>
      </w:pPr>
      <w:r>
        <w:rPr>
          <w:noProof/>
        </w:rPr>
        <w:drawing>
          <wp:inline distT="0" distB="0" distL="0" distR="0">
            <wp:extent cx="1390650" cy="1850272"/>
            <wp:effectExtent l="0" t="0" r="0" b="0"/>
            <wp:docPr id="1" name="Picture 1" descr="Image result for behzad forou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ehzad forouta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93609" cy="1854209"/>
                    </a:xfrm>
                    <a:prstGeom prst="rect">
                      <a:avLst/>
                    </a:prstGeom>
                    <a:noFill/>
                    <a:ln>
                      <a:noFill/>
                    </a:ln>
                  </pic:spPr>
                </pic:pic>
              </a:graphicData>
            </a:graphic>
          </wp:inline>
        </w:drawing>
      </w:r>
      <w:r w:rsidR="00AA2E11">
        <w:rPr>
          <w:rFonts w:asciiTheme="majorBidi" w:hAnsiTheme="majorBidi" w:cstheme="majorBidi"/>
          <w:sz w:val="24"/>
          <w:szCs w:val="24"/>
        </w:rPr>
        <w:t xml:space="preserve">                                                   </w:t>
      </w:r>
      <w:r w:rsidR="00AA2E11">
        <w:rPr>
          <w:noProof/>
        </w:rPr>
        <w:drawing>
          <wp:inline distT="0" distB="0" distL="0" distR="0">
            <wp:extent cx="1381125" cy="1711841"/>
            <wp:effectExtent l="0" t="0" r="0" b="3175"/>
            <wp:docPr id="2" name="Picture 2" descr="دانشگاه علوم پزشکی شاهرو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دانشگاه علوم پزشکی شاهرود"/>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2233" cy="1713215"/>
                    </a:xfrm>
                    <a:prstGeom prst="rect">
                      <a:avLst/>
                    </a:prstGeom>
                    <a:noFill/>
                    <a:ln>
                      <a:noFill/>
                    </a:ln>
                  </pic:spPr>
                </pic:pic>
              </a:graphicData>
            </a:graphic>
          </wp:inline>
        </w:drawing>
      </w:r>
    </w:p>
    <w:p w:rsidR="00725451" w:rsidRDefault="00725451" w:rsidP="00725451">
      <w:pPr>
        <w:jc w:val="right"/>
        <w:rPr>
          <w:rFonts w:asciiTheme="majorBidi" w:hAnsiTheme="majorBidi" w:cstheme="majorBidi"/>
          <w:sz w:val="24"/>
          <w:szCs w:val="24"/>
        </w:rPr>
      </w:pPr>
      <w:proofErr w:type="spellStart"/>
      <w:r>
        <w:rPr>
          <w:rFonts w:asciiTheme="majorBidi" w:hAnsiTheme="majorBidi" w:cstheme="majorBidi"/>
          <w:sz w:val="24"/>
          <w:szCs w:val="24"/>
        </w:rPr>
        <w:t>Shahroud</w:t>
      </w:r>
      <w:proofErr w:type="spellEnd"/>
      <w:r>
        <w:rPr>
          <w:rFonts w:asciiTheme="majorBidi" w:hAnsiTheme="majorBidi" w:cstheme="majorBidi"/>
          <w:sz w:val="24"/>
          <w:szCs w:val="24"/>
        </w:rPr>
        <w:t xml:space="preserve"> University of Medical Sciences</w:t>
      </w:r>
    </w:p>
    <w:p w:rsidR="00725451" w:rsidRDefault="00725451" w:rsidP="00AA2E11">
      <w:pPr>
        <w:jc w:val="center"/>
        <w:rPr>
          <w:rFonts w:asciiTheme="majorBidi" w:hAnsiTheme="majorBidi" w:cstheme="majorBidi"/>
          <w:b/>
          <w:bCs/>
          <w:sz w:val="24"/>
          <w:szCs w:val="24"/>
        </w:rPr>
      </w:pPr>
    </w:p>
    <w:p w:rsidR="00AA2E11" w:rsidRPr="00AA2E11" w:rsidRDefault="00AA2E11" w:rsidP="00725451">
      <w:pPr>
        <w:jc w:val="center"/>
        <w:rPr>
          <w:rFonts w:asciiTheme="majorBidi" w:hAnsiTheme="majorBidi" w:cstheme="majorBidi"/>
          <w:b/>
          <w:bCs/>
          <w:sz w:val="24"/>
          <w:szCs w:val="24"/>
        </w:rPr>
      </w:pPr>
      <w:r w:rsidRPr="00AA2E11">
        <w:rPr>
          <w:rFonts w:asciiTheme="majorBidi" w:hAnsiTheme="majorBidi" w:cstheme="majorBidi"/>
          <w:b/>
          <w:bCs/>
          <w:sz w:val="24"/>
          <w:szCs w:val="24"/>
        </w:rPr>
        <w:t>Perioperative antibiotic prophylaxis in elective surgeries in Iran</w:t>
      </w:r>
    </w:p>
    <w:p w:rsidR="00AA2E11" w:rsidRDefault="00AA2E11" w:rsidP="00725451">
      <w:pPr>
        <w:jc w:val="center"/>
        <w:rPr>
          <w:rFonts w:asciiTheme="majorBidi" w:hAnsiTheme="majorBidi" w:cstheme="majorBidi"/>
          <w:sz w:val="24"/>
          <w:szCs w:val="24"/>
        </w:rPr>
      </w:pPr>
      <w:proofErr w:type="spellStart"/>
      <w:r>
        <w:rPr>
          <w:rFonts w:asciiTheme="majorBidi" w:hAnsiTheme="majorBidi" w:cstheme="majorBidi"/>
          <w:sz w:val="24"/>
          <w:szCs w:val="24"/>
        </w:rPr>
        <w:t>Behzad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Foroutan</w:t>
      </w:r>
      <w:proofErr w:type="spellEnd"/>
      <w:r>
        <w:rPr>
          <w:rFonts w:asciiTheme="majorBidi" w:hAnsiTheme="majorBidi" w:cstheme="majorBidi"/>
          <w:sz w:val="24"/>
          <w:szCs w:val="24"/>
        </w:rPr>
        <w:t>,</w:t>
      </w:r>
    </w:p>
    <w:p w:rsidR="00AA2E11" w:rsidRDefault="0003173F" w:rsidP="00725451">
      <w:pPr>
        <w:jc w:val="center"/>
        <w:rPr>
          <w:rFonts w:asciiTheme="majorBidi" w:hAnsiTheme="majorBidi" w:cstheme="majorBidi"/>
          <w:sz w:val="24"/>
          <w:szCs w:val="24"/>
        </w:rPr>
      </w:pPr>
      <w:r>
        <w:rPr>
          <w:rFonts w:asciiTheme="majorBidi" w:hAnsiTheme="majorBidi" w:cstheme="majorBidi"/>
          <w:sz w:val="24"/>
          <w:szCs w:val="24"/>
        </w:rPr>
        <w:t xml:space="preserve">Department of Pharmacology, </w:t>
      </w:r>
      <w:r w:rsidR="00AA2E11">
        <w:rPr>
          <w:rFonts w:asciiTheme="majorBidi" w:hAnsiTheme="majorBidi" w:cstheme="majorBidi"/>
          <w:sz w:val="24"/>
          <w:szCs w:val="24"/>
        </w:rPr>
        <w:t xml:space="preserve">School of Medicine, </w:t>
      </w:r>
      <w:proofErr w:type="spellStart"/>
      <w:r w:rsidR="00AA2E11">
        <w:rPr>
          <w:rFonts w:asciiTheme="majorBidi" w:hAnsiTheme="majorBidi" w:cstheme="majorBidi"/>
          <w:sz w:val="24"/>
          <w:szCs w:val="24"/>
        </w:rPr>
        <w:t>Shahroud</w:t>
      </w:r>
      <w:proofErr w:type="spellEnd"/>
      <w:r w:rsidR="00AA2E11">
        <w:rPr>
          <w:rFonts w:asciiTheme="majorBidi" w:hAnsiTheme="majorBidi" w:cstheme="majorBidi"/>
          <w:sz w:val="24"/>
          <w:szCs w:val="24"/>
        </w:rPr>
        <w:t xml:space="preserve"> University of Medical Sciences, Iran</w:t>
      </w:r>
    </w:p>
    <w:p w:rsidR="00AA2E11" w:rsidRPr="00AA2E11" w:rsidRDefault="00AA2E11" w:rsidP="002E6A0C">
      <w:pPr>
        <w:rPr>
          <w:rFonts w:asciiTheme="majorBidi" w:hAnsiTheme="majorBidi" w:cstheme="majorBidi"/>
          <w:b/>
          <w:bCs/>
          <w:sz w:val="24"/>
          <w:szCs w:val="24"/>
        </w:rPr>
      </w:pPr>
      <w:r w:rsidRPr="00AA2E11">
        <w:rPr>
          <w:rFonts w:asciiTheme="majorBidi" w:hAnsiTheme="majorBidi" w:cstheme="majorBidi"/>
          <w:b/>
          <w:bCs/>
          <w:sz w:val="24"/>
          <w:szCs w:val="24"/>
        </w:rPr>
        <w:t>Abstract</w:t>
      </w:r>
    </w:p>
    <w:p w:rsidR="002E6A0C" w:rsidRPr="002E6A0C" w:rsidRDefault="002E6A0C" w:rsidP="0003173F">
      <w:pPr>
        <w:rPr>
          <w:rFonts w:asciiTheme="majorBidi" w:hAnsiTheme="majorBidi" w:cstheme="majorBidi"/>
          <w:sz w:val="24"/>
          <w:szCs w:val="24"/>
        </w:rPr>
      </w:pPr>
      <w:r w:rsidRPr="002E6A0C">
        <w:rPr>
          <w:rFonts w:asciiTheme="majorBidi" w:hAnsiTheme="majorBidi" w:cstheme="majorBidi"/>
          <w:sz w:val="24"/>
          <w:szCs w:val="24"/>
        </w:rPr>
        <w:t>BACKGROUND:</w:t>
      </w:r>
      <w:r w:rsidR="0003173F">
        <w:rPr>
          <w:rFonts w:asciiTheme="majorBidi" w:hAnsiTheme="majorBidi" w:cstheme="majorBidi"/>
          <w:sz w:val="24"/>
          <w:szCs w:val="24"/>
        </w:rPr>
        <w:t xml:space="preserve"> </w:t>
      </w:r>
      <w:r w:rsidRPr="002E6A0C">
        <w:rPr>
          <w:rFonts w:asciiTheme="majorBidi" w:hAnsiTheme="majorBidi" w:cstheme="majorBidi"/>
          <w:sz w:val="24"/>
          <w:szCs w:val="24"/>
        </w:rPr>
        <w:t xml:space="preserve">The use of antibiotic prior to surgery is widely accepted. The WHO has recommended the use of ATC/DDD (Anatomical Therapeutic Chemical / Defined Daily Dose) for the analysis of drug utilization. The aims of the present study are 1) to analyze the assessment of prophylactic antibiotic usage prior to surgery, 2) to assess the drug administration based on </w:t>
      </w:r>
      <w:proofErr w:type="spellStart"/>
      <w:r w:rsidRPr="002E6A0C">
        <w:rPr>
          <w:rFonts w:asciiTheme="majorBidi" w:hAnsiTheme="majorBidi" w:cstheme="majorBidi"/>
          <w:sz w:val="24"/>
          <w:szCs w:val="24"/>
        </w:rPr>
        <w:t>antibiograms</w:t>
      </w:r>
      <w:proofErr w:type="spellEnd"/>
      <w:r w:rsidRPr="002E6A0C">
        <w:rPr>
          <w:rFonts w:asciiTheme="majorBidi" w:hAnsiTheme="majorBidi" w:cstheme="majorBidi"/>
          <w:sz w:val="24"/>
          <w:szCs w:val="24"/>
        </w:rPr>
        <w:t xml:space="preserve"> and 3) to compare the results with the national and international standards.</w:t>
      </w:r>
    </w:p>
    <w:p w:rsidR="002E6A0C" w:rsidRPr="002E6A0C" w:rsidRDefault="002E6A0C" w:rsidP="0003173F">
      <w:pPr>
        <w:rPr>
          <w:rFonts w:asciiTheme="majorBidi" w:hAnsiTheme="majorBidi" w:cstheme="majorBidi"/>
          <w:sz w:val="24"/>
          <w:szCs w:val="24"/>
        </w:rPr>
      </w:pPr>
      <w:r w:rsidRPr="002E6A0C">
        <w:rPr>
          <w:rFonts w:asciiTheme="majorBidi" w:hAnsiTheme="majorBidi" w:cstheme="majorBidi"/>
          <w:sz w:val="24"/>
          <w:szCs w:val="24"/>
        </w:rPr>
        <w:t>METHODS:</w:t>
      </w:r>
      <w:r w:rsidR="0003173F">
        <w:rPr>
          <w:rFonts w:asciiTheme="majorBidi" w:hAnsiTheme="majorBidi" w:cstheme="majorBidi"/>
          <w:sz w:val="24"/>
          <w:szCs w:val="24"/>
        </w:rPr>
        <w:t xml:space="preserve"> </w:t>
      </w:r>
      <w:r w:rsidRPr="002E6A0C">
        <w:rPr>
          <w:rFonts w:asciiTheme="majorBidi" w:hAnsiTheme="majorBidi" w:cstheme="majorBidi"/>
          <w:sz w:val="24"/>
          <w:szCs w:val="24"/>
        </w:rPr>
        <w:t xml:space="preserve">The present study used ATC/DDD, in a retrospective manner. </w:t>
      </w:r>
      <w:proofErr w:type="spellStart"/>
      <w:r w:rsidRPr="002E6A0C">
        <w:rPr>
          <w:rFonts w:asciiTheme="majorBidi" w:hAnsiTheme="majorBidi" w:cstheme="majorBidi"/>
          <w:sz w:val="24"/>
          <w:szCs w:val="24"/>
        </w:rPr>
        <w:t>Cefazolin</w:t>
      </w:r>
      <w:proofErr w:type="spellEnd"/>
      <w:r w:rsidRPr="002E6A0C">
        <w:rPr>
          <w:rFonts w:asciiTheme="majorBidi" w:hAnsiTheme="majorBidi" w:cstheme="majorBidi"/>
          <w:sz w:val="24"/>
          <w:szCs w:val="24"/>
        </w:rPr>
        <w:t xml:space="preserve">, </w:t>
      </w:r>
      <w:proofErr w:type="spellStart"/>
      <w:r w:rsidRPr="002E6A0C">
        <w:rPr>
          <w:rFonts w:asciiTheme="majorBidi" w:hAnsiTheme="majorBidi" w:cstheme="majorBidi"/>
          <w:sz w:val="24"/>
          <w:szCs w:val="24"/>
        </w:rPr>
        <w:t>ceftazidime</w:t>
      </w:r>
      <w:proofErr w:type="spellEnd"/>
      <w:r w:rsidRPr="002E6A0C">
        <w:rPr>
          <w:rFonts w:asciiTheme="majorBidi" w:hAnsiTheme="majorBidi" w:cstheme="majorBidi"/>
          <w:sz w:val="24"/>
          <w:szCs w:val="24"/>
        </w:rPr>
        <w:t xml:space="preserve">, gentamicin, ciprofloxacin, metronidazole, </w:t>
      </w:r>
      <w:proofErr w:type="spellStart"/>
      <w:r w:rsidRPr="002E6A0C">
        <w:rPr>
          <w:rFonts w:asciiTheme="majorBidi" w:hAnsiTheme="majorBidi" w:cstheme="majorBidi"/>
          <w:sz w:val="24"/>
          <w:szCs w:val="24"/>
        </w:rPr>
        <w:t>vancomycin</w:t>
      </w:r>
      <w:proofErr w:type="spellEnd"/>
      <w:r w:rsidRPr="002E6A0C">
        <w:rPr>
          <w:rFonts w:asciiTheme="majorBidi" w:hAnsiTheme="majorBidi" w:cstheme="majorBidi"/>
          <w:sz w:val="24"/>
          <w:szCs w:val="24"/>
        </w:rPr>
        <w:t xml:space="preserve">, </w:t>
      </w:r>
      <w:proofErr w:type="spellStart"/>
      <w:r w:rsidRPr="002E6A0C">
        <w:rPr>
          <w:rFonts w:asciiTheme="majorBidi" w:hAnsiTheme="majorBidi" w:cstheme="majorBidi"/>
          <w:sz w:val="24"/>
          <w:szCs w:val="24"/>
        </w:rPr>
        <w:t>imipenem</w:t>
      </w:r>
      <w:proofErr w:type="spellEnd"/>
      <w:r w:rsidRPr="002E6A0C">
        <w:rPr>
          <w:rFonts w:asciiTheme="majorBidi" w:hAnsiTheme="majorBidi" w:cstheme="majorBidi"/>
          <w:sz w:val="24"/>
          <w:szCs w:val="24"/>
        </w:rPr>
        <w:t xml:space="preserve"> and penicillin G from 21st March to 21st June 2011 were analyzed in a hospital. Out of 516 medical records, 384 patients had received prophylactic antibiotics.</w:t>
      </w:r>
    </w:p>
    <w:p w:rsidR="002E6A0C" w:rsidRPr="002E6A0C" w:rsidRDefault="002E6A0C" w:rsidP="0003173F">
      <w:pPr>
        <w:rPr>
          <w:rFonts w:asciiTheme="majorBidi" w:hAnsiTheme="majorBidi" w:cstheme="majorBidi"/>
          <w:sz w:val="24"/>
          <w:szCs w:val="24"/>
        </w:rPr>
      </w:pPr>
      <w:r w:rsidRPr="002E6A0C">
        <w:rPr>
          <w:rFonts w:asciiTheme="majorBidi" w:hAnsiTheme="majorBidi" w:cstheme="majorBidi"/>
          <w:sz w:val="24"/>
          <w:szCs w:val="24"/>
        </w:rPr>
        <w:t>RESULTS:</w:t>
      </w:r>
      <w:r w:rsidR="0003173F">
        <w:rPr>
          <w:rFonts w:asciiTheme="majorBidi" w:hAnsiTheme="majorBidi" w:cstheme="majorBidi"/>
          <w:sz w:val="24"/>
          <w:szCs w:val="24"/>
        </w:rPr>
        <w:t xml:space="preserve"> </w:t>
      </w:r>
      <w:r w:rsidRPr="002E6A0C">
        <w:rPr>
          <w:rFonts w:asciiTheme="majorBidi" w:hAnsiTheme="majorBidi" w:cstheme="majorBidi"/>
          <w:sz w:val="24"/>
          <w:szCs w:val="24"/>
        </w:rPr>
        <w:t xml:space="preserve">In comparison, the </w:t>
      </w:r>
      <w:proofErr w:type="spellStart"/>
      <w:r w:rsidRPr="002E6A0C">
        <w:rPr>
          <w:rFonts w:asciiTheme="majorBidi" w:hAnsiTheme="majorBidi" w:cstheme="majorBidi"/>
          <w:sz w:val="24"/>
          <w:szCs w:val="24"/>
        </w:rPr>
        <w:t>orthopaedic</w:t>
      </w:r>
      <w:proofErr w:type="spellEnd"/>
      <w:r w:rsidRPr="002E6A0C">
        <w:rPr>
          <w:rFonts w:asciiTheme="majorBidi" w:hAnsiTheme="majorBidi" w:cstheme="majorBidi"/>
          <w:sz w:val="24"/>
          <w:szCs w:val="24"/>
        </w:rPr>
        <w:t xml:space="preserve"> ward had used more antibiotics. The results showed that antibiotics were not selected based on the </w:t>
      </w:r>
      <w:proofErr w:type="spellStart"/>
      <w:r w:rsidRPr="002E6A0C">
        <w:rPr>
          <w:rFonts w:asciiTheme="majorBidi" w:hAnsiTheme="majorBidi" w:cstheme="majorBidi"/>
          <w:sz w:val="24"/>
          <w:szCs w:val="24"/>
        </w:rPr>
        <w:t>antibiogram</w:t>
      </w:r>
      <w:proofErr w:type="spellEnd"/>
      <w:r w:rsidRPr="002E6A0C">
        <w:rPr>
          <w:rFonts w:asciiTheme="majorBidi" w:hAnsiTheme="majorBidi" w:cstheme="majorBidi"/>
          <w:sz w:val="24"/>
          <w:szCs w:val="24"/>
        </w:rPr>
        <w:t xml:space="preserve"> antibiotic programs. Patients in the age range of 20-30 years were the most recipients of the antibiotics. Men had received more antibiotic in comparison with women. About 75% (384 out of 516) of patients in the study received antibiotics as prophylaxis. </w:t>
      </w:r>
      <w:proofErr w:type="spellStart"/>
      <w:r w:rsidRPr="002E6A0C">
        <w:rPr>
          <w:rFonts w:asciiTheme="majorBidi" w:hAnsiTheme="majorBidi" w:cstheme="majorBidi"/>
          <w:sz w:val="24"/>
          <w:szCs w:val="24"/>
        </w:rPr>
        <w:t>Cefazolin</w:t>
      </w:r>
      <w:proofErr w:type="spellEnd"/>
      <w:r w:rsidRPr="002E6A0C">
        <w:rPr>
          <w:rFonts w:asciiTheme="majorBidi" w:hAnsiTheme="majorBidi" w:cstheme="majorBidi"/>
          <w:sz w:val="24"/>
          <w:szCs w:val="24"/>
        </w:rPr>
        <w:t xml:space="preserve"> was the most frequently prescribed antibiotic.</w:t>
      </w:r>
    </w:p>
    <w:p w:rsidR="00725451" w:rsidRDefault="002E6A0C" w:rsidP="00725451">
      <w:pPr>
        <w:rPr>
          <w:rFonts w:asciiTheme="majorBidi" w:hAnsiTheme="majorBidi" w:cstheme="majorBidi"/>
          <w:sz w:val="24"/>
          <w:szCs w:val="24"/>
        </w:rPr>
      </w:pPr>
      <w:r w:rsidRPr="002E6A0C">
        <w:rPr>
          <w:rFonts w:asciiTheme="majorBidi" w:hAnsiTheme="majorBidi" w:cstheme="majorBidi"/>
          <w:sz w:val="24"/>
          <w:szCs w:val="24"/>
        </w:rPr>
        <w:t>CONCLUSION:</w:t>
      </w:r>
      <w:r w:rsidR="0003173F">
        <w:rPr>
          <w:rFonts w:asciiTheme="majorBidi" w:hAnsiTheme="majorBidi" w:cstheme="majorBidi"/>
          <w:sz w:val="24"/>
          <w:szCs w:val="24"/>
        </w:rPr>
        <w:t xml:space="preserve"> </w:t>
      </w:r>
      <w:r w:rsidRPr="002E6A0C">
        <w:rPr>
          <w:rFonts w:asciiTheme="majorBidi" w:hAnsiTheme="majorBidi" w:cstheme="majorBidi"/>
          <w:sz w:val="24"/>
          <w:szCs w:val="24"/>
        </w:rPr>
        <w:t xml:space="preserve">Our findings showed differences in comparison with national and international studies, but insignificant differences. Data on in-hospital antibiotic usage are varying widely not only due to different antibiotic policies but also due to different methods of </w:t>
      </w:r>
      <w:proofErr w:type="spellStart"/>
      <w:r w:rsidRPr="002E6A0C">
        <w:rPr>
          <w:rFonts w:asciiTheme="majorBidi" w:hAnsiTheme="majorBidi" w:cstheme="majorBidi"/>
          <w:sz w:val="24"/>
          <w:szCs w:val="24"/>
        </w:rPr>
        <w:t>mesurement</w:t>
      </w:r>
      <w:proofErr w:type="spellEnd"/>
      <w:r w:rsidRPr="002E6A0C">
        <w:rPr>
          <w:rFonts w:asciiTheme="majorBidi" w:hAnsiTheme="majorBidi" w:cstheme="majorBidi"/>
          <w:sz w:val="24"/>
          <w:szCs w:val="24"/>
        </w:rPr>
        <w:t>. These differences make the comparison difficult.</w:t>
      </w:r>
      <w:r>
        <w:rPr>
          <w:rFonts w:asciiTheme="majorBidi" w:hAnsiTheme="majorBidi" w:cstheme="majorBidi"/>
          <w:sz w:val="24"/>
          <w:szCs w:val="24"/>
        </w:rPr>
        <w:t xml:space="preserve"> </w:t>
      </w:r>
    </w:p>
    <w:p w:rsidR="00005F33" w:rsidRPr="00005F33" w:rsidRDefault="00005F33" w:rsidP="00725451">
      <w:pPr>
        <w:rPr>
          <w:rFonts w:asciiTheme="majorBidi" w:hAnsiTheme="majorBidi" w:cstheme="majorBidi"/>
          <w:sz w:val="24"/>
          <w:szCs w:val="24"/>
        </w:rPr>
      </w:pPr>
      <w:bookmarkStart w:id="0" w:name="_GoBack"/>
      <w:bookmarkEnd w:id="0"/>
      <w:proofErr w:type="spellStart"/>
      <w:r>
        <w:rPr>
          <w:rFonts w:asciiTheme="majorBidi" w:hAnsiTheme="majorBidi" w:cstheme="majorBidi"/>
          <w:sz w:val="24"/>
          <w:szCs w:val="24"/>
        </w:rPr>
        <w:lastRenderedPageBreak/>
        <w:t>Behzad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Foroutan</w:t>
      </w:r>
      <w:proofErr w:type="spellEnd"/>
      <w:r>
        <w:rPr>
          <w:rFonts w:asciiTheme="majorBidi" w:hAnsiTheme="majorBidi" w:cstheme="majorBidi"/>
          <w:sz w:val="24"/>
          <w:szCs w:val="24"/>
        </w:rPr>
        <w:t xml:space="preserve"> is </w:t>
      </w:r>
      <w:r w:rsidRPr="00005F33">
        <w:rPr>
          <w:rFonts w:asciiTheme="majorBidi" w:hAnsiTheme="majorBidi" w:cstheme="majorBidi"/>
          <w:sz w:val="24"/>
          <w:szCs w:val="24"/>
        </w:rPr>
        <w:t>an ass</w:t>
      </w:r>
      <w:r>
        <w:rPr>
          <w:rFonts w:asciiTheme="majorBidi" w:hAnsiTheme="majorBidi" w:cstheme="majorBidi"/>
          <w:sz w:val="24"/>
          <w:szCs w:val="24"/>
        </w:rPr>
        <w:t xml:space="preserve">ociate </w:t>
      </w:r>
      <w:r w:rsidRPr="00005F33">
        <w:rPr>
          <w:rFonts w:asciiTheme="majorBidi" w:hAnsiTheme="majorBidi" w:cstheme="majorBidi"/>
          <w:sz w:val="24"/>
          <w:szCs w:val="24"/>
        </w:rPr>
        <w:t xml:space="preserve">professor of pharmacology at </w:t>
      </w:r>
      <w:proofErr w:type="spellStart"/>
      <w:r w:rsidRPr="00005F33">
        <w:rPr>
          <w:rFonts w:asciiTheme="majorBidi" w:hAnsiTheme="majorBidi" w:cstheme="majorBidi"/>
          <w:sz w:val="24"/>
          <w:szCs w:val="24"/>
        </w:rPr>
        <w:t>Shahroud</w:t>
      </w:r>
      <w:proofErr w:type="spellEnd"/>
      <w:r w:rsidRPr="00005F33">
        <w:rPr>
          <w:rFonts w:asciiTheme="majorBidi" w:hAnsiTheme="majorBidi" w:cstheme="majorBidi"/>
          <w:sz w:val="24"/>
          <w:szCs w:val="24"/>
        </w:rPr>
        <w:t xml:space="preserve"> Medical School. </w:t>
      </w:r>
      <w:r>
        <w:rPr>
          <w:rFonts w:asciiTheme="majorBidi" w:hAnsiTheme="majorBidi" w:cstheme="majorBidi"/>
          <w:sz w:val="24"/>
          <w:szCs w:val="24"/>
        </w:rPr>
        <w:t>He has</w:t>
      </w:r>
      <w:r w:rsidRPr="00005F33">
        <w:rPr>
          <w:rFonts w:asciiTheme="majorBidi" w:hAnsiTheme="majorBidi" w:cstheme="majorBidi"/>
          <w:sz w:val="24"/>
          <w:szCs w:val="24"/>
        </w:rPr>
        <w:t xml:space="preserve"> gained </w:t>
      </w:r>
      <w:r>
        <w:rPr>
          <w:rFonts w:asciiTheme="majorBidi" w:hAnsiTheme="majorBidi" w:cstheme="majorBidi"/>
          <w:sz w:val="24"/>
          <w:szCs w:val="24"/>
        </w:rPr>
        <w:t xml:space="preserve">his </w:t>
      </w:r>
      <w:r w:rsidRPr="00005F33">
        <w:rPr>
          <w:rFonts w:asciiTheme="majorBidi" w:hAnsiTheme="majorBidi" w:cstheme="majorBidi"/>
          <w:sz w:val="24"/>
          <w:szCs w:val="24"/>
        </w:rPr>
        <w:t>Doctor of Pharmacy from Tabriz School of Pharmacy in 1990 and</w:t>
      </w:r>
      <w:r>
        <w:rPr>
          <w:rFonts w:asciiTheme="majorBidi" w:hAnsiTheme="majorBidi" w:cstheme="majorBidi"/>
          <w:sz w:val="24"/>
          <w:szCs w:val="24"/>
        </w:rPr>
        <w:t xml:space="preserve"> </w:t>
      </w:r>
      <w:r w:rsidRPr="00005F33">
        <w:rPr>
          <w:rFonts w:asciiTheme="majorBidi" w:hAnsiTheme="majorBidi" w:cstheme="majorBidi"/>
          <w:sz w:val="24"/>
          <w:szCs w:val="24"/>
        </w:rPr>
        <w:t xml:space="preserve">a PhD from Bradford University in 2005. Between 2005 and 2006 </w:t>
      </w:r>
      <w:r>
        <w:rPr>
          <w:rFonts w:asciiTheme="majorBidi" w:hAnsiTheme="majorBidi" w:cstheme="majorBidi"/>
          <w:sz w:val="24"/>
          <w:szCs w:val="24"/>
        </w:rPr>
        <w:t>he</w:t>
      </w:r>
      <w:r w:rsidRPr="00005F33">
        <w:rPr>
          <w:rFonts w:asciiTheme="majorBidi" w:hAnsiTheme="majorBidi" w:cstheme="majorBidi"/>
          <w:sz w:val="24"/>
          <w:szCs w:val="24"/>
        </w:rPr>
        <w:t xml:space="preserve"> was a Post-Doctoral Researcher in the</w:t>
      </w:r>
      <w:r>
        <w:rPr>
          <w:rFonts w:asciiTheme="majorBidi" w:hAnsiTheme="majorBidi" w:cstheme="majorBidi"/>
          <w:sz w:val="24"/>
          <w:szCs w:val="24"/>
        </w:rPr>
        <w:t xml:space="preserve"> </w:t>
      </w:r>
      <w:r w:rsidRPr="00005F33">
        <w:rPr>
          <w:rFonts w:asciiTheme="majorBidi" w:hAnsiTheme="majorBidi" w:cstheme="majorBidi"/>
          <w:sz w:val="24"/>
          <w:szCs w:val="24"/>
        </w:rPr>
        <w:t>University of Bradford as a member of Professor Anderson’s group</w:t>
      </w:r>
      <w:r w:rsidR="00C2406D">
        <w:rPr>
          <w:rFonts w:asciiTheme="majorBidi" w:hAnsiTheme="majorBidi" w:cstheme="majorBidi"/>
          <w:sz w:val="24"/>
          <w:szCs w:val="24"/>
        </w:rPr>
        <w:t xml:space="preserve">. This </w:t>
      </w:r>
      <w:r w:rsidR="00C2406D" w:rsidRPr="00C2406D">
        <w:rPr>
          <w:rFonts w:asciiTheme="majorBidi" w:hAnsiTheme="majorBidi" w:cstheme="majorBidi"/>
          <w:sz w:val="24"/>
          <w:szCs w:val="24"/>
        </w:rPr>
        <w:t>collaboration</w:t>
      </w:r>
      <w:r w:rsidR="00C2406D">
        <w:rPr>
          <w:rFonts w:asciiTheme="majorBidi" w:hAnsiTheme="majorBidi" w:cstheme="majorBidi"/>
          <w:sz w:val="24"/>
          <w:szCs w:val="24"/>
        </w:rPr>
        <w:t xml:space="preserve"> is still continuing </w:t>
      </w:r>
      <w:r w:rsidRPr="00005F33">
        <w:rPr>
          <w:rFonts w:asciiTheme="majorBidi" w:hAnsiTheme="majorBidi" w:cstheme="majorBidi"/>
          <w:sz w:val="24"/>
          <w:szCs w:val="24"/>
        </w:rPr>
        <w:t xml:space="preserve">as an Honorary Visiting Fellow. </w:t>
      </w:r>
    </w:p>
    <w:p w:rsidR="00473668" w:rsidRDefault="00005F33" w:rsidP="00C2406D">
      <w:pPr>
        <w:rPr>
          <w:rFonts w:asciiTheme="majorBidi" w:hAnsiTheme="majorBidi" w:cstheme="majorBidi"/>
          <w:sz w:val="24"/>
          <w:szCs w:val="24"/>
        </w:rPr>
      </w:pPr>
      <w:r>
        <w:rPr>
          <w:rFonts w:asciiTheme="majorBidi" w:hAnsiTheme="majorBidi" w:cstheme="majorBidi"/>
          <w:sz w:val="24"/>
          <w:szCs w:val="24"/>
        </w:rPr>
        <w:t>He has</w:t>
      </w:r>
      <w:r w:rsidRPr="00005F33">
        <w:rPr>
          <w:rFonts w:asciiTheme="majorBidi" w:hAnsiTheme="majorBidi" w:cstheme="majorBidi"/>
          <w:sz w:val="24"/>
          <w:szCs w:val="24"/>
        </w:rPr>
        <w:t xml:space="preserve"> published 20 papers generally with ISI indexed</w:t>
      </w:r>
      <w:r w:rsidR="00C2406D">
        <w:rPr>
          <w:rFonts w:asciiTheme="majorBidi" w:hAnsiTheme="majorBidi" w:cstheme="majorBidi"/>
          <w:sz w:val="24"/>
          <w:szCs w:val="24"/>
        </w:rPr>
        <w:t>. He</w:t>
      </w:r>
      <w:r w:rsidRPr="00005F33">
        <w:rPr>
          <w:rFonts w:asciiTheme="majorBidi" w:hAnsiTheme="majorBidi" w:cstheme="majorBidi"/>
          <w:sz w:val="24"/>
          <w:szCs w:val="24"/>
        </w:rPr>
        <w:t xml:space="preserve"> </w:t>
      </w:r>
      <w:r>
        <w:rPr>
          <w:rFonts w:asciiTheme="majorBidi" w:hAnsiTheme="majorBidi" w:cstheme="majorBidi"/>
          <w:sz w:val="24"/>
          <w:szCs w:val="24"/>
        </w:rPr>
        <w:t xml:space="preserve">is </w:t>
      </w:r>
      <w:r w:rsidRPr="00005F33">
        <w:rPr>
          <w:rFonts w:asciiTheme="majorBidi" w:hAnsiTheme="majorBidi" w:cstheme="majorBidi"/>
          <w:sz w:val="24"/>
          <w:szCs w:val="24"/>
        </w:rPr>
        <w:t>a</w:t>
      </w:r>
      <w:r>
        <w:rPr>
          <w:rFonts w:asciiTheme="majorBidi" w:hAnsiTheme="majorBidi" w:cstheme="majorBidi"/>
          <w:sz w:val="24"/>
          <w:szCs w:val="24"/>
        </w:rPr>
        <w:t xml:space="preserve">n editorial board </w:t>
      </w:r>
      <w:r w:rsidRPr="00005F33">
        <w:rPr>
          <w:rFonts w:asciiTheme="majorBidi" w:hAnsiTheme="majorBidi" w:cstheme="majorBidi"/>
          <w:sz w:val="24"/>
          <w:szCs w:val="24"/>
        </w:rPr>
        <w:t>of 10 national and international journ</w:t>
      </w:r>
      <w:r>
        <w:rPr>
          <w:rFonts w:asciiTheme="majorBidi" w:hAnsiTheme="majorBidi" w:cstheme="majorBidi"/>
          <w:sz w:val="24"/>
          <w:szCs w:val="24"/>
        </w:rPr>
        <w:t xml:space="preserve">als </w:t>
      </w:r>
      <w:r w:rsidR="00702A28">
        <w:rPr>
          <w:rFonts w:asciiTheme="majorBidi" w:hAnsiTheme="majorBidi" w:cstheme="majorBidi"/>
          <w:sz w:val="24"/>
          <w:szCs w:val="24"/>
        </w:rPr>
        <w:t xml:space="preserve">which </w:t>
      </w:r>
      <w:r>
        <w:rPr>
          <w:rFonts w:asciiTheme="majorBidi" w:hAnsiTheme="majorBidi" w:cstheme="majorBidi"/>
          <w:sz w:val="24"/>
          <w:szCs w:val="24"/>
        </w:rPr>
        <w:t>mostly related to pharmacy</w:t>
      </w:r>
      <w:r w:rsidR="00702A28">
        <w:rPr>
          <w:rFonts w:asciiTheme="majorBidi" w:hAnsiTheme="majorBidi" w:cstheme="majorBidi"/>
          <w:sz w:val="24"/>
          <w:szCs w:val="24"/>
        </w:rPr>
        <w:t>.</w:t>
      </w:r>
    </w:p>
    <w:p w:rsidR="00ED29C4" w:rsidRPr="00ED29C4" w:rsidRDefault="00ED29C4" w:rsidP="00ED29C4">
      <w:pPr>
        <w:rPr>
          <w:rFonts w:asciiTheme="majorBidi" w:hAnsiTheme="majorBidi" w:cstheme="majorBidi"/>
          <w:b/>
          <w:bCs/>
          <w:sz w:val="24"/>
          <w:szCs w:val="24"/>
        </w:rPr>
      </w:pPr>
      <w:r w:rsidRPr="00ED29C4">
        <w:rPr>
          <w:rFonts w:asciiTheme="majorBidi" w:hAnsiTheme="majorBidi" w:cstheme="majorBidi"/>
          <w:b/>
          <w:bCs/>
          <w:sz w:val="24"/>
          <w:szCs w:val="24"/>
        </w:rPr>
        <w:t>A</w:t>
      </w:r>
      <w:r w:rsidRPr="00ED29C4">
        <w:rPr>
          <w:rFonts w:asciiTheme="majorBidi" w:hAnsiTheme="majorBidi" w:cstheme="majorBidi"/>
          <w:b/>
          <w:bCs/>
          <w:sz w:val="24"/>
          <w:szCs w:val="24"/>
        </w:rPr>
        <w:t xml:space="preserve">uthor details </w:t>
      </w:r>
    </w:p>
    <w:p w:rsidR="00ED29C4" w:rsidRPr="00ED29C4" w:rsidRDefault="00ED29C4" w:rsidP="00ED29C4">
      <w:pPr>
        <w:rPr>
          <w:rFonts w:asciiTheme="majorBidi" w:hAnsiTheme="majorBidi" w:cstheme="majorBidi"/>
          <w:sz w:val="24"/>
          <w:szCs w:val="24"/>
        </w:rPr>
      </w:pPr>
      <w:r w:rsidRPr="00ED29C4">
        <w:rPr>
          <w:rFonts w:asciiTheme="majorBidi" w:hAnsiTheme="majorBidi" w:cstheme="majorBidi"/>
          <w:sz w:val="24"/>
          <w:szCs w:val="24"/>
        </w:rPr>
        <w:t xml:space="preserve">Full name: </w:t>
      </w:r>
      <w:proofErr w:type="spellStart"/>
      <w:r>
        <w:rPr>
          <w:rFonts w:asciiTheme="majorBidi" w:hAnsiTheme="majorBidi" w:cstheme="majorBidi"/>
          <w:sz w:val="24"/>
          <w:szCs w:val="24"/>
        </w:rPr>
        <w:t>Behzad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Foroutan</w:t>
      </w:r>
      <w:proofErr w:type="spellEnd"/>
    </w:p>
    <w:p w:rsidR="00ED29C4" w:rsidRPr="00ED29C4" w:rsidRDefault="00ED29C4" w:rsidP="00ED29C4">
      <w:pPr>
        <w:rPr>
          <w:rFonts w:asciiTheme="majorBidi" w:hAnsiTheme="majorBidi" w:cstheme="majorBidi"/>
          <w:sz w:val="24"/>
          <w:szCs w:val="24"/>
        </w:rPr>
      </w:pPr>
      <w:r w:rsidRPr="00ED29C4">
        <w:rPr>
          <w:rFonts w:asciiTheme="majorBidi" w:hAnsiTheme="majorBidi" w:cstheme="majorBidi"/>
          <w:sz w:val="24"/>
          <w:szCs w:val="24"/>
        </w:rPr>
        <w:t xml:space="preserve">Session name/ number: </w:t>
      </w:r>
      <w:r>
        <w:rPr>
          <w:rFonts w:asciiTheme="majorBidi" w:hAnsiTheme="majorBidi" w:cstheme="majorBidi"/>
          <w:sz w:val="24"/>
          <w:szCs w:val="24"/>
        </w:rPr>
        <w:t>Antibiotic therapy</w:t>
      </w:r>
    </w:p>
    <w:p w:rsidR="00ED29C4" w:rsidRDefault="00ED29C4" w:rsidP="00ED29C4">
      <w:pPr>
        <w:rPr>
          <w:rFonts w:asciiTheme="majorBidi" w:hAnsiTheme="majorBidi" w:cstheme="majorBidi"/>
          <w:sz w:val="24"/>
          <w:szCs w:val="24"/>
        </w:rPr>
      </w:pPr>
      <w:r w:rsidRPr="00ED29C4">
        <w:rPr>
          <w:rFonts w:asciiTheme="majorBidi" w:hAnsiTheme="majorBidi" w:cstheme="majorBidi"/>
          <w:sz w:val="24"/>
          <w:szCs w:val="24"/>
        </w:rPr>
        <w:t xml:space="preserve">Category: </w:t>
      </w:r>
      <w:r>
        <w:rPr>
          <w:rFonts w:asciiTheme="majorBidi" w:hAnsiTheme="majorBidi" w:cstheme="majorBidi"/>
          <w:sz w:val="24"/>
          <w:szCs w:val="24"/>
        </w:rPr>
        <w:t>Oral</w:t>
      </w:r>
    </w:p>
    <w:p w:rsidR="00ED29C4" w:rsidRDefault="00ED29C4" w:rsidP="00ED29C4">
      <w:pPr>
        <w:rPr>
          <w:rFonts w:asciiTheme="majorBidi" w:hAnsiTheme="majorBidi" w:cstheme="majorBidi"/>
          <w:sz w:val="24"/>
          <w:szCs w:val="24"/>
        </w:rPr>
      </w:pPr>
      <w:r w:rsidRPr="00ED29C4">
        <w:rPr>
          <w:rFonts w:asciiTheme="majorBidi" w:hAnsiTheme="majorBidi" w:cstheme="majorBidi"/>
          <w:sz w:val="24"/>
          <w:szCs w:val="24"/>
        </w:rPr>
        <w:t xml:space="preserve">Email id: </w:t>
      </w:r>
      <w:hyperlink r:id="rId7" w:history="1">
        <w:r w:rsidRPr="00FB2660">
          <w:rPr>
            <w:rStyle w:val="Hyperlink"/>
            <w:rFonts w:asciiTheme="majorBidi" w:hAnsiTheme="majorBidi" w:cstheme="majorBidi"/>
            <w:sz w:val="24"/>
            <w:szCs w:val="24"/>
          </w:rPr>
          <w:t>behzad_foroutan@hotmail.com</w:t>
        </w:r>
      </w:hyperlink>
    </w:p>
    <w:p w:rsidR="00ED29C4" w:rsidRPr="002E6A0C" w:rsidRDefault="00ED29C4" w:rsidP="00ED29C4">
      <w:pPr>
        <w:rPr>
          <w:rFonts w:asciiTheme="majorBidi" w:hAnsiTheme="majorBidi" w:cstheme="majorBidi"/>
          <w:sz w:val="24"/>
          <w:szCs w:val="24"/>
        </w:rPr>
      </w:pPr>
      <w:r w:rsidRPr="00ED29C4">
        <w:rPr>
          <w:rFonts w:asciiTheme="majorBidi" w:hAnsiTheme="majorBidi" w:cstheme="majorBidi"/>
          <w:sz w:val="24"/>
          <w:szCs w:val="24"/>
        </w:rPr>
        <w:t xml:space="preserve">Contact number: </w:t>
      </w:r>
      <w:r>
        <w:rPr>
          <w:rFonts w:asciiTheme="majorBidi" w:hAnsiTheme="majorBidi" w:cstheme="majorBidi"/>
          <w:sz w:val="24"/>
          <w:szCs w:val="24"/>
        </w:rPr>
        <w:t>+98 9158651072</w:t>
      </w:r>
    </w:p>
    <w:sectPr w:rsidR="00ED29C4" w:rsidRPr="002E6A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A0C"/>
    <w:rsid w:val="00005F33"/>
    <w:rsid w:val="0003173F"/>
    <w:rsid w:val="002E6A0C"/>
    <w:rsid w:val="00382316"/>
    <w:rsid w:val="00473668"/>
    <w:rsid w:val="00702A28"/>
    <w:rsid w:val="00725451"/>
    <w:rsid w:val="00AA2E11"/>
    <w:rsid w:val="00C2406D"/>
    <w:rsid w:val="00C90C6A"/>
    <w:rsid w:val="00D65EB3"/>
    <w:rsid w:val="00ED29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A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A0C"/>
    <w:rPr>
      <w:rFonts w:ascii="Tahoma" w:hAnsi="Tahoma" w:cs="Tahoma"/>
      <w:sz w:val="16"/>
      <w:szCs w:val="16"/>
    </w:rPr>
  </w:style>
  <w:style w:type="character" w:styleId="Hyperlink">
    <w:name w:val="Hyperlink"/>
    <w:basedOn w:val="DefaultParagraphFont"/>
    <w:uiPriority w:val="99"/>
    <w:unhideWhenUsed/>
    <w:rsid w:val="00ED29C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A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A0C"/>
    <w:rPr>
      <w:rFonts w:ascii="Tahoma" w:hAnsi="Tahoma" w:cs="Tahoma"/>
      <w:sz w:val="16"/>
      <w:szCs w:val="16"/>
    </w:rPr>
  </w:style>
  <w:style w:type="character" w:styleId="Hyperlink">
    <w:name w:val="Hyperlink"/>
    <w:basedOn w:val="DefaultParagraphFont"/>
    <w:uiPriority w:val="99"/>
    <w:unhideWhenUsed/>
    <w:rsid w:val="00ED29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772684">
      <w:bodyDiv w:val="1"/>
      <w:marLeft w:val="0"/>
      <w:marRight w:val="0"/>
      <w:marTop w:val="0"/>
      <w:marBottom w:val="0"/>
      <w:divBdr>
        <w:top w:val="none" w:sz="0" w:space="0" w:color="auto"/>
        <w:left w:val="none" w:sz="0" w:space="0" w:color="auto"/>
        <w:bottom w:val="none" w:sz="0" w:space="0" w:color="auto"/>
        <w:right w:val="none" w:sz="0" w:space="0" w:color="auto"/>
      </w:divBdr>
    </w:div>
    <w:div w:id="1085955335">
      <w:bodyDiv w:val="1"/>
      <w:marLeft w:val="0"/>
      <w:marRight w:val="0"/>
      <w:marTop w:val="0"/>
      <w:marBottom w:val="0"/>
      <w:divBdr>
        <w:top w:val="none" w:sz="0" w:space="0" w:color="auto"/>
        <w:left w:val="none" w:sz="0" w:space="0" w:color="auto"/>
        <w:bottom w:val="none" w:sz="0" w:space="0" w:color="auto"/>
        <w:right w:val="none" w:sz="0" w:space="0" w:color="auto"/>
      </w:divBdr>
    </w:div>
    <w:div w:id="193200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hzad_foroutan@hot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2</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 Pack 20 DVDs</dc:creator>
  <cp:lastModifiedBy>MRT Pack 20 DVDs</cp:lastModifiedBy>
  <cp:revision>9</cp:revision>
  <dcterms:created xsi:type="dcterms:W3CDTF">2017-11-17T07:42:00Z</dcterms:created>
  <dcterms:modified xsi:type="dcterms:W3CDTF">2017-11-17T13:13:00Z</dcterms:modified>
</cp:coreProperties>
</file>