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F73" w:rsidRDefault="006D6F73"/>
    <w:p w:rsidR="00A128ED" w:rsidRDefault="00A128ED"/>
    <w:p w:rsidR="00A128ED" w:rsidRDefault="00A128ED"/>
    <w:p w:rsidR="00A128ED" w:rsidRDefault="00A128ED"/>
    <w:p w:rsidR="00A128ED" w:rsidRDefault="00A128ED"/>
    <w:p w:rsidR="00A128ED" w:rsidRDefault="00F35555">
      <w:r>
        <w:rPr>
          <w:noProof/>
          <w:lang w:eastAsia="en-GB"/>
        </w:rPr>
        <w:drawing>
          <wp:inline distT="0" distB="0" distL="0" distR="0" wp14:anchorId="4E67BACD">
            <wp:extent cx="1109345" cy="1554480"/>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9345" cy="1554480"/>
                    </a:xfrm>
                    <a:prstGeom prst="rect">
                      <a:avLst/>
                    </a:prstGeom>
                    <a:noFill/>
                  </pic:spPr>
                </pic:pic>
              </a:graphicData>
            </a:graphic>
          </wp:inline>
        </w:drawing>
      </w:r>
    </w:p>
    <w:p w:rsidR="00A128ED" w:rsidRDefault="00A128ED" w:rsidP="00A128ED"/>
    <w:p w:rsidR="00A128ED" w:rsidRDefault="00A50075" w:rsidP="00A128ED">
      <w:proofErr w:type="spellStart"/>
      <w:r>
        <w:t>Tittle</w:t>
      </w:r>
      <w:bookmarkStart w:id="0" w:name="_GoBack"/>
      <w:bookmarkEnd w:id="0"/>
      <w:proofErr w:type="spellEnd"/>
      <w:r w:rsidR="00F35555">
        <w:t xml:space="preserve">: </w:t>
      </w:r>
      <w:r w:rsidR="009526C9">
        <w:t xml:space="preserve">Antibiotic resistance- Adapted </w:t>
      </w:r>
      <w:proofErr w:type="spellStart"/>
      <w:r w:rsidR="009526C9">
        <w:t>Immunointerventions</w:t>
      </w:r>
      <w:proofErr w:type="spellEnd"/>
      <w:r w:rsidR="009526C9">
        <w:t xml:space="preserve"> considering Microbiome </w:t>
      </w:r>
    </w:p>
    <w:p w:rsidR="00F35555" w:rsidRDefault="00F35555" w:rsidP="00A128ED"/>
    <w:p w:rsidR="00F35555" w:rsidRDefault="00F35555" w:rsidP="00F35555">
      <w:r>
        <w:t xml:space="preserve">Dr Ivana </w:t>
      </w:r>
      <w:proofErr w:type="spellStart"/>
      <w:r>
        <w:t>Haluskova</w:t>
      </w:r>
      <w:proofErr w:type="spellEnd"/>
      <w:r>
        <w:t xml:space="preserve"> Balter, French society of immunology</w:t>
      </w:r>
    </w:p>
    <w:p w:rsidR="00F35555" w:rsidRDefault="00F35555" w:rsidP="00F35555">
      <w:r>
        <w:t>ivankahhaluskova@gmail.com</w:t>
      </w:r>
    </w:p>
    <w:p w:rsidR="00F35555" w:rsidRDefault="00F35555" w:rsidP="00F35555">
      <w:r>
        <w:t xml:space="preserve"> </w:t>
      </w:r>
    </w:p>
    <w:p w:rsidR="00F35555" w:rsidRDefault="00F35555" w:rsidP="00F35555">
      <w:r>
        <w:t xml:space="preserve">Bacteria, viruses, parasites and fungi </w:t>
      </w:r>
      <w:proofErr w:type="gramStart"/>
      <w:r>
        <w:t>that are</w:t>
      </w:r>
      <w:proofErr w:type="gramEnd"/>
      <w:r>
        <w:t xml:space="preserve"> resistant to drug cause 700,000 death each year. By 2050 superbugs inured to treatments could cause up to 10 million deaths annually and costs the global economy US$100 trillion. </w:t>
      </w:r>
    </w:p>
    <w:p w:rsidR="00F35555" w:rsidRDefault="00F35555" w:rsidP="00F35555">
      <w:r>
        <w:t xml:space="preserve">AMR (antimicrobial) resistance is regarded nowadays as a major threat to global public health. The issue is receiving high-level political attention (G7 and G20 in 2017 for first time). The list was drawn up in a bid to guide and promote research and development (R&amp;D) of new antibiotics, as part of WHO’s </w:t>
      </w:r>
      <w:proofErr w:type="gramStart"/>
      <w:r>
        <w:t>efforts  for</w:t>
      </w:r>
      <w:proofErr w:type="gramEnd"/>
      <w:r>
        <w:t xml:space="preserve"> AMR (27th Feb 2017) </w:t>
      </w:r>
    </w:p>
    <w:p w:rsidR="00F35555" w:rsidRDefault="00F35555" w:rsidP="00F35555">
      <w:r>
        <w:t xml:space="preserve">Resistance to antibiotics may arise in a population of susceptible bacteria by the accumulation of mutations (e.g. point mutations in DNA gyrase conferring resistance to quinolones) or by the acquisition of resistance genes that protect the cell against antibiotics. </w:t>
      </w:r>
    </w:p>
    <w:p w:rsidR="00F35555" w:rsidRDefault="00F35555" w:rsidP="00F35555">
      <w:r>
        <w:t>Antibiotic resistance genes can cause phenotypic resistance through a variety of mechanisms, including the enzymatic inactivation of the antibiotic, the modification of the antibiotic target and the prevention of the accumulation of lethal intracellular concentrations of the antibiotic through efflux pumps</w:t>
      </w:r>
    </w:p>
    <w:p w:rsidR="00F35555" w:rsidRDefault="00F35555" w:rsidP="00F35555">
      <w:r>
        <w:t xml:space="preserve">Problem of resistance get worsened due declining number of new antibiotics and limited number of new </w:t>
      </w:r>
      <w:proofErr w:type="gramStart"/>
      <w:r>
        <w:t>classes  direct</w:t>
      </w:r>
      <w:proofErr w:type="gramEnd"/>
      <w:r>
        <w:t xml:space="preserve"> research to look for alternatives.</w:t>
      </w:r>
    </w:p>
    <w:p w:rsidR="00F35555" w:rsidRDefault="00F35555" w:rsidP="00F35555">
      <w:r>
        <w:lastRenderedPageBreak/>
        <w:t xml:space="preserve">Additionally, antibiotics shape the ecology of the gut microbiota in profound ways, causing lasting changes to developing and mature microbiotas. The application of next-generation sequencing has enabled detailed views of the side effects these drugs have on commensal populations during treatment of infections. </w:t>
      </w:r>
    </w:p>
    <w:p w:rsidR="00F35555" w:rsidRDefault="00F35555" w:rsidP="00F35555">
      <w:r>
        <w:t>The human gut thus harbours a complex microbial ecosystem, which consists of hundreds of species, collectively termed the gut microbiota. The gut microbiota is relatively stable in healthy adults but the composition of the gut microbiota can change rapidly owing to dietary changes, illness and the use of antibiotics.</w:t>
      </w:r>
    </w:p>
    <w:p w:rsidR="00F35555" w:rsidRDefault="00F35555" w:rsidP="00F35555">
      <w:r>
        <w:t xml:space="preserve">Importantly, there is and evidence of  existing communication between the central and the enteric nervous system, linking emotional and cognitive </w:t>
      </w:r>
      <w:proofErr w:type="spellStart"/>
      <w:r>
        <w:t>centers</w:t>
      </w:r>
      <w:proofErr w:type="spellEnd"/>
      <w:r>
        <w:t xml:space="preserve"> of the brain with peripheral intestinal functions. </w:t>
      </w:r>
    </w:p>
    <w:p w:rsidR="00F35555" w:rsidRDefault="00F35555" w:rsidP="00F35555">
      <w:r>
        <w:t xml:space="preserve">This interaction between microbiota appears to be bidirectional, namely through </w:t>
      </w:r>
      <w:proofErr w:type="spellStart"/>
      <w:r>
        <w:t>signaling</w:t>
      </w:r>
      <w:proofErr w:type="spellEnd"/>
      <w:r>
        <w:t xml:space="preserve"> from gut-microbiota to brain and from brain to gut-microbiota by means of neural, endocrine, immune, and humoral links. </w:t>
      </w:r>
    </w:p>
    <w:p w:rsidR="00F35555" w:rsidRDefault="00F35555" w:rsidP="00F35555">
      <w:r>
        <w:t xml:space="preserve">Negative impact on composition and functionality microbiota given existing immune </w:t>
      </w:r>
      <w:proofErr w:type="gramStart"/>
      <w:r>
        <w:t>crosstalk  including</w:t>
      </w:r>
      <w:proofErr w:type="gramEnd"/>
      <w:r>
        <w:t xml:space="preserve">  “innate cell immunity training” impact host  immune response capacities observed in recent research.</w:t>
      </w:r>
    </w:p>
    <w:p w:rsidR="00F35555" w:rsidRDefault="00F35555" w:rsidP="00F35555">
      <w:r>
        <w:t>Imbalances in the gut microbiota can induce inflammation that is associated also with the pathogenesis of obesity, type 2 diabetes mellitus, and Alzheimer’s disease.</w:t>
      </w:r>
    </w:p>
    <w:p w:rsidR="00F35555" w:rsidRDefault="00F35555" w:rsidP="00F35555">
      <w:r>
        <w:t xml:space="preserve">Therefore in addition to the increased threat of resistance to antibiotics caused by inappropriate use of antibiotics and important side effects on microbiota, it is clear that overuse of broad-spectrum antibiotics must be quickly phased out in favour of more precise approaches and must be complemented by efficient methods to restore the microbiota after injury. </w:t>
      </w:r>
    </w:p>
    <w:p w:rsidR="00F35555" w:rsidRDefault="00F35555" w:rsidP="00F35555">
      <w:r>
        <w:t xml:space="preserve">Recent advances in the development of narrow-spectrum </w:t>
      </w:r>
      <w:proofErr w:type="spellStart"/>
      <w:r>
        <w:t>antivirulence</w:t>
      </w:r>
      <w:proofErr w:type="spellEnd"/>
      <w:r>
        <w:t xml:space="preserve"> compounds, coupled with a renewed interest in the use of probiotics, FMTs (</w:t>
      </w:r>
      <w:proofErr w:type="spellStart"/>
      <w:r>
        <w:t>fecal</w:t>
      </w:r>
      <w:proofErr w:type="spellEnd"/>
      <w:r>
        <w:t xml:space="preserve"> microbiota transplantation) and phage therapy along with thoughtful development of vaccines and monoclonal </w:t>
      </w:r>
      <w:proofErr w:type="gramStart"/>
      <w:r>
        <w:t>antibodies  represents</w:t>
      </w:r>
      <w:proofErr w:type="gramEnd"/>
      <w:r>
        <w:t xml:space="preserve"> paths in multiple approach to tackle AMR considering preservation of microbiota.</w:t>
      </w:r>
    </w:p>
    <w:p w:rsidR="00F35555" w:rsidRDefault="00F35555" w:rsidP="00F35555">
      <w:r>
        <w:t xml:space="preserve">FMT working principle is to restore the microbiological environment in host intestine similarly as probiotic while administrating live microorganism to confer a health benefit on the host.  For both there is a need for standardised clinical protocols to help translation in clinical wider use. Moreover microbiome therapeutics </w:t>
      </w:r>
      <w:proofErr w:type="gramStart"/>
      <w:r>
        <w:t>are</w:t>
      </w:r>
      <w:proofErr w:type="gramEnd"/>
      <w:r>
        <w:t xml:space="preserve"> seen as potential intervention to reduce carriage of resistant pathogens.</w:t>
      </w:r>
    </w:p>
    <w:p w:rsidR="00F35555" w:rsidRDefault="00F35555" w:rsidP="00F35555">
      <w:r>
        <w:t xml:space="preserve">High </w:t>
      </w:r>
      <w:proofErr w:type="gramStart"/>
      <w:r>
        <w:t>potential  of</w:t>
      </w:r>
      <w:proofErr w:type="gramEnd"/>
      <w:r>
        <w:t xml:space="preserve"> vaccines to tackle antibiotic resistance respecting role of gut microbiota as host superorganism gain evidence.</w:t>
      </w:r>
    </w:p>
    <w:p w:rsidR="00F35555" w:rsidRDefault="00F35555" w:rsidP="00F35555">
      <w:r>
        <w:t>One should note that vaccines like diphtheria and tetanus did not prompt resistance. In 1980 the smallpox vaccine had eradicated the naturally circulating virus worldwide without generating resistance.</w:t>
      </w:r>
    </w:p>
    <w:p w:rsidR="00F35555" w:rsidRDefault="00F35555" w:rsidP="00F35555">
      <w:r>
        <w:lastRenderedPageBreak/>
        <w:t>Additionally, introduction of live vaccines like measles and  BCG has been associated with much larger reduction of morality than can be explained by the prevention of the targeted infections and recent  research around LATV highlights importance of “off target” effects to be evaluated in depth.</w:t>
      </w:r>
    </w:p>
    <w:p w:rsidR="00F35555" w:rsidRDefault="00F35555" w:rsidP="00F35555">
      <w:r>
        <w:t>In conclusion, alternative directions considering strongly their role on host microbiota and immune system modulation should be strongly promoted while tackling issue of antibiotic resistance.</w:t>
      </w:r>
    </w:p>
    <w:p w:rsidR="00F35555" w:rsidRDefault="00F35555" w:rsidP="00F35555">
      <w:r>
        <w:t>References</w:t>
      </w:r>
    </w:p>
    <w:p w:rsidR="00F35555" w:rsidRDefault="00F35555" w:rsidP="00F35555">
      <w:proofErr w:type="gramStart"/>
      <w:r>
        <w:t>The review on antimicrobial resistance.</w:t>
      </w:r>
      <w:proofErr w:type="gramEnd"/>
      <w:r>
        <w:t xml:space="preserve"> Antimicrobial resistance/Tackling a crisis for the health and wealth of nation (WT)</w:t>
      </w:r>
    </w:p>
    <w:p w:rsidR="00F35555" w:rsidRDefault="00F35555" w:rsidP="00F35555">
      <w:r>
        <w:t>UA/EM Tackling the antimicrobial resistance innovation crisis WHO Assembly</w:t>
      </w:r>
    </w:p>
    <w:p w:rsidR="00F35555" w:rsidRDefault="00F35555" w:rsidP="00F35555">
      <w:r>
        <w:t xml:space="preserve">C. </w:t>
      </w:r>
      <w:proofErr w:type="spellStart"/>
      <w:r>
        <w:t>Loht</w:t>
      </w:r>
      <w:proofErr w:type="spellEnd"/>
      <w:r>
        <w:t xml:space="preserve">,” On and off” target effects of LATV, French immunology congress 2017 </w:t>
      </w:r>
    </w:p>
    <w:p w:rsidR="00F35555" w:rsidRDefault="00F35555" w:rsidP="00F35555">
      <w:r>
        <w:t>Microbes, Immunity and Metabolism, Institute Pasteur Paris, 2017</w:t>
      </w:r>
    </w:p>
    <w:p w:rsidR="00F35555" w:rsidRDefault="00F35555" w:rsidP="00F35555">
      <w:r>
        <w:t xml:space="preserve">Amy Langdon and all Genome Med. 2016; </w:t>
      </w:r>
      <w:proofErr w:type="gramStart"/>
      <w:r>
        <w:t>The</w:t>
      </w:r>
      <w:proofErr w:type="gramEnd"/>
      <w:r>
        <w:t xml:space="preserve"> effects of antibiotics on the microbiome throughout development and alternative approaches for therapeutic modulation</w:t>
      </w:r>
    </w:p>
    <w:p w:rsidR="00F35555" w:rsidRDefault="00F35555" w:rsidP="00F35555">
      <w:r>
        <w:t xml:space="preserve">W. van Schaik, The human gut </w:t>
      </w:r>
      <w:proofErr w:type="spellStart"/>
      <w:r>
        <w:t>resistome</w:t>
      </w:r>
      <w:proofErr w:type="spellEnd"/>
      <w:r>
        <w:t xml:space="preserve">, </w:t>
      </w:r>
      <w:proofErr w:type="spellStart"/>
      <w:r>
        <w:t>Philos</w:t>
      </w:r>
      <w:proofErr w:type="spellEnd"/>
      <w:r>
        <w:t xml:space="preserve"> Trans R </w:t>
      </w:r>
      <w:proofErr w:type="spellStart"/>
      <w:r>
        <w:t>Soc</w:t>
      </w:r>
      <w:proofErr w:type="spellEnd"/>
      <w:r>
        <w:t xml:space="preserve"> </w:t>
      </w:r>
      <w:proofErr w:type="spellStart"/>
      <w:r>
        <w:t>Lond</w:t>
      </w:r>
      <w:proofErr w:type="spellEnd"/>
      <w:r>
        <w:t xml:space="preserve"> B </w:t>
      </w:r>
      <w:proofErr w:type="spellStart"/>
      <w:r>
        <w:t>Biol</w:t>
      </w:r>
      <w:proofErr w:type="spellEnd"/>
      <w:r>
        <w:t xml:space="preserve"> Sci. 2015 </w:t>
      </w:r>
    </w:p>
    <w:p w:rsidR="00F35555" w:rsidRDefault="00F35555" w:rsidP="00F35555">
      <w:r>
        <w:t xml:space="preserve">G </w:t>
      </w:r>
      <w:proofErr w:type="spellStart"/>
      <w:r>
        <w:t>Eberl</w:t>
      </w:r>
      <w:proofErr w:type="spellEnd"/>
      <w:r>
        <w:t xml:space="preserve">, Pasteur Institute, </w:t>
      </w:r>
      <w:proofErr w:type="gramStart"/>
      <w:r>
        <w:t>France ;</w:t>
      </w:r>
      <w:proofErr w:type="gramEnd"/>
      <w:r>
        <w:t xml:space="preserve"> Microbiota &amp; Mucosal immunity 2017</w:t>
      </w:r>
    </w:p>
    <w:p w:rsidR="00F35555" w:rsidRDefault="00F35555" w:rsidP="00F35555">
      <w:r>
        <w:t xml:space="preserve">Martin </w:t>
      </w:r>
      <w:proofErr w:type="spellStart"/>
      <w:r>
        <w:t>Larssen</w:t>
      </w:r>
      <w:proofErr w:type="spellEnd"/>
      <w:r>
        <w:t>, Neuro-immunology CIMI 2017</w:t>
      </w:r>
    </w:p>
    <w:p w:rsidR="00F35555" w:rsidRDefault="00F35555" w:rsidP="00F35555"/>
    <w:p w:rsidR="00F35555" w:rsidRDefault="00F35555" w:rsidP="00F35555">
      <w:r>
        <w:t>Biography</w:t>
      </w:r>
    </w:p>
    <w:p w:rsidR="00F35555" w:rsidRDefault="00F35555" w:rsidP="00F35555">
      <w:r>
        <w:t xml:space="preserve">IVANA </w:t>
      </w:r>
      <w:proofErr w:type="spellStart"/>
      <w:r>
        <w:t>Haluskova</w:t>
      </w:r>
      <w:proofErr w:type="spellEnd"/>
      <w:r>
        <w:t xml:space="preserve"> </w:t>
      </w:r>
      <w:proofErr w:type="gramStart"/>
      <w:r>
        <w:t>Balter ,</w:t>
      </w:r>
      <w:proofErr w:type="gramEnd"/>
      <w:r>
        <w:t xml:space="preserve"> MD,MBA, France</w:t>
      </w:r>
    </w:p>
    <w:p w:rsidR="00F35555" w:rsidRDefault="00F35555" w:rsidP="00F35555">
      <w:r>
        <w:t xml:space="preserve">French Medical and cosmopolitan professional specialised in infectious diseases, internal medicine covering various therapeutic axes, certified in Immunology and </w:t>
      </w:r>
      <w:proofErr w:type="spellStart"/>
      <w:r>
        <w:t>Pediatric</w:t>
      </w:r>
      <w:proofErr w:type="spellEnd"/>
      <w:r>
        <w:t xml:space="preserve">, MBA vaccinology, graduated in Public health and diplomacy (Switzerland) with years of clinical practise </w:t>
      </w:r>
    </w:p>
    <w:p w:rsidR="00F35555" w:rsidRDefault="00F35555" w:rsidP="00F35555">
      <w:r>
        <w:t>Lived multi-country medical “field “experience in Southeast Asia (India in particular), West/Central/East Europe.</w:t>
      </w:r>
    </w:p>
    <w:p w:rsidR="00F35555" w:rsidRDefault="00F35555" w:rsidP="00F35555">
      <w:r>
        <w:t xml:space="preserve">Speaking French, English, Russian, Italian, Czech, </w:t>
      </w:r>
      <w:proofErr w:type="gramStart"/>
      <w:r>
        <w:t>Slovak</w:t>
      </w:r>
      <w:proofErr w:type="gramEnd"/>
      <w:r>
        <w:t xml:space="preserve"> with notion of Mandarin.</w:t>
      </w:r>
    </w:p>
    <w:p w:rsidR="00F35555" w:rsidRDefault="00F35555" w:rsidP="00F35555">
      <w:r>
        <w:t xml:space="preserve">Over 15   years of medical lead experience in pharmaceutical research and development for European and USA companies for various therapeutic areas for adults and children Active member of French immunology society administrative board and several international  academic societies (focus on innovation of R&amp;D reflecting immunology and genetic variability,  role of immunologic approach for treatment and diagnostic and tackle problem  of resistance for antimicrobials, antimalarial, TB </w:t>
      </w:r>
      <w:proofErr w:type="spellStart"/>
      <w:r>
        <w:t>etc</w:t>
      </w:r>
      <w:proofErr w:type="spellEnd"/>
      <w:r>
        <w:t xml:space="preserve">) Member of advisory Health concern (India) and think tank group in order to attract attention to role of global cooperation in this area. Years of expertise to work globally within Europe, </w:t>
      </w:r>
      <w:proofErr w:type="gramStart"/>
      <w:r>
        <w:t>USA  but</w:t>
      </w:r>
      <w:proofErr w:type="gramEnd"/>
      <w:r>
        <w:t xml:space="preserve"> more focused on  BRICS - Asia (India in Particular) as a Medical advisor  to promote partnership in research and development and bring science to clinic.</w:t>
      </w:r>
    </w:p>
    <w:p w:rsidR="00F35555" w:rsidRDefault="00F35555" w:rsidP="00A128ED"/>
    <w:p w:rsidR="00A128ED" w:rsidRDefault="00A128ED" w:rsidP="00A128ED">
      <w:r>
        <w:t xml:space="preserve"> </w:t>
      </w:r>
    </w:p>
    <w:sectPr w:rsidR="00A128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8ED"/>
    <w:rsid w:val="00006EE2"/>
    <w:rsid w:val="00007E82"/>
    <w:rsid w:val="00010448"/>
    <w:rsid w:val="00013F6C"/>
    <w:rsid w:val="000334DB"/>
    <w:rsid w:val="00036B1F"/>
    <w:rsid w:val="000728DC"/>
    <w:rsid w:val="000908EA"/>
    <w:rsid w:val="0009506C"/>
    <w:rsid w:val="00096606"/>
    <w:rsid w:val="000B6EA5"/>
    <w:rsid w:val="000B76CD"/>
    <w:rsid w:val="000C068C"/>
    <w:rsid w:val="000C1DD4"/>
    <w:rsid w:val="000C3688"/>
    <w:rsid w:val="000D037F"/>
    <w:rsid w:val="000D08D6"/>
    <w:rsid w:val="000D232D"/>
    <w:rsid w:val="000F55C3"/>
    <w:rsid w:val="00102882"/>
    <w:rsid w:val="0010337D"/>
    <w:rsid w:val="00113D1B"/>
    <w:rsid w:val="00114665"/>
    <w:rsid w:val="001208A3"/>
    <w:rsid w:val="00123245"/>
    <w:rsid w:val="001323F3"/>
    <w:rsid w:val="001364B3"/>
    <w:rsid w:val="00152645"/>
    <w:rsid w:val="00152D08"/>
    <w:rsid w:val="00165AA4"/>
    <w:rsid w:val="00172185"/>
    <w:rsid w:val="00185231"/>
    <w:rsid w:val="00185E14"/>
    <w:rsid w:val="001957AD"/>
    <w:rsid w:val="001A49D7"/>
    <w:rsid w:val="001B5226"/>
    <w:rsid w:val="001B7968"/>
    <w:rsid w:val="001D5561"/>
    <w:rsid w:val="001E6AF6"/>
    <w:rsid w:val="00222008"/>
    <w:rsid w:val="00226CB9"/>
    <w:rsid w:val="002338F6"/>
    <w:rsid w:val="00247936"/>
    <w:rsid w:val="00257FED"/>
    <w:rsid w:val="00266317"/>
    <w:rsid w:val="002738E0"/>
    <w:rsid w:val="00277ED3"/>
    <w:rsid w:val="002A157B"/>
    <w:rsid w:val="002A1D66"/>
    <w:rsid w:val="002B1B29"/>
    <w:rsid w:val="002B6D9E"/>
    <w:rsid w:val="002C4318"/>
    <w:rsid w:val="002C4483"/>
    <w:rsid w:val="002C6270"/>
    <w:rsid w:val="002D322F"/>
    <w:rsid w:val="002E2FC2"/>
    <w:rsid w:val="002F35B2"/>
    <w:rsid w:val="00312F3B"/>
    <w:rsid w:val="0031566A"/>
    <w:rsid w:val="00316EF8"/>
    <w:rsid w:val="0032080D"/>
    <w:rsid w:val="0033369A"/>
    <w:rsid w:val="003369DF"/>
    <w:rsid w:val="00343037"/>
    <w:rsid w:val="0035026B"/>
    <w:rsid w:val="00353A9B"/>
    <w:rsid w:val="00353C7A"/>
    <w:rsid w:val="00355F89"/>
    <w:rsid w:val="00364E48"/>
    <w:rsid w:val="0036725C"/>
    <w:rsid w:val="00372C0E"/>
    <w:rsid w:val="0037367C"/>
    <w:rsid w:val="0039041C"/>
    <w:rsid w:val="003951EC"/>
    <w:rsid w:val="003C2280"/>
    <w:rsid w:val="003C3AC2"/>
    <w:rsid w:val="003D39C3"/>
    <w:rsid w:val="003E2391"/>
    <w:rsid w:val="003F54BC"/>
    <w:rsid w:val="0040473B"/>
    <w:rsid w:val="0040751D"/>
    <w:rsid w:val="00412BBC"/>
    <w:rsid w:val="00432583"/>
    <w:rsid w:val="00434247"/>
    <w:rsid w:val="0044377F"/>
    <w:rsid w:val="004440BB"/>
    <w:rsid w:val="00446B96"/>
    <w:rsid w:val="004500F0"/>
    <w:rsid w:val="00451EE6"/>
    <w:rsid w:val="00452E59"/>
    <w:rsid w:val="004619FF"/>
    <w:rsid w:val="00463705"/>
    <w:rsid w:val="00463AD5"/>
    <w:rsid w:val="00464840"/>
    <w:rsid w:val="00466FA7"/>
    <w:rsid w:val="00471C6A"/>
    <w:rsid w:val="00477243"/>
    <w:rsid w:val="00477D17"/>
    <w:rsid w:val="00482155"/>
    <w:rsid w:val="004828EA"/>
    <w:rsid w:val="00484223"/>
    <w:rsid w:val="00492911"/>
    <w:rsid w:val="00492FED"/>
    <w:rsid w:val="004C3091"/>
    <w:rsid w:val="004F70AD"/>
    <w:rsid w:val="00503BD6"/>
    <w:rsid w:val="005241C7"/>
    <w:rsid w:val="005339D4"/>
    <w:rsid w:val="005779AC"/>
    <w:rsid w:val="00583B86"/>
    <w:rsid w:val="00584FF7"/>
    <w:rsid w:val="00594770"/>
    <w:rsid w:val="005A1C15"/>
    <w:rsid w:val="005B3A11"/>
    <w:rsid w:val="005B77DC"/>
    <w:rsid w:val="005C3F87"/>
    <w:rsid w:val="005C47CB"/>
    <w:rsid w:val="005C544E"/>
    <w:rsid w:val="005D74A5"/>
    <w:rsid w:val="005F71E2"/>
    <w:rsid w:val="0060014F"/>
    <w:rsid w:val="006050B7"/>
    <w:rsid w:val="00607192"/>
    <w:rsid w:val="0060738E"/>
    <w:rsid w:val="0062433F"/>
    <w:rsid w:val="00625A6F"/>
    <w:rsid w:val="00626E1C"/>
    <w:rsid w:val="00632CE4"/>
    <w:rsid w:val="006362E7"/>
    <w:rsid w:val="00651002"/>
    <w:rsid w:val="006537A6"/>
    <w:rsid w:val="0067156D"/>
    <w:rsid w:val="0067255D"/>
    <w:rsid w:val="00685840"/>
    <w:rsid w:val="00685981"/>
    <w:rsid w:val="00687A75"/>
    <w:rsid w:val="006978D9"/>
    <w:rsid w:val="006A3860"/>
    <w:rsid w:val="006A504A"/>
    <w:rsid w:val="006C31C1"/>
    <w:rsid w:val="006D2059"/>
    <w:rsid w:val="006D5475"/>
    <w:rsid w:val="006D6F73"/>
    <w:rsid w:val="006E218A"/>
    <w:rsid w:val="006F5164"/>
    <w:rsid w:val="006F5574"/>
    <w:rsid w:val="006F7D33"/>
    <w:rsid w:val="007035F0"/>
    <w:rsid w:val="00714492"/>
    <w:rsid w:val="00714567"/>
    <w:rsid w:val="00715361"/>
    <w:rsid w:val="00742888"/>
    <w:rsid w:val="00743AE5"/>
    <w:rsid w:val="00753157"/>
    <w:rsid w:val="00763585"/>
    <w:rsid w:val="0077445F"/>
    <w:rsid w:val="00775B25"/>
    <w:rsid w:val="0077693B"/>
    <w:rsid w:val="0077774F"/>
    <w:rsid w:val="00792E63"/>
    <w:rsid w:val="00795335"/>
    <w:rsid w:val="007A13B3"/>
    <w:rsid w:val="007A3018"/>
    <w:rsid w:val="007A6A07"/>
    <w:rsid w:val="007C695B"/>
    <w:rsid w:val="007C6BB8"/>
    <w:rsid w:val="007D361A"/>
    <w:rsid w:val="007E200A"/>
    <w:rsid w:val="007E495E"/>
    <w:rsid w:val="007E6B39"/>
    <w:rsid w:val="00807761"/>
    <w:rsid w:val="008156BA"/>
    <w:rsid w:val="00826713"/>
    <w:rsid w:val="00832EF2"/>
    <w:rsid w:val="008345CE"/>
    <w:rsid w:val="00844B77"/>
    <w:rsid w:val="00854484"/>
    <w:rsid w:val="008678B9"/>
    <w:rsid w:val="00870CF2"/>
    <w:rsid w:val="0087195B"/>
    <w:rsid w:val="0087549A"/>
    <w:rsid w:val="00882635"/>
    <w:rsid w:val="00891C47"/>
    <w:rsid w:val="008A12AA"/>
    <w:rsid w:val="008A2920"/>
    <w:rsid w:val="008A509E"/>
    <w:rsid w:val="008B0E82"/>
    <w:rsid w:val="008C7BDB"/>
    <w:rsid w:val="008D04FA"/>
    <w:rsid w:val="008D1CE8"/>
    <w:rsid w:val="008D1EC0"/>
    <w:rsid w:val="008E4FC5"/>
    <w:rsid w:val="008E5E4E"/>
    <w:rsid w:val="008E7DC6"/>
    <w:rsid w:val="009022CE"/>
    <w:rsid w:val="00914EC5"/>
    <w:rsid w:val="00916D52"/>
    <w:rsid w:val="00924A68"/>
    <w:rsid w:val="0093129E"/>
    <w:rsid w:val="00936594"/>
    <w:rsid w:val="00946A42"/>
    <w:rsid w:val="009526C9"/>
    <w:rsid w:val="00967011"/>
    <w:rsid w:val="00971E35"/>
    <w:rsid w:val="00973176"/>
    <w:rsid w:val="00975CE8"/>
    <w:rsid w:val="009A1087"/>
    <w:rsid w:val="009A13CF"/>
    <w:rsid w:val="009A4199"/>
    <w:rsid w:val="009A542D"/>
    <w:rsid w:val="009D7CD2"/>
    <w:rsid w:val="009E0735"/>
    <w:rsid w:val="00A015A2"/>
    <w:rsid w:val="00A05B9C"/>
    <w:rsid w:val="00A07B84"/>
    <w:rsid w:val="00A10EA7"/>
    <w:rsid w:val="00A11DA5"/>
    <w:rsid w:val="00A128ED"/>
    <w:rsid w:val="00A35460"/>
    <w:rsid w:val="00A4422C"/>
    <w:rsid w:val="00A459AF"/>
    <w:rsid w:val="00A50075"/>
    <w:rsid w:val="00A61CA6"/>
    <w:rsid w:val="00AB1866"/>
    <w:rsid w:val="00AB3970"/>
    <w:rsid w:val="00AB4A87"/>
    <w:rsid w:val="00AB4E1D"/>
    <w:rsid w:val="00AB7CBD"/>
    <w:rsid w:val="00AC64B4"/>
    <w:rsid w:val="00AD0D1F"/>
    <w:rsid w:val="00AD1E88"/>
    <w:rsid w:val="00AD539F"/>
    <w:rsid w:val="00AE7912"/>
    <w:rsid w:val="00AF491B"/>
    <w:rsid w:val="00B03798"/>
    <w:rsid w:val="00B04616"/>
    <w:rsid w:val="00B125BC"/>
    <w:rsid w:val="00B12CD5"/>
    <w:rsid w:val="00B1768C"/>
    <w:rsid w:val="00B22CC7"/>
    <w:rsid w:val="00B332F2"/>
    <w:rsid w:val="00B37EE7"/>
    <w:rsid w:val="00B4661C"/>
    <w:rsid w:val="00B54F80"/>
    <w:rsid w:val="00B5528D"/>
    <w:rsid w:val="00B57ECE"/>
    <w:rsid w:val="00B63210"/>
    <w:rsid w:val="00B9044A"/>
    <w:rsid w:val="00B9137B"/>
    <w:rsid w:val="00BA6727"/>
    <w:rsid w:val="00BA732E"/>
    <w:rsid w:val="00BC2270"/>
    <w:rsid w:val="00BD67BA"/>
    <w:rsid w:val="00C03419"/>
    <w:rsid w:val="00C07222"/>
    <w:rsid w:val="00C1197D"/>
    <w:rsid w:val="00C15703"/>
    <w:rsid w:val="00C37227"/>
    <w:rsid w:val="00C40396"/>
    <w:rsid w:val="00C459AC"/>
    <w:rsid w:val="00C56188"/>
    <w:rsid w:val="00C63537"/>
    <w:rsid w:val="00C667CC"/>
    <w:rsid w:val="00C77CCB"/>
    <w:rsid w:val="00C81712"/>
    <w:rsid w:val="00C94C9A"/>
    <w:rsid w:val="00CB6B7C"/>
    <w:rsid w:val="00CC6B3B"/>
    <w:rsid w:val="00CD7CCA"/>
    <w:rsid w:val="00CE07B8"/>
    <w:rsid w:val="00CF40DA"/>
    <w:rsid w:val="00CF463F"/>
    <w:rsid w:val="00D004CE"/>
    <w:rsid w:val="00D00A38"/>
    <w:rsid w:val="00D02A5C"/>
    <w:rsid w:val="00D05552"/>
    <w:rsid w:val="00D166D7"/>
    <w:rsid w:val="00D23ABC"/>
    <w:rsid w:val="00D55ADF"/>
    <w:rsid w:val="00D67DA8"/>
    <w:rsid w:val="00D773B8"/>
    <w:rsid w:val="00D823EA"/>
    <w:rsid w:val="00D86E21"/>
    <w:rsid w:val="00D93047"/>
    <w:rsid w:val="00D94297"/>
    <w:rsid w:val="00DA0285"/>
    <w:rsid w:val="00DA0CFD"/>
    <w:rsid w:val="00DC0A70"/>
    <w:rsid w:val="00DD5A17"/>
    <w:rsid w:val="00DF1DEB"/>
    <w:rsid w:val="00DF55FE"/>
    <w:rsid w:val="00E02B83"/>
    <w:rsid w:val="00E059E9"/>
    <w:rsid w:val="00E146C9"/>
    <w:rsid w:val="00E17357"/>
    <w:rsid w:val="00E23E62"/>
    <w:rsid w:val="00E320C3"/>
    <w:rsid w:val="00E574D4"/>
    <w:rsid w:val="00E830FE"/>
    <w:rsid w:val="00E837E7"/>
    <w:rsid w:val="00EA0096"/>
    <w:rsid w:val="00EA1AC8"/>
    <w:rsid w:val="00EB1193"/>
    <w:rsid w:val="00EB5794"/>
    <w:rsid w:val="00EC0126"/>
    <w:rsid w:val="00EC10E4"/>
    <w:rsid w:val="00EC4F32"/>
    <w:rsid w:val="00EC7A07"/>
    <w:rsid w:val="00ED3B64"/>
    <w:rsid w:val="00EF5613"/>
    <w:rsid w:val="00F00D74"/>
    <w:rsid w:val="00F079CA"/>
    <w:rsid w:val="00F10263"/>
    <w:rsid w:val="00F15E45"/>
    <w:rsid w:val="00F16079"/>
    <w:rsid w:val="00F35555"/>
    <w:rsid w:val="00F365EF"/>
    <w:rsid w:val="00F41A39"/>
    <w:rsid w:val="00F5238A"/>
    <w:rsid w:val="00F671F9"/>
    <w:rsid w:val="00F67AD7"/>
    <w:rsid w:val="00F67DB1"/>
    <w:rsid w:val="00F711F5"/>
    <w:rsid w:val="00F8429B"/>
    <w:rsid w:val="00F9142D"/>
    <w:rsid w:val="00F95853"/>
    <w:rsid w:val="00FB55A3"/>
    <w:rsid w:val="00FC7158"/>
    <w:rsid w:val="00FE4E2A"/>
    <w:rsid w:val="00FE53B8"/>
    <w:rsid w:val="00FF7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3555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55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3555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55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1034</Words>
  <Characters>5896</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Balter MD</dc:creator>
  <cp:lastModifiedBy>Ivana Balter MD</cp:lastModifiedBy>
  <cp:revision>5</cp:revision>
  <dcterms:created xsi:type="dcterms:W3CDTF">2018-01-05T09:22:00Z</dcterms:created>
  <dcterms:modified xsi:type="dcterms:W3CDTF">2018-01-05T09:25:00Z</dcterms:modified>
</cp:coreProperties>
</file>