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5812" w:rsidRPr="00BD5812" w:rsidRDefault="00BD5812" w:rsidP="00BD5812">
      <w:pPr>
        <w:jc w:val="center"/>
        <w:rPr>
          <w:rFonts w:ascii="Times New Roman" w:hAnsi="Times New Roman" w:cs="Times New Roman"/>
          <w:b/>
          <w:sz w:val="28"/>
        </w:rPr>
      </w:pPr>
      <w:proofErr w:type="gramStart"/>
      <w:r w:rsidRPr="00BD5812">
        <w:rPr>
          <w:rFonts w:ascii="Times New Roman" w:hAnsi="Times New Roman" w:cs="Times New Roman"/>
          <w:b/>
          <w:sz w:val="28"/>
        </w:rPr>
        <w:t>Phe</w:t>
      </w:r>
      <w:bookmarkStart w:id="0" w:name="_GoBack"/>
      <w:bookmarkEnd w:id="0"/>
      <w:r w:rsidRPr="00BD5812">
        <w:rPr>
          <w:rFonts w:ascii="Times New Roman" w:hAnsi="Times New Roman" w:cs="Times New Roman"/>
          <w:b/>
          <w:sz w:val="28"/>
        </w:rPr>
        <w:t xml:space="preserve">notypic Identification and </w:t>
      </w:r>
      <w:proofErr w:type="spellStart"/>
      <w:r w:rsidRPr="00BD5812">
        <w:rPr>
          <w:rFonts w:ascii="Times New Roman" w:hAnsi="Times New Roman" w:cs="Times New Roman"/>
          <w:b/>
          <w:sz w:val="28"/>
        </w:rPr>
        <w:t>Antibiogram</w:t>
      </w:r>
      <w:proofErr w:type="spellEnd"/>
      <w:r w:rsidRPr="00BD5812">
        <w:rPr>
          <w:rFonts w:ascii="Times New Roman" w:hAnsi="Times New Roman" w:cs="Times New Roman"/>
          <w:b/>
          <w:sz w:val="28"/>
        </w:rPr>
        <w:t xml:space="preserve"> Profile of </w:t>
      </w:r>
      <w:proofErr w:type="spellStart"/>
      <w:r w:rsidRPr="00BD5812">
        <w:rPr>
          <w:rFonts w:ascii="Times New Roman" w:hAnsi="Times New Roman" w:cs="Times New Roman"/>
          <w:b/>
          <w:sz w:val="28"/>
        </w:rPr>
        <w:t>Citrobacter</w:t>
      </w:r>
      <w:proofErr w:type="spellEnd"/>
      <w:r w:rsidRPr="00BD5812">
        <w:rPr>
          <w:rFonts w:ascii="Times New Roman" w:hAnsi="Times New Roman" w:cs="Times New Roman"/>
          <w:b/>
          <w:sz w:val="28"/>
        </w:rPr>
        <w:t xml:space="preserve"> Species.</w:t>
      </w:r>
      <w:proofErr w:type="gramEnd"/>
    </w:p>
    <w:p w:rsidR="00BD5812" w:rsidRPr="00BD5812" w:rsidRDefault="00BD5812">
      <w:pPr>
        <w:rPr>
          <w:rFonts w:ascii="Times New Roman" w:hAnsi="Times New Roman" w:cs="Times New Roman"/>
          <w:sz w:val="24"/>
        </w:rPr>
      </w:pPr>
      <w:r>
        <w:rPr>
          <w:rFonts w:ascii="Times New Roman" w:hAnsi="Times New Roman" w:cs="Times New Roman"/>
          <w:sz w:val="24"/>
        </w:rPr>
        <w:t xml:space="preserve">        </w:t>
      </w:r>
      <w:proofErr w:type="spellStart"/>
      <w:r w:rsidRPr="00BD5812">
        <w:rPr>
          <w:rFonts w:ascii="Times New Roman" w:hAnsi="Times New Roman" w:cs="Times New Roman"/>
          <w:b/>
          <w:sz w:val="24"/>
        </w:rPr>
        <w:t>Oludare</w:t>
      </w:r>
      <w:proofErr w:type="spellEnd"/>
      <w:r w:rsidRPr="00BD5812">
        <w:rPr>
          <w:rFonts w:ascii="Times New Roman" w:hAnsi="Times New Roman" w:cs="Times New Roman"/>
          <w:b/>
          <w:sz w:val="24"/>
        </w:rPr>
        <w:t xml:space="preserve"> </w:t>
      </w:r>
      <w:proofErr w:type="spellStart"/>
      <w:proofErr w:type="gramStart"/>
      <w:r w:rsidRPr="00BD5812">
        <w:rPr>
          <w:rFonts w:ascii="Times New Roman" w:hAnsi="Times New Roman" w:cs="Times New Roman"/>
          <w:b/>
          <w:sz w:val="24"/>
        </w:rPr>
        <w:t>Temitope</w:t>
      </w:r>
      <w:proofErr w:type="spellEnd"/>
      <w:r w:rsidRPr="00BD5812">
        <w:rPr>
          <w:rFonts w:ascii="Times New Roman" w:hAnsi="Times New Roman" w:cs="Times New Roman"/>
          <w:b/>
          <w:sz w:val="24"/>
        </w:rPr>
        <w:t xml:space="preserve">  Osuntokun1</w:t>
      </w:r>
      <w:proofErr w:type="gramEnd"/>
      <w:r w:rsidRPr="00BD5812">
        <w:rPr>
          <w:rFonts w:ascii="Times New Roman" w:hAnsi="Times New Roman" w:cs="Times New Roman"/>
          <w:b/>
          <w:sz w:val="24"/>
        </w:rPr>
        <w:t xml:space="preserve">*, </w:t>
      </w:r>
      <w:proofErr w:type="spellStart"/>
      <w:r w:rsidRPr="00BD5812">
        <w:rPr>
          <w:rFonts w:ascii="Times New Roman" w:hAnsi="Times New Roman" w:cs="Times New Roman"/>
          <w:b/>
          <w:sz w:val="24"/>
        </w:rPr>
        <w:t>Taiye</w:t>
      </w:r>
      <w:proofErr w:type="spellEnd"/>
      <w:r w:rsidRPr="00BD5812">
        <w:rPr>
          <w:rFonts w:ascii="Times New Roman" w:hAnsi="Times New Roman" w:cs="Times New Roman"/>
          <w:b/>
          <w:sz w:val="24"/>
        </w:rPr>
        <w:t xml:space="preserve"> </w:t>
      </w:r>
      <w:proofErr w:type="spellStart"/>
      <w:r w:rsidRPr="00BD5812">
        <w:rPr>
          <w:rFonts w:ascii="Times New Roman" w:hAnsi="Times New Roman" w:cs="Times New Roman"/>
          <w:b/>
          <w:sz w:val="24"/>
        </w:rPr>
        <w:t>Anangwureyi</w:t>
      </w:r>
      <w:proofErr w:type="spellEnd"/>
      <w:r w:rsidRPr="00BD5812">
        <w:rPr>
          <w:rFonts w:ascii="Times New Roman" w:hAnsi="Times New Roman" w:cs="Times New Roman"/>
          <w:b/>
          <w:sz w:val="24"/>
        </w:rPr>
        <w:t xml:space="preserve"> Jemilaiye</w:t>
      </w:r>
      <w:r w:rsidRPr="00BD5812">
        <w:rPr>
          <w:rFonts w:ascii="Times New Roman" w:hAnsi="Times New Roman" w:cs="Times New Roman"/>
          <w:b/>
          <w:sz w:val="24"/>
          <w:vertAlign w:val="superscript"/>
        </w:rPr>
        <w:t>1</w:t>
      </w:r>
      <w:r w:rsidRPr="00BD5812">
        <w:rPr>
          <w:rFonts w:ascii="Times New Roman" w:hAnsi="Times New Roman" w:cs="Times New Roman"/>
          <w:b/>
          <w:sz w:val="24"/>
        </w:rPr>
        <w:t xml:space="preserve">, </w:t>
      </w:r>
      <w:proofErr w:type="spellStart"/>
      <w:r w:rsidRPr="00BD5812">
        <w:rPr>
          <w:rFonts w:ascii="Times New Roman" w:hAnsi="Times New Roman" w:cs="Times New Roman"/>
          <w:b/>
          <w:sz w:val="24"/>
        </w:rPr>
        <w:t>Adisa</w:t>
      </w:r>
      <w:proofErr w:type="spellEnd"/>
      <w:r w:rsidRPr="00BD5812">
        <w:rPr>
          <w:rFonts w:ascii="Times New Roman" w:hAnsi="Times New Roman" w:cs="Times New Roman"/>
          <w:b/>
          <w:sz w:val="24"/>
        </w:rPr>
        <w:t xml:space="preserve"> O Thonda</w:t>
      </w:r>
      <w:r w:rsidRPr="00BD5812">
        <w:rPr>
          <w:rFonts w:ascii="Times New Roman" w:hAnsi="Times New Roman" w:cs="Times New Roman"/>
          <w:b/>
          <w:sz w:val="24"/>
          <w:vertAlign w:val="superscript"/>
        </w:rPr>
        <w:t>2</w:t>
      </w:r>
      <w:r w:rsidRPr="00BD5812">
        <w:rPr>
          <w:rFonts w:ascii="Times New Roman" w:hAnsi="Times New Roman" w:cs="Times New Roman"/>
          <w:b/>
          <w:sz w:val="24"/>
        </w:rPr>
        <w:t xml:space="preserve"> </w:t>
      </w:r>
    </w:p>
    <w:p w:rsidR="00BD5812" w:rsidRPr="00BD5812" w:rsidRDefault="00BD5812">
      <w:pPr>
        <w:rPr>
          <w:rFonts w:ascii="Times New Roman" w:hAnsi="Times New Roman" w:cs="Times New Roman"/>
          <w:b/>
          <w:sz w:val="24"/>
        </w:rPr>
      </w:pPr>
      <w:r>
        <w:rPr>
          <w:rFonts w:ascii="Times New Roman" w:hAnsi="Times New Roman" w:cs="Times New Roman"/>
          <w:b/>
          <w:sz w:val="24"/>
        </w:rPr>
        <w:t xml:space="preserve">                 </w:t>
      </w:r>
      <w:r w:rsidRPr="00BD5812">
        <w:rPr>
          <w:rFonts w:ascii="Times New Roman" w:hAnsi="Times New Roman" w:cs="Times New Roman"/>
          <w:b/>
          <w:sz w:val="24"/>
          <w:vertAlign w:val="superscript"/>
        </w:rPr>
        <w:t>1</w:t>
      </w:r>
      <w:r w:rsidRPr="00BD5812">
        <w:rPr>
          <w:rFonts w:ascii="Times New Roman" w:hAnsi="Times New Roman" w:cs="Times New Roman"/>
          <w:b/>
          <w:sz w:val="24"/>
        </w:rPr>
        <w:t xml:space="preserve">Department of Microbiology, </w:t>
      </w:r>
      <w:proofErr w:type="spellStart"/>
      <w:r w:rsidRPr="00BD5812">
        <w:rPr>
          <w:rFonts w:ascii="Times New Roman" w:hAnsi="Times New Roman" w:cs="Times New Roman"/>
          <w:b/>
          <w:sz w:val="24"/>
        </w:rPr>
        <w:t>Adekunle</w:t>
      </w:r>
      <w:proofErr w:type="spellEnd"/>
      <w:r w:rsidRPr="00BD5812">
        <w:rPr>
          <w:rFonts w:ascii="Times New Roman" w:hAnsi="Times New Roman" w:cs="Times New Roman"/>
          <w:b/>
          <w:sz w:val="24"/>
        </w:rPr>
        <w:t xml:space="preserve"> </w:t>
      </w:r>
      <w:proofErr w:type="spellStart"/>
      <w:r w:rsidRPr="00BD5812">
        <w:rPr>
          <w:rFonts w:ascii="Times New Roman" w:hAnsi="Times New Roman" w:cs="Times New Roman"/>
          <w:b/>
          <w:sz w:val="24"/>
        </w:rPr>
        <w:t>Ajasin</w:t>
      </w:r>
      <w:proofErr w:type="spellEnd"/>
      <w:r w:rsidRPr="00BD5812">
        <w:rPr>
          <w:rFonts w:ascii="Times New Roman" w:hAnsi="Times New Roman" w:cs="Times New Roman"/>
          <w:b/>
          <w:sz w:val="24"/>
        </w:rPr>
        <w:t xml:space="preserve"> University, </w:t>
      </w:r>
      <w:proofErr w:type="spellStart"/>
      <w:r w:rsidRPr="00BD5812">
        <w:rPr>
          <w:rFonts w:ascii="Times New Roman" w:hAnsi="Times New Roman" w:cs="Times New Roman"/>
          <w:b/>
          <w:sz w:val="24"/>
        </w:rPr>
        <w:t>Akungba</w:t>
      </w:r>
      <w:proofErr w:type="spellEnd"/>
      <w:r w:rsidRPr="00BD5812">
        <w:rPr>
          <w:rFonts w:ascii="Times New Roman" w:hAnsi="Times New Roman" w:cs="Times New Roman"/>
          <w:b/>
          <w:sz w:val="24"/>
        </w:rPr>
        <w:t xml:space="preserve"> </w:t>
      </w:r>
      <w:proofErr w:type="spellStart"/>
      <w:r w:rsidRPr="00BD5812">
        <w:rPr>
          <w:rFonts w:ascii="Times New Roman" w:hAnsi="Times New Roman" w:cs="Times New Roman"/>
          <w:b/>
          <w:sz w:val="24"/>
        </w:rPr>
        <w:t>Akoko</w:t>
      </w:r>
      <w:proofErr w:type="spellEnd"/>
      <w:r w:rsidRPr="00BD5812">
        <w:rPr>
          <w:rFonts w:ascii="Times New Roman" w:hAnsi="Times New Roman" w:cs="Times New Roman"/>
          <w:b/>
          <w:sz w:val="24"/>
        </w:rPr>
        <w:t xml:space="preserve"> </w:t>
      </w:r>
    </w:p>
    <w:p w:rsidR="003E300E" w:rsidRDefault="00BD5812">
      <w:pPr>
        <w:rPr>
          <w:rFonts w:ascii="Times New Roman" w:hAnsi="Times New Roman" w:cs="Times New Roman"/>
          <w:b/>
          <w:sz w:val="24"/>
        </w:rPr>
      </w:pPr>
      <w:r w:rsidRPr="00BD5812">
        <w:rPr>
          <w:rFonts w:ascii="Times New Roman" w:hAnsi="Times New Roman" w:cs="Times New Roman"/>
          <w:b/>
          <w:sz w:val="24"/>
        </w:rPr>
        <w:t xml:space="preserve">              </w:t>
      </w:r>
      <w:r w:rsidRPr="00BD5812">
        <w:rPr>
          <w:rFonts w:ascii="Times New Roman" w:hAnsi="Times New Roman" w:cs="Times New Roman"/>
          <w:b/>
          <w:sz w:val="24"/>
          <w:vertAlign w:val="superscript"/>
        </w:rPr>
        <w:t>2</w:t>
      </w:r>
      <w:r w:rsidRPr="00BD5812">
        <w:rPr>
          <w:rFonts w:ascii="Times New Roman" w:hAnsi="Times New Roman" w:cs="Times New Roman"/>
          <w:b/>
          <w:sz w:val="24"/>
        </w:rPr>
        <w:t xml:space="preserve">Department of Biological Science, Kings University, Ode </w:t>
      </w:r>
      <w:proofErr w:type="spellStart"/>
      <w:r w:rsidRPr="00BD5812">
        <w:rPr>
          <w:rFonts w:ascii="Times New Roman" w:hAnsi="Times New Roman" w:cs="Times New Roman"/>
          <w:b/>
          <w:sz w:val="24"/>
        </w:rPr>
        <w:t>Omu</w:t>
      </w:r>
      <w:proofErr w:type="spellEnd"/>
      <w:r w:rsidRPr="00BD5812">
        <w:rPr>
          <w:rFonts w:ascii="Times New Roman" w:hAnsi="Times New Roman" w:cs="Times New Roman"/>
          <w:b/>
          <w:sz w:val="24"/>
        </w:rPr>
        <w:t>, Nigeria</w:t>
      </w:r>
    </w:p>
    <w:p w:rsidR="00BD5812" w:rsidRDefault="00BD5812">
      <w:pPr>
        <w:rPr>
          <w:rFonts w:ascii="Times New Roman" w:hAnsi="Times New Roman" w:cs="Times New Roman"/>
          <w:b/>
          <w:sz w:val="24"/>
        </w:rPr>
      </w:pPr>
      <w:r>
        <w:rPr>
          <w:rFonts w:ascii="Times New Roman" w:hAnsi="Times New Roman" w:cs="Times New Roman"/>
          <w:b/>
          <w:sz w:val="24"/>
        </w:rPr>
        <w:t xml:space="preserve"> </w:t>
      </w:r>
    </w:p>
    <w:p w:rsidR="00BD5812" w:rsidRDefault="00BD5812">
      <w:pPr>
        <w:rPr>
          <w:rFonts w:ascii="Times New Roman" w:hAnsi="Times New Roman" w:cs="Times New Roman"/>
          <w:b/>
          <w:sz w:val="24"/>
        </w:rPr>
      </w:pPr>
      <w:r>
        <w:rPr>
          <w:rFonts w:ascii="Times New Roman" w:hAnsi="Times New Roman" w:cs="Times New Roman"/>
          <w:b/>
          <w:sz w:val="24"/>
        </w:rPr>
        <w:t xml:space="preserve">                                                                   </w:t>
      </w:r>
      <w:r w:rsidRPr="00BD5812">
        <w:rPr>
          <w:rFonts w:ascii="Times New Roman" w:hAnsi="Times New Roman" w:cs="Times New Roman"/>
          <w:b/>
          <w:sz w:val="24"/>
        </w:rPr>
        <w:t>Abstract</w:t>
      </w:r>
    </w:p>
    <w:p w:rsidR="00BD5812" w:rsidRDefault="00BD5812" w:rsidP="00BD5812">
      <w:pPr>
        <w:spacing w:line="360" w:lineRule="auto"/>
        <w:jc w:val="both"/>
        <w:rPr>
          <w:rFonts w:ascii="Times New Roman" w:hAnsi="Times New Roman" w:cs="Times New Roman"/>
          <w:sz w:val="24"/>
        </w:rPr>
      </w:pPr>
      <w:r w:rsidRPr="00BD5812">
        <w:rPr>
          <w:rFonts w:ascii="Times New Roman" w:hAnsi="Times New Roman" w:cs="Times New Roman"/>
          <w:sz w:val="24"/>
        </w:rPr>
        <w:t xml:space="preserve">The administration of antimicrobial agents on patients had a major impact on the rate of survival from infections. However, the evolving and the changing patterns of antimicrobial resistance posed a threat and caused a demand for review of the existing antibiotic policy or a demand for new antibacterial agents. This study was designed to determine the phenotypic identification in </w:t>
      </w:r>
      <w:proofErr w:type="spellStart"/>
      <w:r w:rsidRPr="00BD5812">
        <w:rPr>
          <w:rFonts w:ascii="Times New Roman" w:hAnsi="Times New Roman" w:cs="Times New Roman"/>
          <w:sz w:val="24"/>
        </w:rPr>
        <w:t>Citrobacter</w:t>
      </w:r>
      <w:proofErr w:type="spellEnd"/>
      <w:r w:rsidRPr="00BD5812">
        <w:rPr>
          <w:rFonts w:ascii="Times New Roman" w:hAnsi="Times New Roman" w:cs="Times New Roman"/>
          <w:sz w:val="24"/>
        </w:rPr>
        <w:t xml:space="preserve"> species and </w:t>
      </w:r>
      <w:proofErr w:type="spellStart"/>
      <w:r w:rsidRPr="00BD5812">
        <w:rPr>
          <w:rFonts w:ascii="Times New Roman" w:hAnsi="Times New Roman" w:cs="Times New Roman"/>
          <w:sz w:val="24"/>
        </w:rPr>
        <w:t>Antibiogram</w:t>
      </w:r>
      <w:proofErr w:type="spellEnd"/>
      <w:r w:rsidRPr="00BD5812">
        <w:rPr>
          <w:rFonts w:ascii="Times New Roman" w:hAnsi="Times New Roman" w:cs="Times New Roman"/>
          <w:sz w:val="24"/>
        </w:rPr>
        <w:t xml:space="preserve"> profile of </w:t>
      </w:r>
      <w:proofErr w:type="spellStart"/>
      <w:r w:rsidRPr="00BD5812">
        <w:rPr>
          <w:rFonts w:ascii="Times New Roman" w:hAnsi="Times New Roman" w:cs="Times New Roman"/>
          <w:sz w:val="24"/>
        </w:rPr>
        <w:t>citrobacter</w:t>
      </w:r>
      <w:proofErr w:type="spellEnd"/>
      <w:r w:rsidRPr="00BD5812">
        <w:rPr>
          <w:rFonts w:ascii="Times New Roman" w:hAnsi="Times New Roman" w:cs="Times New Roman"/>
          <w:sz w:val="24"/>
        </w:rPr>
        <w:t xml:space="preserve"> species isolated from University College Hospital (UCH), Ibadan. Twenty clinical isolates of clinical specimens were recovered from patients using the laboratory services of UCH between December 2016 and March 2017. Preliminary confirmatory test to identify the isolates as </w:t>
      </w:r>
      <w:proofErr w:type="spellStart"/>
      <w:r w:rsidRPr="00BD5812">
        <w:rPr>
          <w:rFonts w:ascii="Times New Roman" w:hAnsi="Times New Roman" w:cs="Times New Roman"/>
          <w:sz w:val="24"/>
        </w:rPr>
        <w:t>Citrobacter</w:t>
      </w:r>
      <w:proofErr w:type="spellEnd"/>
      <w:r w:rsidRPr="00BD5812">
        <w:rPr>
          <w:rFonts w:ascii="Times New Roman" w:hAnsi="Times New Roman" w:cs="Times New Roman"/>
          <w:sz w:val="24"/>
        </w:rPr>
        <w:t xml:space="preserve"> was then performed using Oxidase strips and </w:t>
      </w:r>
      <w:proofErr w:type="spellStart"/>
      <w:r w:rsidRPr="00BD5812">
        <w:rPr>
          <w:rFonts w:ascii="Times New Roman" w:hAnsi="Times New Roman" w:cs="Times New Roman"/>
          <w:sz w:val="24"/>
        </w:rPr>
        <w:t>Microbact</w:t>
      </w:r>
      <w:proofErr w:type="spellEnd"/>
      <w:r w:rsidRPr="00BD5812">
        <w:rPr>
          <w:rFonts w:ascii="Times New Roman" w:hAnsi="Times New Roman" w:cs="Times New Roman"/>
          <w:sz w:val="24"/>
        </w:rPr>
        <w:t>™ 12A and 24E (</w:t>
      </w:r>
      <w:proofErr w:type="spellStart"/>
      <w:r w:rsidRPr="00BD5812">
        <w:rPr>
          <w:rFonts w:ascii="Times New Roman" w:hAnsi="Times New Roman" w:cs="Times New Roman"/>
          <w:sz w:val="24"/>
        </w:rPr>
        <w:t>Oxoid</w:t>
      </w:r>
      <w:proofErr w:type="spellEnd"/>
      <w:r w:rsidRPr="00BD5812">
        <w:rPr>
          <w:rFonts w:ascii="Times New Roman" w:hAnsi="Times New Roman" w:cs="Times New Roman"/>
          <w:sz w:val="24"/>
        </w:rPr>
        <w:t>, UK) Identification Kits. Antibiotic susceptibility tests (</w:t>
      </w:r>
      <w:proofErr w:type="spellStart"/>
      <w:r w:rsidRPr="00BD5812">
        <w:rPr>
          <w:rFonts w:ascii="Times New Roman" w:hAnsi="Times New Roman" w:cs="Times New Roman"/>
          <w:sz w:val="24"/>
        </w:rPr>
        <w:t>Antibiogram</w:t>
      </w:r>
      <w:proofErr w:type="spellEnd"/>
      <w:r w:rsidRPr="00BD5812">
        <w:rPr>
          <w:rFonts w:ascii="Times New Roman" w:hAnsi="Times New Roman" w:cs="Times New Roman"/>
          <w:sz w:val="24"/>
        </w:rPr>
        <w:t xml:space="preserve"> profile) was carried out on the identified </w:t>
      </w:r>
      <w:proofErr w:type="spellStart"/>
      <w:r w:rsidRPr="00BD5812">
        <w:rPr>
          <w:rFonts w:ascii="Times New Roman" w:hAnsi="Times New Roman" w:cs="Times New Roman"/>
          <w:sz w:val="24"/>
        </w:rPr>
        <w:t>Citrobacter</w:t>
      </w:r>
      <w:proofErr w:type="spellEnd"/>
      <w:r w:rsidRPr="00BD5812">
        <w:rPr>
          <w:rFonts w:ascii="Times New Roman" w:hAnsi="Times New Roman" w:cs="Times New Roman"/>
          <w:sz w:val="24"/>
        </w:rPr>
        <w:t xml:space="preserve"> isolates using some common antibiotics and Minimal Inhibitory Concentrations (MICs) of </w:t>
      </w:r>
      <w:proofErr w:type="spellStart"/>
      <w:r w:rsidRPr="00BD5812">
        <w:rPr>
          <w:rFonts w:ascii="Times New Roman" w:hAnsi="Times New Roman" w:cs="Times New Roman"/>
          <w:sz w:val="24"/>
        </w:rPr>
        <w:t>Piperacillin</w:t>
      </w:r>
      <w:proofErr w:type="spellEnd"/>
      <w:r w:rsidRPr="00BD5812">
        <w:rPr>
          <w:rFonts w:ascii="Times New Roman" w:hAnsi="Times New Roman" w:cs="Times New Roman"/>
          <w:sz w:val="24"/>
        </w:rPr>
        <w:t xml:space="preserve">/ </w:t>
      </w:r>
      <w:proofErr w:type="spellStart"/>
      <w:r w:rsidRPr="00BD5812">
        <w:rPr>
          <w:rFonts w:ascii="Times New Roman" w:hAnsi="Times New Roman" w:cs="Times New Roman"/>
          <w:sz w:val="24"/>
        </w:rPr>
        <w:t>Tazobactam</w:t>
      </w:r>
      <w:proofErr w:type="spellEnd"/>
      <w:r w:rsidRPr="00BD5812">
        <w:rPr>
          <w:rFonts w:ascii="Times New Roman" w:hAnsi="Times New Roman" w:cs="Times New Roman"/>
          <w:sz w:val="24"/>
        </w:rPr>
        <w:t xml:space="preserve"> tested against the </w:t>
      </w:r>
      <w:proofErr w:type="spellStart"/>
      <w:r w:rsidRPr="00BD5812">
        <w:rPr>
          <w:rFonts w:ascii="Times New Roman" w:hAnsi="Times New Roman" w:cs="Times New Roman"/>
          <w:sz w:val="24"/>
        </w:rPr>
        <w:t>Citrobacter</w:t>
      </w:r>
      <w:proofErr w:type="spellEnd"/>
      <w:r w:rsidRPr="00BD5812">
        <w:rPr>
          <w:rFonts w:ascii="Times New Roman" w:hAnsi="Times New Roman" w:cs="Times New Roman"/>
          <w:sz w:val="24"/>
        </w:rPr>
        <w:t xml:space="preserve"> </w:t>
      </w:r>
      <w:proofErr w:type="spellStart"/>
      <w:r w:rsidRPr="00BD5812">
        <w:rPr>
          <w:rFonts w:ascii="Times New Roman" w:hAnsi="Times New Roman" w:cs="Times New Roman"/>
          <w:sz w:val="24"/>
        </w:rPr>
        <w:t>spp</w:t>
      </w:r>
      <w:proofErr w:type="spellEnd"/>
      <w:r w:rsidRPr="00BD5812">
        <w:rPr>
          <w:rFonts w:ascii="Times New Roman" w:hAnsi="Times New Roman" w:cs="Times New Roman"/>
          <w:sz w:val="24"/>
        </w:rPr>
        <w:t xml:space="preserve"> were determined. </w:t>
      </w:r>
      <w:proofErr w:type="spellStart"/>
      <w:r w:rsidRPr="00BD5812">
        <w:rPr>
          <w:rFonts w:ascii="Times New Roman" w:hAnsi="Times New Roman" w:cs="Times New Roman"/>
          <w:sz w:val="24"/>
        </w:rPr>
        <w:t>Ofloxacin</w:t>
      </w:r>
      <w:proofErr w:type="spellEnd"/>
      <w:r w:rsidRPr="00BD5812">
        <w:rPr>
          <w:rFonts w:ascii="Times New Roman" w:hAnsi="Times New Roman" w:cs="Times New Roman"/>
          <w:sz w:val="24"/>
        </w:rPr>
        <w:t xml:space="preserve"> was active against all the four </w:t>
      </w:r>
      <w:proofErr w:type="spellStart"/>
      <w:r w:rsidRPr="00BD5812">
        <w:rPr>
          <w:rFonts w:ascii="Times New Roman" w:hAnsi="Times New Roman" w:cs="Times New Roman"/>
          <w:sz w:val="24"/>
        </w:rPr>
        <w:t>Citrobacter</w:t>
      </w:r>
      <w:proofErr w:type="spellEnd"/>
      <w:r w:rsidRPr="00BD5812">
        <w:rPr>
          <w:rFonts w:ascii="Times New Roman" w:hAnsi="Times New Roman" w:cs="Times New Roman"/>
          <w:sz w:val="24"/>
        </w:rPr>
        <w:t xml:space="preserve"> isolates (100%), with diameter zone of inhibition ranging from 18 mm to 25 mm. Closely followed is </w:t>
      </w:r>
      <w:proofErr w:type="spellStart"/>
      <w:r w:rsidRPr="00BD5812">
        <w:rPr>
          <w:rFonts w:ascii="Times New Roman" w:hAnsi="Times New Roman" w:cs="Times New Roman"/>
          <w:sz w:val="24"/>
        </w:rPr>
        <w:t>Piperacillin</w:t>
      </w:r>
      <w:proofErr w:type="spellEnd"/>
      <w:r w:rsidRPr="00BD5812">
        <w:rPr>
          <w:rFonts w:ascii="Times New Roman" w:hAnsi="Times New Roman" w:cs="Times New Roman"/>
          <w:sz w:val="24"/>
        </w:rPr>
        <w:t>/</w:t>
      </w:r>
      <w:proofErr w:type="spellStart"/>
      <w:r w:rsidRPr="00BD5812">
        <w:rPr>
          <w:rFonts w:ascii="Times New Roman" w:hAnsi="Times New Roman" w:cs="Times New Roman"/>
          <w:sz w:val="24"/>
        </w:rPr>
        <w:t>Tazobactam</w:t>
      </w:r>
      <w:proofErr w:type="spellEnd"/>
      <w:r w:rsidRPr="00BD5812">
        <w:rPr>
          <w:rFonts w:ascii="Times New Roman" w:hAnsi="Times New Roman" w:cs="Times New Roman"/>
          <w:sz w:val="24"/>
        </w:rPr>
        <w:t xml:space="preserve"> which was active against three out of the four isolates (75%) with diameter zone of inhibition ranging from 26 mm to 40 mm. Two of the isolates (50%) showed susceptibility to Co-</w:t>
      </w:r>
      <w:proofErr w:type="spellStart"/>
      <w:r w:rsidRPr="00BD5812">
        <w:rPr>
          <w:rFonts w:ascii="Times New Roman" w:hAnsi="Times New Roman" w:cs="Times New Roman"/>
          <w:sz w:val="24"/>
        </w:rPr>
        <w:t>trimoxazole</w:t>
      </w:r>
      <w:proofErr w:type="spellEnd"/>
      <w:r w:rsidRPr="00BD5812">
        <w:rPr>
          <w:rFonts w:ascii="Times New Roman" w:hAnsi="Times New Roman" w:cs="Times New Roman"/>
          <w:sz w:val="24"/>
        </w:rPr>
        <w:t xml:space="preserve"> (24 mm and 30 mm), and </w:t>
      </w:r>
      <w:proofErr w:type="spellStart"/>
      <w:r w:rsidRPr="00BD5812">
        <w:rPr>
          <w:rFonts w:ascii="Times New Roman" w:hAnsi="Times New Roman" w:cs="Times New Roman"/>
          <w:sz w:val="24"/>
        </w:rPr>
        <w:t>Imipenem</w:t>
      </w:r>
      <w:proofErr w:type="spellEnd"/>
      <w:r w:rsidRPr="00BD5812">
        <w:rPr>
          <w:rFonts w:ascii="Times New Roman" w:hAnsi="Times New Roman" w:cs="Times New Roman"/>
          <w:sz w:val="24"/>
        </w:rPr>
        <w:t xml:space="preserve"> (18 mm and 35 mm). All the isolates were, however, resistant to </w:t>
      </w:r>
      <w:proofErr w:type="spellStart"/>
      <w:r w:rsidRPr="00BD5812">
        <w:rPr>
          <w:rFonts w:ascii="Times New Roman" w:hAnsi="Times New Roman" w:cs="Times New Roman"/>
          <w:sz w:val="24"/>
        </w:rPr>
        <w:t>Cephalosporins</w:t>
      </w:r>
      <w:proofErr w:type="spellEnd"/>
      <w:r w:rsidRPr="00BD5812">
        <w:rPr>
          <w:rFonts w:ascii="Times New Roman" w:hAnsi="Times New Roman" w:cs="Times New Roman"/>
          <w:sz w:val="24"/>
        </w:rPr>
        <w:t xml:space="preserve"> (</w:t>
      </w:r>
      <w:proofErr w:type="spellStart"/>
      <w:r w:rsidRPr="00BD5812">
        <w:rPr>
          <w:rFonts w:ascii="Times New Roman" w:hAnsi="Times New Roman" w:cs="Times New Roman"/>
          <w:sz w:val="24"/>
        </w:rPr>
        <w:t>Ceftazidime</w:t>
      </w:r>
      <w:proofErr w:type="spellEnd"/>
      <w:r w:rsidRPr="00BD5812">
        <w:rPr>
          <w:rFonts w:ascii="Times New Roman" w:hAnsi="Times New Roman" w:cs="Times New Roman"/>
          <w:sz w:val="24"/>
        </w:rPr>
        <w:t xml:space="preserve">, </w:t>
      </w:r>
      <w:proofErr w:type="spellStart"/>
      <w:r w:rsidRPr="00BD5812">
        <w:rPr>
          <w:rFonts w:ascii="Times New Roman" w:hAnsi="Times New Roman" w:cs="Times New Roman"/>
          <w:sz w:val="24"/>
        </w:rPr>
        <w:t>Cefotaxime</w:t>
      </w:r>
      <w:proofErr w:type="spellEnd"/>
      <w:r w:rsidRPr="00BD5812">
        <w:rPr>
          <w:rFonts w:ascii="Times New Roman" w:hAnsi="Times New Roman" w:cs="Times New Roman"/>
          <w:sz w:val="24"/>
        </w:rPr>
        <w:t xml:space="preserve"> and </w:t>
      </w:r>
      <w:proofErr w:type="spellStart"/>
      <w:r w:rsidRPr="00BD5812">
        <w:rPr>
          <w:rFonts w:ascii="Times New Roman" w:hAnsi="Times New Roman" w:cs="Times New Roman"/>
          <w:sz w:val="24"/>
        </w:rPr>
        <w:t>Cefoxitin</w:t>
      </w:r>
      <w:proofErr w:type="spellEnd"/>
      <w:r w:rsidRPr="00BD5812">
        <w:rPr>
          <w:rFonts w:ascii="Times New Roman" w:hAnsi="Times New Roman" w:cs="Times New Roman"/>
          <w:sz w:val="24"/>
        </w:rPr>
        <w:t xml:space="preserve">), </w:t>
      </w:r>
      <w:proofErr w:type="spellStart"/>
      <w:r w:rsidRPr="00BD5812">
        <w:rPr>
          <w:rFonts w:ascii="Times New Roman" w:hAnsi="Times New Roman" w:cs="Times New Roman"/>
          <w:sz w:val="24"/>
        </w:rPr>
        <w:t>Cloxacillin</w:t>
      </w:r>
      <w:proofErr w:type="spellEnd"/>
      <w:r w:rsidRPr="00BD5812">
        <w:rPr>
          <w:rFonts w:ascii="Times New Roman" w:hAnsi="Times New Roman" w:cs="Times New Roman"/>
          <w:sz w:val="24"/>
        </w:rPr>
        <w:t xml:space="preserve">, </w:t>
      </w:r>
      <w:proofErr w:type="spellStart"/>
      <w:r w:rsidRPr="00BD5812">
        <w:rPr>
          <w:rFonts w:ascii="Times New Roman" w:hAnsi="Times New Roman" w:cs="Times New Roman"/>
          <w:sz w:val="24"/>
        </w:rPr>
        <w:t>Oxacillin</w:t>
      </w:r>
      <w:proofErr w:type="spellEnd"/>
      <w:r w:rsidRPr="00BD5812">
        <w:rPr>
          <w:rFonts w:ascii="Times New Roman" w:hAnsi="Times New Roman" w:cs="Times New Roman"/>
          <w:sz w:val="24"/>
        </w:rPr>
        <w:t xml:space="preserve">, </w:t>
      </w:r>
      <w:proofErr w:type="spellStart"/>
      <w:r w:rsidRPr="00BD5812">
        <w:rPr>
          <w:rFonts w:ascii="Times New Roman" w:hAnsi="Times New Roman" w:cs="Times New Roman"/>
          <w:sz w:val="24"/>
        </w:rPr>
        <w:t>Piperacillin</w:t>
      </w:r>
      <w:proofErr w:type="spellEnd"/>
      <w:r w:rsidRPr="00BD5812">
        <w:rPr>
          <w:rFonts w:ascii="Times New Roman" w:hAnsi="Times New Roman" w:cs="Times New Roman"/>
          <w:sz w:val="24"/>
        </w:rPr>
        <w:t xml:space="preserve">, </w:t>
      </w:r>
      <w:proofErr w:type="spellStart"/>
      <w:r w:rsidRPr="00BD5812">
        <w:rPr>
          <w:rFonts w:ascii="Times New Roman" w:hAnsi="Times New Roman" w:cs="Times New Roman"/>
          <w:sz w:val="24"/>
        </w:rPr>
        <w:t>Meropenem</w:t>
      </w:r>
      <w:proofErr w:type="spellEnd"/>
      <w:r w:rsidRPr="00BD5812">
        <w:rPr>
          <w:rFonts w:ascii="Times New Roman" w:hAnsi="Times New Roman" w:cs="Times New Roman"/>
          <w:sz w:val="24"/>
        </w:rPr>
        <w:t xml:space="preserve">, </w:t>
      </w:r>
      <w:proofErr w:type="spellStart"/>
      <w:r w:rsidRPr="00BD5812">
        <w:rPr>
          <w:rFonts w:ascii="Times New Roman" w:hAnsi="Times New Roman" w:cs="Times New Roman"/>
          <w:sz w:val="24"/>
        </w:rPr>
        <w:t>Nystatin</w:t>
      </w:r>
      <w:proofErr w:type="spellEnd"/>
      <w:r w:rsidRPr="00BD5812">
        <w:rPr>
          <w:rFonts w:ascii="Times New Roman" w:hAnsi="Times New Roman" w:cs="Times New Roman"/>
          <w:sz w:val="24"/>
        </w:rPr>
        <w:t xml:space="preserve"> and combination of </w:t>
      </w:r>
      <w:proofErr w:type="spellStart"/>
      <w:r w:rsidRPr="00BD5812">
        <w:rPr>
          <w:rFonts w:ascii="Times New Roman" w:hAnsi="Times New Roman" w:cs="Times New Roman"/>
          <w:sz w:val="24"/>
        </w:rPr>
        <w:t>Ampicillin+Clavulanic</w:t>
      </w:r>
      <w:proofErr w:type="spellEnd"/>
      <w:r w:rsidRPr="00BD5812">
        <w:rPr>
          <w:rFonts w:ascii="Times New Roman" w:hAnsi="Times New Roman" w:cs="Times New Roman"/>
          <w:sz w:val="24"/>
        </w:rPr>
        <w:t xml:space="preserve"> acid. MIC values were quite high ranging </w:t>
      </w:r>
      <w:proofErr w:type="gramStart"/>
      <w:r w:rsidRPr="00BD5812">
        <w:rPr>
          <w:rFonts w:ascii="Times New Roman" w:hAnsi="Times New Roman" w:cs="Times New Roman"/>
          <w:sz w:val="24"/>
        </w:rPr>
        <w:t>from 100 µg/mL</w:t>
      </w:r>
      <w:proofErr w:type="gramEnd"/>
      <w:r w:rsidRPr="00BD5812">
        <w:rPr>
          <w:rFonts w:ascii="Times New Roman" w:hAnsi="Times New Roman" w:cs="Times New Roman"/>
          <w:sz w:val="24"/>
        </w:rPr>
        <w:t xml:space="preserve"> to 110 µg/</w:t>
      </w:r>
      <w:proofErr w:type="spellStart"/>
      <w:r w:rsidRPr="00BD5812">
        <w:rPr>
          <w:rFonts w:ascii="Times New Roman" w:hAnsi="Times New Roman" w:cs="Times New Roman"/>
          <w:sz w:val="24"/>
        </w:rPr>
        <w:t>mL.</w:t>
      </w:r>
      <w:proofErr w:type="spellEnd"/>
      <w:r w:rsidRPr="00BD5812">
        <w:rPr>
          <w:rFonts w:ascii="Times New Roman" w:hAnsi="Times New Roman" w:cs="Times New Roman"/>
          <w:sz w:val="24"/>
        </w:rPr>
        <w:t xml:space="preserve"> This study highlighted the prevalence of </w:t>
      </w:r>
      <w:proofErr w:type="spellStart"/>
      <w:r w:rsidRPr="00BD5812">
        <w:rPr>
          <w:rFonts w:ascii="Times New Roman" w:hAnsi="Times New Roman" w:cs="Times New Roman"/>
          <w:sz w:val="24"/>
        </w:rPr>
        <w:t>Citrobacter</w:t>
      </w:r>
      <w:proofErr w:type="spellEnd"/>
      <w:r w:rsidRPr="00BD5812">
        <w:rPr>
          <w:rFonts w:ascii="Times New Roman" w:hAnsi="Times New Roman" w:cs="Times New Roman"/>
          <w:sz w:val="24"/>
        </w:rPr>
        <w:t xml:space="preserve"> species among clinical samples in southern Nigeria and multi-drug resistant nature of the isolated </w:t>
      </w:r>
      <w:proofErr w:type="spellStart"/>
      <w:r w:rsidRPr="00BD5812">
        <w:rPr>
          <w:rFonts w:ascii="Times New Roman" w:hAnsi="Times New Roman" w:cs="Times New Roman"/>
          <w:sz w:val="24"/>
        </w:rPr>
        <w:t>Citrobacter</w:t>
      </w:r>
      <w:proofErr w:type="spellEnd"/>
      <w:r w:rsidRPr="00BD5812">
        <w:rPr>
          <w:rFonts w:ascii="Times New Roman" w:hAnsi="Times New Roman" w:cs="Times New Roman"/>
          <w:sz w:val="24"/>
        </w:rPr>
        <w:t xml:space="preserve"> species.</w:t>
      </w:r>
    </w:p>
    <w:p w:rsidR="00BD5812" w:rsidRPr="00BD5812" w:rsidRDefault="00BD5812" w:rsidP="00BD5812">
      <w:pPr>
        <w:jc w:val="both"/>
        <w:rPr>
          <w:rFonts w:ascii="Times New Roman" w:hAnsi="Times New Roman" w:cs="Times New Roman"/>
          <w:sz w:val="24"/>
        </w:rPr>
      </w:pPr>
      <w:r>
        <w:rPr>
          <w:rFonts w:ascii="Times New Roman" w:hAnsi="Times New Roman" w:cs="Times New Roman"/>
          <w:b/>
          <w:sz w:val="24"/>
        </w:rPr>
        <w:t xml:space="preserve">          </w:t>
      </w:r>
      <w:r w:rsidRPr="00BD5812">
        <w:rPr>
          <w:rFonts w:ascii="Times New Roman" w:hAnsi="Times New Roman" w:cs="Times New Roman"/>
          <w:b/>
          <w:sz w:val="24"/>
        </w:rPr>
        <w:t>Keywords:</w:t>
      </w:r>
      <w:r w:rsidRPr="00BD5812">
        <w:rPr>
          <w:rFonts w:ascii="Times New Roman" w:hAnsi="Times New Roman" w:cs="Times New Roman"/>
          <w:sz w:val="24"/>
        </w:rPr>
        <w:t xml:space="preserve"> Phenotypic identification, </w:t>
      </w:r>
      <w:proofErr w:type="spellStart"/>
      <w:r w:rsidRPr="00BD5812">
        <w:rPr>
          <w:rFonts w:ascii="Times New Roman" w:hAnsi="Times New Roman" w:cs="Times New Roman"/>
          <w:sz w:val="24"/>
        </w:rPr>
        <w:t>Antibiogram</w:t>
      </w:r>
      <w:proofErr w:type="spellEnd"/>
      <w:r w:rsidRPr="00BD5812">
        <w:rPr>
          <w:rFonts w:ascii="Times New Roman" w:hAnsi="Times New Roman" w:cs="Times New Roman"/>
          <w:sz w:val="24"/>
        </w:rPr>
        <w:t xml:space="preserve"> profile, </w:t>
      </w:r>
      <w:proofErr w:type="spellStart"/>
      <w:r w:rsidRPr="00BD5812">
        <w:rPr>
          <w:rFonts w:ascii="Times New Roman" w:hAnsi="Times New Roman" w:cs="Times New Roman"/>
          <w:sz w:val="24"/>
        </w:rPr>
        <w:t>Citrobacter</w:t>
      </w:r>
      <w:proofErr w:type="spellEnd"/>
      <w:r w:rsidRPr="00BD5812">
        <w:rPr>
          <w:rFonts w:ascii="Times New Roman" w:hAnsi="Times New Roman" w:cs="Times New Roman"/>
          <w:sz w:val="24"/>
        </w:rPr>
        <w:t xml:space="preserve"> species</w:t>
      </w:r>
    </w:p>
    <w:sectPr w:rsidR="00BD5812" w:rsidRPr="00BD58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5812"/>
    <w:rsid w:val="003E300E"/>
    <w:rsid w:val="00BD58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365</Words>
  <Characters>2087</Characters>
  <Application>Microsoft Office Word</Application>
  <DocSecurity>0</DocSecurity>
  <Lines>17</Lines>
  <Paragraphs>4</Paragraphs>
  <ScaleCrop>false</ScaleCrop>
  <Company/>
  <LinksUpToDate>false</LinksUpToDate>
  <CharactersWithSpaces>2448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Osuntokun Dare  Tope</dc:creator>
  <cp:lastModifiedBy>Osuntokun Dare  Tope</cp:lastModifiedBy>
  <cp:revision>2</cp:revision>
  <dcterms:created xsi:type="dcterms:W3CDTF">2018-02-06T20:50:00Z</dcterms:created>
  <dcterms:modified xsi:type="dcterms:W3CDTF">2018-02-06T20:57:00Z</dcterms:modified>
</cp:coreProperties>
</file>