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279B1" w:rsidP="00494130">
      <w:pPr>
        <w:pStyle w:val="Heading1"/>
        <w:spacing w:before="170"/>
        <w:ind w:left="0"/>
      </w:pPr>
      <w:r>
        <w:rPr>
          <w:color w:val="337AB7"/>
        </w:rPr>
        <w:t>Asthma Knowledge, Attitudes and Practices of Parents of Asthmatic Children in the Out-Patient Department of a Tertiary Care Institution</w:t>
      </w:r>
    </w:p>
    <w:p w:rsidR="007279B1" w:rsidRDefault="007279B1" w:rsidP="005973B9">
      <w:pPr>
        <w:pStyle w:val="BodyText"/>
        <w:spacing w:before="73" w:line="198" w:lineRule="exact"/>
        <w:ind w:left="100" w:right="5987"/>
        <w:rPr>
          <w:rFonts w:ascii="Arial"/>
        </w:rPr>
      </w:pPr>
      <w:r>
        <w:rPr>
          <w:rFonts w:ascii="Arial"/>
        </w:rPr>
        <w:t>Amanda Dominique D. Antonio, MD</w:t>
      </w:r>
    </w:p>
    <w:p w:rsidR="007279B1" w:rsidRDefault="007279B1" w:rsidP="005973B9">
      <w:pPr>
        <w:pStyle w:val="BodyText"/>
        <w:spacing w:before="73" w:line="198" w:lineRule="exact"/>
        <w:ind w:left="100" w:right="5987"/>
        <w:rPr>
          <w:rFonts w:ascii="Arial"/>
        </w:rPr>
      </w:pPr>
      <w:r>
        <w:rPr>
          <w:rFonts w:ascii="Arial"/>
        </w:rPr>
        <w:t xml:space="preserve">Juliet O. </w:t>
      </w:r>
      <w:proofErr w:type="spellStart"/>
      <w:r>
        <w:rPr>
          <w:rFonts w:ascii="Arial"/>
        </w:rPr>
        <w:t>Sio</w:t>
      </w:r>
      <w:proofErr w:type="spellEnd"/>
      <w:r>
        <w:rPr>
          <w:rFonts w:ascii="Arial"/>
        </w:rPr>
        <w:t>-Aguilar, MD</w:t>
      </w:r>
    </w:p>
    <w:p w:rsidR="00AE3E37" w:rsidRPr="007279B1" w:rsidRDefault="007279B1" w:rsidP="007279B1">
      <w:pPr>
        <w:pStyle w:val="BodyText"/>
        <w:spacing w:before="73" w:line="198" w:lineRule="exact"/>
        <w:ind w:left="100" w:right="5987"/>
        <w:rPr>
          <w:rFonts w:ascii="Arial"/>
        </w:rPr>
      </w:pPr>
      <w:r>
        <w:rPr>
          <w:rFonts w:ascii="Arial"/>
        </w:rPr>
        <w:t xml:space="preserve">Regina M. </w:t>
      </w:r>
      <w:proofErr w:type="spellStart"/>
      <w:r>
        <w:rPr>
          <w:rFonts w:ascii="Arial"/>
        </w:rPr>
        <w:t>Canonizado</w:t>
      </w:r>
      <w:proofErr w:type="spellEnd"/>
      <w:r>
        <w:rPr>
          <w:rFonts w:ascii="Arial"/>
        </w:rPr>
        <w:t>, MD</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7279B1" w:rsidRPr="007279B1" w:rsidRDefault="007279B1" w:rsidP="007279B1">
      <w:pPr>
        <w:pStyle w:val="NoSpacing"/>
        <w:rPr>
          <w:rFonts w:ascii="Arial" w:hAnsi="Arial" w:cs="Arial"/>
          <w:sz w:val="18"/>
          <w:szCs w:val="18"/>
        </w:rPr>
      </w:pPr>
      <w:r w:rsidRPr="007279B1">
        <w:rPr>
          <w:rFonts w:ascii="Arial" w:hAnsi="Arial" w:cs="Arial"/>
          <w:b/>
          <w:sz w:val="18"/>
          <w:szCs w:val="18"/>
        </w:rPr>
        <w:t xml:space="preserve">INTRODUCTION: </w:t>
      </w:r>
      <w:r w:rsidRPr="007279B1">
        <w:rPr>
          <w:rFonts w:ascii="Arial" w:hAnsi="Arial" w:cs="Arial"/>
          <w:sz w:val="18"/>
          <w:szCs w:val="18"/>
        </w:rPr>
        <w:t xml:space="preserve">Bronchial asthma is a common childhood respiratory condition. Objectives of management of patients with asthma include decreasing exposure to environmental triggers and decreasing use of anti-inflammatory controller medications. The knowledge, attitudes and practices (KAP) of parents of asthmatic children have a big influence on the quality of life of asthmatic children as these determine the care that they give. </w:t>
      </w:r>
    </w:p>
    <w:p w:rsidR="007279B1" w:rsidRPr="007279B1" w:rsidRDefault="007279B1" w:rsidP="007279B1">
      <w:pPr>
        <w:pStyle w:val="NoSpacing"/>
        <w:rPr>
          <w:rFonts w:ascii="Arial" w:hAnsi="Arial" w:cs="Arial"/>
          <w:sz w:val="18"/>
          <w:szCs w:val="18"/>
        </w:rPr>
      </w:pPr>
      <w:r w:rsidRPr="007279B1">
        <w:rPr>
          <w:rFonts w:ascii="Arial" w:hAnsi="Arial" w:cs="Arial"/>
          <w:b/>
          <w:sz w:val="18"/>
          <w:szCs w:val="18"/>
        </w:rPr>
        <w:t>OBJECTIVES:</w:t>
      </w:r>
      <w:r w:rsidRPr="007279B1">
        <w:rPr>
          <w:rFonts w:ascii="Arial" w:hAnsi="Arial" w:cs="Arial"/>
          <w:sz w:val="18"/>
          <w:szCs w:val="18"/>
        </w:rPr>
        <w:t xml:space="preserve"> This study investigated the asthma KAP of parents with asthmatic children who consulted at the outpatient department of a tertiary hospital. It determined if there was a difference in the asthma KAP of parents of children with controlled versus uncontrolled asthma and if there was a correlation between the asthma KAP of parents of asthmatic children and the number of emergency room (ER) consults and hospital admissions for asthma in the immediate past year.</w:t>
      </w:r>
    </w:p>
    <w:p w:rsidR="007279B1" w:rsidRPr="007279B1" w:rsidRDefault="007279B1" w:rsidP="007279B1">
      <w:pPr>
        <w:pStyle w:val="NoSpacing"/>
        <w:rPr>
          <w:rFonts w:ascii="Arial" w:hAnsi="Arial" w:cs="Arial"/>
          <w:sz w:val="18"/>
          <w:szCs w:val="18"/>
        </w:rPr>
      </w:pPr>
      <w:r w:rsidRPr="007279B1">
        <w:rPr>
          <w:rFonts w:ascii="Arial" w:hAnsi="Arial" w:cs="Arial"/>
          <w:b/>
          <w:sz w:val="18"/>
          <w:szCs w:val="18"/>
        </w:rPr>
        <w:t xml:space="preserve">METHODS: </w:t>
      </w:r>
      <w:r w:rsidRPr="007279B1">
        <w:rPr>
          <w:rFonts w:ascii="Arial" w:hAnsi="Arial" w:cs="Arial"/>
          <w:sz w:val="18"/>
          <w:szCs w:val="18"/>
        </w:rPr>
        <w:t xml:space="preserve">In this descriptive, cross-sectional study, parents of patients one-year-old and older diagnosed with bronchial asthma during the past six months were included. Excluded were parents who were younger than 18 years old and those whose children had other active chronic conditions besides asthma. </w:t>
      </w:r>
    </w:p>
    <w:p w:rsidR="007279B1" w:rsidRPr="007279B1" w:rsidRDefault="007279B1" w:rsidP="007279B1">
      <w:pPr>
        <w:pStyle w:val="NoSpacing"/>
        <w:rPr>
          <w:rFonts w:ascii="Arial" w:hAnsi="Arial" w:cs="Arial"/>
          <w:sz w:val="18"/>
          <w:szCs w:val="18"/>
        </w:rPr>
      </w:pPr>
      <w:r w:rsidRPr="007279B1">
        <w:rPr>
          <w:rFonts w:ascii="Arial" w:hAnsi="Arial" w:cs="Arial"/>
          <w:b/>
          <w:sz w:val="18"/>
          <w:szCs w:val="18"/>
        </w:rPr>
        <w:t xml:space="preserve">RESULTS: </w:t>
      </w:r>
      <w:r w:rsidRPr="007279B1">
        <w:rPr>
          <w:rFonts w:ascii="Arial" w:hAnsi="Arial" w:cs="Arial"/>
          <w:sz w:val="18"/>
          <w:szCs w:val="18"/>
        </w:rPr>
        <w:t>A total of 66 subjects participated in the study. Partly and uncontrolled asthma were seen in 21.2% of the subjects’ children. Most parents had a good knowledge of asthma, its signs and symptoms (87.9%), and its management (86.4%). Half of the parents (50%) were anxious about their children joining physical activities for fear that these will provoke an asthmatic attack. Majority of them were able to initiate home measures (80.3%), give the correct drug in the proper timing (98.5%), seek the doctor early on (92.4%), institute early treatment in mild symptoms (92.4%), and adhere to the doctor’s medication orders (97%) to decrease the occurrence of attacks. There was no difference in the asthma KAP of parents of children with controlled versus uncontrolled asthma. Among the subjects with children with frequent ER consults and hospital admissions, their asthma KAP scores were higher than those with no ER consults and hospital admissions, but these variables were not statistically significant.</w:t>
      </w:r>
    </w:p>
    <w:p w:rsidR="007279B1" w:rsidRPr="007279B1" w:rsidRDefault="007279B1" w:rsidP="007279B1">
      <w:pPr>
        <w:pStyle w:val="NoSpacing"/>
        <w:rPr>
          <w:rFonts w:ascii="Arial" w:hAnsi="Arial" w:cs="Arial"/>
          <w:sz w:val="18"/>
          <w:szCs w:val="18"/>
        </w:rPr>
      </w:pPr>
      <w:r w:rsidRPr="007279B1">
        <w:rPr>
          <w:rFonts w:ascii="Arial" w:hAnsi="Arial" w:cs="Arial"/>
          <w:b/>
          <w:sz w:val="18"/>
          <w:szCs w:val="18"/>
        </w:rPr>
        <w:t>CONCLUSION:</w:t>
      </w:r>
      <w:r w:rsidRPr="007279B1">
        <w:rPr>
          <w:rFonts w:ascii="Arial" w:hAnsi="Arial" w:cs="Arial"/>
          <w:sz w:val="18"/>
          <w:szCs w:val="18"/>
        </w:rPr>
        <w:t xml:space="preserve"> Parents of asthmatic children in a tertiary hospital had a good fund of KAP on bronchial asthma comparable to those in other countries. The asthma KAP of parents with children whose asthma was controlled did not differ from those whose children had uncontrolled asthma. Frequent ER consults and hospital admissions may provide parents opportunities to achieve higher asthma KAP scores.</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7279B1">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7279B1">
      <w:pPr>
        <w:spacing w:before="92"/>
        <w:ind w:right="4234"/>
        <w:rPr>
          <w:rFonts w:ascii="Arial"/>
          <w:sz w:val="14"/>
        </w:rPr>
      </w:pPr>
      <w:r>
        <w:rPr>
          <w:noProof/>
        </w:rPr>
        <w:t xml:space="preserve">              </w:t>
      </w:r>
    </w:p>
    <w:p w:rsidR="00AE3E37" w:rsidRDefault="00A9710C">
      <w:pPr>
        <w:spacing w:before="62"/>
        <w:ind w:left="4217" w:right="4235"/>
        <w:jc w:val="center"/>
        <w:rPr>
          <w:rFonts w:ascii="Arial"/>
          <w:sz w:val="14"/>
        </w:rPr>
      </w:pPr>
      <w:r>
        <w:rPr>
          <w:rFonts w:ascii="Arial"/>
          <w:sz w:val="14"/>
        </w:rPr>
        <w:t xml:space="preserve">Email: </w:t>
      </w:r>
      <w:hyperlink r:id="rId10" w:history="1">
        <w:r w:rsidR="007279B1" w:rsidRPr="00C52E97">
          <w:rPr>
            <w:rStyle w:val="Hyperlink"/>
            <w:rFonts w:ascii="Arial"/>
            <w:sz w:val="14"/>
          </w:rPr>
          <w:t>add.antonio@gmail.com</w:t>
        </w:r>
      </w:hyperlink>
      <w:bookmarkStart w:id="0" w:name="_GoBack"/>
      <w:bookmarkEnd w:id="0"/>
    </w:p>
    <w:p w:rsidR="00AE3E37" w:rsidRPr="00B21A57" w:rsidRDefault="00292ED9" w:rsidP="007279B1">
      <w:pPr>
        <w:pStyle w:val="BodyText"/>
        <w:spacing w:before="2"/>
        <w:rPr>
          <w:rFonts w:ascii="Minion Pro"/>
          <w:b/>
          <w:sz w:val="20"/>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097" w:rsidRDefault="00DD0097">
      <w:r>
        <w:separator/>
      </w:r>
    </w:p>
  </w:endnote>
  <w:endnote w:type="continuationSeparator" w:id="0">
    <w:p w:rsidR="00DD0097" w:rsidRDefault="00DD0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Futura Bk BT"/>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097" w:rsidRDefault="00DD0097">
      <w:r>
        <w:separator/>
      </w:r>
    </w:p>
  </w:footnote>
  <w:footnote w:type="continuationSeparator" w:id="0">
    <w:p w:rsidR="00DD0097" w:rsidRDefault="00DD00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279B1"/>
    <w:rsid w:val="00742452"/>
    <w:rsid w:val="00873DF0"/>
    <w:rsid w:val="008756E6"/>
    <w:rsid w:val="009B2D44"/>
    <w:rsid w:val="00A07E82"/>
    <w:rsid w:val="00A9710C"/>
    <w:rsid w:val="00AE3E37"/>
    <w:rsid w:val="00B21A57"/>
    <w:rsid w:val="00C33602"/>
    <w:rsid w:val="00CD6F55"/>
    <w:rsid w:val="00DD0097"/>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7279B1"/>
    <w:pPr>
      <w:widowControl/>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7279B1"/>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dd.antonio@gmail.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DrMik</cp:lastModifiedBy>
  <cp:revision>2</cp:revision>
  <dcterms:created xsi:type="dcterms:W3CDTF">2018-01-06T15:17:00Z</dcterms:created>
  <dcterms:modified xsi:type="dcterms:W3CDTF">2018-01-06T15:17:00Z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