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3FB23F" w14:textId="5537AF7C" w:rsidR="00BC76D1" w:rsidRPr="00873D06" w:rsidRDefault="00BC76D1" w:rsidP="00BC76D1">
      <w:pPr>
        <w:pStyle w:val="NormalWeb"/>
        <w:spacing w:before="0" w:beforeAutospacing="0" w:after="0" w:afterAutospacing="0"/>
      </w:pPr>
      <w:r>
        <w:rPr>
          <w:color w:val="000000"/>
        </w:rPr>
        <w:t>Jalea T. Moses</w:t>
      </w:r>
      <w:r w:rsidR="00873D06">
        <w:rPr>
          <w:color w:val="000000"/>
        </w:rPr>
        <w:t xml:space="preserve"> MS</w:t>
      </w:r>
      <w:r w:rsidR="00873D06">
        <w:rPr>
          <w:color w:val="000000"/>
          <w:vertAlign w:val="superscript"/>
        </w:rPr>
        <w:t>*</w:t>
      </w:r>
      <w:r w:rsidR="00873D06">
        <w:rPr>
          <w:color w:val="000000"/>
        </w:rPr>
        <w:t>, Devin</w:t>
      </w:r>
      <w:r w:rsidR="00BF622C">
        <w:rPr>
          <w:color w:val="000000"/>
        </w:rPr>
        <w:t xml:space="preserve"> M.</w:t>
      </w:r>
      <w:r w:rsidR="00873D06">
        <w:rPr>
          <w:color w:val="000000"/>
        </w:rPr>
        <w:t xml:space="preserve"> Williams MPH**, Bonnie Mason MD***, </w:t>
      </w:r>
      <w:proofErr w:type="spellStart"/>
      <w:r w:rsidR="00873D06">
        <w:rPr>
          <w:color w:val="000000"/>
        </w:rPr>
        <w:t>Addisu</w:t>
      </w:r>
      <w:proofErr w:type="spellEnd"/>
      <w:r w:rsidR="00873D06">
        <w:rPr>
          <w:color w:val="000000"/>
        </w:rPr>
        <w:t xml:space="preserve"> </w:t>
      </w:r>
      <w:proofErr w:type="spellStart"/>
      <w:r w:rsidR="00873D06">
        <w:rPr>
          <w:color w:val="000000"/>
        </w:rPr>
        <w:t>Mesfin</w:t>
      </w:r>
      <w:proofErr w:type="spellEnd"/>
      <w:r w:rsidR="00873D06">
        <w:rPr>
          <w:color w:val="000000"/>
        </w:rPr>
        <w:t xml:space="preserve"> MD**</w:t>
      </w:r>
    </w:p>
    <w:p w14:paraId="3A1D6F73" w14:textId="77777777" w:rsidR="00873D06" w:rsidRDefault="00873D06" w:rsidP="00BC76D1">
      <w:pPr>
        <w:pStyle w:val="NormalWeb"/>
        <w:spacing w:before="0" w:beforeAutospacing="0" w:after="0" w:afterAutospacing="0"/>
        <w:rPr>
          <w:color w:val="000000"/>
        </w:rPr>
      </w:pPr>
    </w:p>
    <w:p w14:paraId="3AA5E8F6" w14:textId="4AD18377" w:rsidR="00BC76D1" w:rsidRDefault="00873D06" w:rsidP="00BC76D1">
      <w:pPr>
        <w:pStyle w:val="NormalWeb"/>
        <w:spacing w:before="0" w:beforeAutospacing="0" w:after="0" w:afterAutospacing="0"/>
      </w:pPr>
      <w:r>
        <w:rPr>
          <w:color w:val="000000"/>
        </w:rPr>
        <w:t>*</w:t>
      </w:r>
      <w:r w:rsidR="00BC76D1">
        <w:rPr>
          <w:color w:val="000000"/>
        </w:rPr>
        <w:t>Frank H. Netter MD School of Medicine</w:t>
      </w:r>
    </w:p>
    <w:p w14:paraId="0A1D2367" w14:textId="7042C1EB" w:rsidR="00BC76D1" w:rsidRDefault="00873D06" w:rsidP="00873D06">
      <w:pPr>
        <w:pStyle w:val="NormalWeb"/>
        <w:spacing w:before="0" w:beforeAutospacing="0" w:after="0" w:afterAutospacing="0"/>
        <w:rPr>
          <w:iCs/>
          <w:color w:val="000000"/>
        </w:rPr>
      </w:pPr>
      <w:r>
        <w:rPr>
          <w:i/>
          <w:iCs/>
          <w:color w:val="000000"/>
        </w:rPr>
        <w:t>**</w:t>
      </w:r>
      <w:r>
        <w:rPr>
          <w:iCs/>
          <w:color w:val="000000"/>
        </w:rPr>
        <w:t>University of Rochester Medical Center</w:t>
      </w:r>
    </w:p>
    <w:p w14:paraId="2FABE37B" w14:textId="0D6A17BD" w:rsidR="00873D06" w:rsidRPr="00873D06" w:rsidRDefault="00873D06" w:rsidP="00873D06">
      <w:pPr>
        <w:pStyle w:val="NormalWeb"/>
        <w:spacing w:before="0" w:beforeAutospacing="0" w:after="0" w:afterAutospacing="0"/>
        <w:rPr>
          <w:iCs/>
          <w:color w:val="000000"/>
        </w:rPr>
      </w:pPr>
      <w:r>
        <w:rPr>
          <w:iCs/>
          <w:color w:val="000000"/>
        </w:rPr>
        <w:t>***Nth Dimensions</w:t>
      </w:r>
    </w:p>
    <w:p w14:paraId="4C57773E" w14:textId="77777777" w:rsidR="00873D06" w:rsidRPr="00873D06" w:rsidRDefault="00873D06" w:rsidP="00873D06">
      <w:pPr>
        <w:pStyle w:val="NormalWeb"/>
        <w:spacing w:before="0" w:beforeAutospacing="0" w:after="0" w:afterAutospacing="0"/>
      </w:pPr>
    </w:p>
    <w:p w14:paraId="1AE3DBB2" w14:textId="123BB810" w:rsidR="00BC76D1" w:rsidRPr="00873D06" w:rsidRDefault="00BC76D1" w:rsidP="00BC76D1">
      <w:pPr>
        <w:pStyle w:val="NormalWeb"/>
        <w:spacing w:before="0" w:beforeAutospacing="0" w:after="0" w:afterAutospacing="0"/>
        <w:rPr>
          <w:b/>
        </w:rPr>
      </w:pPr>
      <w:r w:rsidRPr="00873D06">
        <w:rPr>
          <w:b/>
          <w:bCs/>
          <w:color w:val="000000"/>
        </w:rPr>
        <w:t xml:space="preserve">Title: </w:t>
      </w:r>
      <w:r w:rsidRPr="00873D06">
        <w:rPr>
          <w:b/>
          <w:color w:val="000000"/>
        </w:rPr>
        <w:t xml:space="preserve">The Prevalence of Klippel-Feil Syndrome </w:t>
      </w:r>
      <w:r w:rsidR="00C01248">
        <w:rPr>
          <w:b/>
          <w:color w:val="000000"/>
        </w:rPr>
        <w:t>in Pediatric P</w:t>
      </w:r>
      <w:r w:rsidR="00873D06" w:rsidRPr="00873D06">
        <w:rPr>
          <w:b/>
          <w:color w:val="000000"/>
        </w:rPr>
        <w:t xml:space="preserve">atients: </w:t>
      </w:r>
      <w:r w:rsidR="009755AC">
        <w:rPr>
          <w:b/>
          <w:color w:val="000000"/>
        </w:rPr>
        <w:t>An</w:t>
      </w:r>
      <w:r w:rsidR="00437E09">
        <w:rPr>
          <w:b/>
          <w:color w:val="000000"/>
        </w:rPr>
        <w:t>alysis of 831</w:t>
      </w:r>
      <w:r w:rsidR="00873D06" w:rsidRPr="00873D06">
        <w:rPr>
          <w:b/>
          <w:color w:val="000000"/>
        </w:rPr>
        <w:t xml:space="preserve"> CT scans</w:t>
      </w:r>
    </w:p>
    <w:p w14:paraId="326FF4C3" w14:textId="77777777" w:rsidR="00BC76D1" w:rsidRDefault="00BC76D1" w:rsidP="00BC76D1">
      <w:pPr>
        <w:pStyle w:val="NormalWeb"/>
        <w:spacing w:before="0" w:beforeAutospacing="0" w:after="0" w:afterAutospacing="0"/>
      </w:pPr>
      <w:r>
        <w:t> </w:t>
      </w:r>
    </w:p>
    <w:p w14:paraId="0C0DA00E" w14:textId="59B4C1F2" w:rsidR="00BC76D1" w:rsidRPr="00BF570D" w:rsidRDefault="00BC76D1" w:rsidP="00BC76D1">
      <w:pPr>
        <w:pStyle w:val="NormalWeb"/>
        <w:spacing w:before="0" w:beforeAutospacing="0" w:after="0" w:afterAutospacing="0"/>
      </w:pPr>
      <w:r>
        <w:rPr>
          <w:b/>
          <w:bCs/>
          <w:color w:val="000000"/>
        </w:rPr>
        <w:t xml:space="preserve">Introduction: </w:t>
      </w:r>
      <w:r w:rsidR="00294758">
        <w:rPr>
          <w:color w:val="000000"/>
        </w:rPr>
        <w:t>Klippel-</w:t>
      </w:r>
      <w:r>
        <w:rPr>
          <w:color w:val="000000"/>
        </w:rPr>
        <w:t>Feil</w:t>
      </w:r>
      <w:r w:rsidR="00873D06">
        <w:rPr>
          <w:color w:val="000000"/>
        </w:rPr>
        <w:t xml:space="preserve"> Syndrome (</w:t>
      </w:r>
      <w:r w:rsidR="00873D06" w:rsidRPr="00BF570D">
        <w:rPr>
          <w:color w:val="000000"/>
        </w:rPr>
        <w:t>KFS) is characterized by congenital cervical fusion</w:t>
      </w:r>
      <w:r w:rsidRPr="00BF570D">
        <w:rPr>
          <w:color w:val="000000"/>
        </w:rPr>
        <w:t xml:space="preserve"> caused by failure of proper cervical segmentatio</w:t>
      </w:r>
      <w:r w:rsidR="00873D06" w:rsidRPr="00BF570D">
        <w:rPr>
          <w:color w:val="000000"/>
        </w:rPr>
        <w:t xml:space="preserve">n during embryonic development.  </w:t>
      </w:r>
      <w:r w:rsidRPr="00BF570D">
        <w:rPr>
          <w:color w:val="000000"/>
        </w:rPr>
        <w:t>T</w:t>
      </w:r>
      <w:r w:rsidR="005F4819">
        <w:rPr>
          <w:color w:val="000000"/>
        </w:rPr>
        <w:t>he term was first coined in 1912</w:t>
      </w:r>
      <w:bookmarkStart w:id="0" w:name="_GoBack"/>
      <w:bookmarkEnd w:id="0"/>
      <w:r w:rsidRPr="00BF570D">
        <w:rPr>
          <w:color w:val="000000"/>
        </w:rPr>
        <w:t xml:space="preserve">, by Andre Feil and Maurice Klippel, in a medical school thesis on cervical abnormalities. </w:t>
      </w:r>
      <w:r w:rsidR="004C6563">
        <w:rPr>
          <w:color w:val="000000"/>
        </w:rPr>
        <w:t xml:space="preserve"> </w:t>
      </w:r>
      <w:r w:rsidR="00873D06" w:rsidRPr="00BF570D">
        <w:rPr>
          <w:color w:val="000000"/>
        </w:rPr>
        <w:t>The incidence of KFS has</w:t>
      </w:r>
      <w:r w:rsidR="00BF570D">
        <w:rPr>
          <w:color w:val="000000"/>
        </w:rPr>
        <w:t xml:space="preserve"> been reported to be 1 in 42000</w:t>
      </w:r>
      <w:r w:rsidRPr="00BF570D">
        <w:rPr>
          <w:color w:val="000000"/>
        </w:rPr>
        <w:t>, with females being more impacted than males</w:t>
      </w:r>
      <w:r w:rsidR="00BF570D">
        <w:rPr>
          <w:color w:val="000000"/>
        </w:rPr>
        <w:t>.</w:t>
      </w:r>
      <w:r w:rsidR="004C6563">
        <w:rPr>
          <w:color w:val="000000"/>
        </w:rPr>
        <w:t xml:space="preserve"> </w:t>
      </w:r>
      <w:r w:rsidR="00873D06" w:rsidRPr="00BF570D">
        <w:rPr>
          <w:color w:val="000000"/>
        </w:rPr>
        <w:t xml:space="preserve"> </w:t>
      </w:r>
      <w:r w:rsidRPr="00BF570D">
        <w:rPr>
          <w:color w:val="000000"/>
        </w:rPr>
        <w:t>Other research suggests the incidence to be as high as 0.5%</w:t>
      </w:r>
      <w:r w:rsidR="004C6563">
        <w:rPr>
          <w:color w:val="000000"/>
        </w:rPr>
        <w:t xml:space="preserve">.  </w:t>
      </w:r>
      <w:r w:rsidR="00873D06" w:rsidRPr="00BF570D">
        <w:rPr>
          <w:color w:val="000000"/>
        </w:rPr>
        <w:t>Clinically patients with KFS may be predisposed to degenerative changes of the cervical spine including disc herniation, and cervical spondylotic myelopathy.  Our objective w</w:t>
      </w:r>
      <w:r w:rsidR="00E7738B">
        <w:rPr>
          <w:color w:val="000000"/>
        </w:rPr>
        <w:t>as to evaluate the prevalence of</w:t>
      </w:r>
      <w:r w:rsidR="00873D06" w:rsidRPr="00BF570D">
        <w:rPr>
          <w:color w:val="000000"/>
        </w:rPr>
        <w:t xml:space="preserve"> KFS in pediatric patients. </w:t>
      </w:r>
    </w:p>
    <w:p w14:paraId="01C1E9F1" w14:textId="77777777" w:rsidR="00BC76D1" w:rsidRDefault="00BC76D1" w:rsidP="00BC76D1">
      <w:pPr>
        <w:pStyle w:val="NormalWeb"/>
        <w:spacing w:before="0" w:beforeAutospacing="0" w:after="0" w:afterAutospacing="0"/>
      </w:pPr>
      <w:r>
        <w:t> </w:t>
      </w:r>
    </w:p>
    <w:p w14:paraId="07388684" w14:textId="0DD73DE1" w:rsidR="00BC76D1" w:rsidRDefault="00BC76D1" w:rsidP="00BC76D1">
      <w:pPr>
        <w:pStyle w:val="NormalWeb"/>
        <w:spacing w:before="0" w:beforeAutospacing="0" w:after="0" w:afterAutospacing="0"/>
      </w:pPr>
      <w:r>
        <w:rPr>
          <w:b/>
          <w:bCs/>
          <w:color w:val="000000"/>
        </w:rPr>
        <w:t xml:space="preserve">Methods: </w:t>
      </w:r>
      <w:r w:rsidR="00873D06">
        <w:rPr>
          <w:color w:val="000000"/>
        </w:rPr>
        <w:t>We evaluated CT scans</w:t>
      </w:r>
      <w:r>
        <w:rPr>
          <w:color w:val="000000"/>
        </w:rPr>
        <w:t xml:space="preserve"> of the cervical spine of pediatric patients </w:t>
      </w:r>
      <w:r w:rsidR="00873D06">
        <w:rPr>
          <w:color w:val="000000"/>
        </w:rPr>
        <w:t>treated in the Emergency Room of the Level I Trauma Center at Strong Memorial Hospital from January 2</w:t>
      </w:r>
      <w:r>
        <w:rPr>
          <w:color w:val="000000"/>
        </w:rPr>
        <w:t xml:space="preserve">013 to </w:t>
      </w:r>
      <w:r w:rsidR="00873D06">
        <w:rPr>
          <w:color w:val="000000"/>
        </w:rPr>
        <w:t xml:space="preserve">December </w:t>
      </w:r>
      <w:r>
        <w:rPr>
          <w:color w:val="000000"/>
        </w:rPr>
        <w:t>2015.</w:t>
      </w:r>
      <w:r w:rsidR="004C6563">
        <w:rPr>
          <w:color w:val="000000"/>
        </w:rPr>
        <w:t xml:space="preserve"> </w:t>
      </w:r>
      <w:r>
        <w:rPr>
          <w:color w:val="000000"/>
        </w:rPr>
        <w:t xml:space="preserve"> Alon</w:t>
      </w:r>
      <w:r w:rsidR="00873D06">
        <w:rPr>
          <w:color w:val="000000"/>
        </w:rPr>
        <w:t>g with analysis of the CT scans</w:t>
      </w:r>
      <w:r>
        <w:rPr>
          <w:color w:val="000000"/>
        </w:rPr>
        <w:t xml:space="preserve"> for KFS, the following demographics were also coll</w:t>
      </w:r>
      <w:r w:rsidR="00873D06">
        <w:rPr>
          <w:color w:val="000000"/>
        </w:rPr>
        <w:t xml:space="preserve">ected: age, sex, race and ethnicity.  </w:t>
      </w:r>
      <w:r>
        <w:rPr>
          <w:color w:val="000000"/>
        </w:rPr>
        <w:t>If KFS was present, it was classified using Samartzis Classification as Type I (single level fusion), Type II (multiple, noncontiguous fused segments), or Type III (multiple, contiguous fused segments)</w:t>
      </w:r>
      <w:r w:rsidR="00873D06">
        <w:rPr>
          <w:color w:val="000000"/>
        </w:rPr>
        <w:t xml:space="preserve">.  We also evaluated the mechanism of injury for the patients with KFS. </w:t>
      </w:r>
    </w:p>
    <w:p w14:paraId="1E8D1FC5" w14:textId="77777777" w:rsidR="00BC76D1" w:rsidRDefault="00BC76D1" w:rsidP="00BC76D1">
      <w:pPr>
        <w:pStyle w:val="NormalWeb"/>
        <w:spacing w:before="0" w:beforeAutospacing="0" w:after="0" w:afterAutospacing="0"/>
      </w:pPr>
      <w:r>
        <w:t> </w:t>
      </w:r>
    </w:p>
    <w:p w14:paraId="27087A50" w14:textId="29C47DAB" w:rsidR="00BC76D1" w:rsidRDefault="00BC76D1" w:rsidP="00BC76D1">
      <w:pPr>
        <w:pStyle w:val="NormalWeb"/>
        <w:spacing w:before="0" w:beforeAutospacing="0" w:after="0" w:afterAutospacing="0"/>
      </w:pPr>
      <w:r>
        <w:rPr>
          <w:b/>
          <w:bCs/>
          <w:color w:val="000000"/>
        </w:rPr>
        <w:t xml:space="preserve">Results: </w:t>
      </w:r>
      <w:r>
        <w:rPr>
          <w:color w:val="000000"/>
        </w:rPr>
        <w:t>Of the 848 cervical CTs that were taken for pediatric ER pat</w:t>
      </w:r>
      <w:r w:rsidR="00437E09">
        <w:rPr>
          <w:color w:val="000000"/>
        </w:rPr>
        <w:t>ients over the study period, 831</w:t>
      </w:r>
      <w:r>
        <w:rPr>
          <w:color w:val="000000"/>
        </w:rPr>
        <w:t xml:space="preserve"> </w:t>
      </w:r>
      <w:r w:rsidR="004C6563">
        <w:rPr>
          <w:color w:val="000000"/>
        </w:rPr>
        <w:t xml:space="preserve">were included. </w:t>
      </w:r>
      <w:r>
        <w:rPr>
          <w:color w:val="000000"/>
        </w:rPr>
        <w:t xml:space="preserve"> Of these patients, 10 had KFS</w:t>
      </w:r>
      <w:r w:rsidR="00BB5279">
        <w:rPr>
          <w:color w:val="000000"/>
        </w:rPr>
        <w:t xml:space="preserve"> or a prevalence of 1.2</w:t>
      </w:r>
      <w:r w:rsidR="00873D06">
        <w:rPr>
          <w:color w:val="000000"/>
        </w:rPr>
        <w:t>%.  According to the Samartzis classification; 9 were</w:t>
      </w:r>
      <w:r>
        <w:rPr>
          <w:color w:val="000000"/>
        </w:rPr>
        <w:t xml:space="preserve"> Type I</w:t>
      </w:r>
      <w:r w:rsidR="00873D06">
        <w:rPr>
          <w:color w:val="000000"/>
        </w:rPr>
        <w:t xml:space="preserve"> (single level fusion) and 1- Type III (multip</w:t>
      </w:r>
      <w:r w:rsidR="004C6563">
        <w:rPr>
          <w:color w:val="000000"/>
        </w:rPr>
        <w:t>le, contiguous fused segments).</w:t>
      </w:r>
      <w:r w:rsidR="00873D06">
        <w:rPr>
          <w:color w:val="000000"/>
        </w:rPr>
        <w:t xml:space="preserve"> </w:t>
      </w:r>
      <w:r>
        <w:rPr>
          <w:color w:val="000000"/>
        </w:rPr>
        <w:t xml:space="preserve"> The average age was 16.02</w:t>
      </w:r>
      <w:r w:rsidR="005340C5">
        <w:rPr>
          <w:color w:val="000000"/>
        </w:rPr>
        <w:t xml:space="preserve"> (</w:t>
      </w:r>
      <w:r w:rsidR="004C6563">
        <w:rPr>
          <w:color w:val="000000"/>
        </w:rPr>
        <w:t>10-18)</w:t>
      </w:r>
      <w:r>
        <w:rPr>
          <w:color w:val="000000"/>
        </w:rPr>
        <w:t xml:space="preserve">, with 8 males (80%) and 2 females (20%). Three had congenital fusions at vertebral levels C2-C3, two at C3-C4, three at C5-C6, 1 at C6-C7, and one with multiple levels of cervical fusion. </w:t>
      </w:r>
    </w:p>
    <w:p w14:paraId="0B490AAC" w14:textId="77777777" w:rsidR="00BC76D1" w:rsidRDefault="00BC76D1" w:rsidP="00BC76D1">
      <w:pPr>
        <w:pStyle w:val="NormalWeb"/>
        <w:spacing w:before="0" w:beforeAutospacing="0" w:after="0" w:afterAutospacing="0"/>
      </w:pPr>
      <w:r>
        <w:t> </w:t>
      </w:r>
    </w:p>
    <w:p w14:paraId="0C2B1BC7" w14:textId="7FD35F7A" w:rsidR="00BC76D1" w:rsidRDefault="00BC76D1" w:rsidP="00BC76D1">
      <w:pPr>
        <w:pStyle w:val="NormalWeb"/>
        <w:spacing w:before="0" w:beforeAutospacing="0" w:after="0" w:afterAutospacing="0"/>
      </w:pPr>
      <w:r>
        <w:rPr>
          <w:b/>
          <w:bCs/>
          <w:color w:val="000000"/>
        </w:rPr>
        <w:t xml:space="preserve">Conclusion: </w:t>
      </w:r>
      <w:r>
        <w:rPr>
          <w:color w:val="000000"/>
        </w:rPr>
        <w:t>In our study, th</w:t>
      </w:r>
      <w:r w:rsidR="00BB5279">
        <w:rPr>
          <w:color w:val="000000"/>
        </w:rPr>
        <w:t>e prevalence of KFS amongst 831</w:t>
      </w:r>
      <w:r>
        <w:rPr>
          <w:color w:val="000000"/>
        </w:rPr>
        <w:t xml:space="preserve"> pediatric patients who receiv</w:t>
      </w:r>
      <w:r w:rsidR="00873D06">
        <w:rPr>
          <w:color w:val="000000"/>
        </w:rPr>
        <w:t>ed cervical CT imaging ov</w:t>
      </w:r>
      <w:r w:rsidR="00BB5279">
        <w:rPr>
          <w:color w:val="000000"/>
        </w:rPr>
        <w:t>er a three-year period, was 1.2% (approximately 1 in 83</w:t>
      </w:r>
      <w:r>
        <w:rPr>
          <w:color w:val="000000"/>
        </w:rPr>
        <w:t>). The two most common levels fused were C2-C3 and C5-C6, which coincides with current literature. The prevalence of KFS is much higher than previously described, and thus warr</w:t>
      </w:r>
      <w:r w:rsidR="00873D06">
        <w:rPr>
          <w:color w:val="000000"/>
        </w:rPr>
        <w:t xml:space="preserve">ants monitoring. </w:t>
      </w:r>
      <w:r>
        <w:rPr>
          <w:color w:val="000000"/>
        </w:rPr>
        <w:t xml:space="preserve"> </w:t>
      </w:r>
    </w:p>
    <w:p w14:paraId="6CD54E5C" w14:textId="77777777" w:rsidR="00BC76D1" w:rsidRDefault="00BC76D1" w:rsidP="00BC76D1">
      <w:pPr>
        <w:pStyle w:val="NormalWeb"/>
        <w:spacing w:before="0" w:beforeAutospacing="0" w:after="0" w:afterAutospacing="0"/>
      </w:pPr>
      <w:r>
        <w:t> </w:t>
      </w:r>
    </w:p>
    <w:p w14:paraId="48D0C3D7" w14:textId="2575581B" w:rsidR="00A01C47" w:rsidRDefault="005F4819" w:rsidP="00873D06">
      <w:pPr>
        <w:pStyle w:val="NormalWeb"/>
        <w:spacing w:before="0" w:beforeAutospacing="0" w:after="0" w:afterAutospacing="0"/>
      </w:pPr>
    </w:p>
    <w:sectPr w:rsidR="00A01C47" w:rsidSect="004848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auto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Yu Mincho">
    <w:panose1 w:val="02020400000000000000"/>
    <w:charset w:val="80"/>
    <w:family w:val="auto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969C7"/>
    <w:multiLevelType w:val="multilevel"/>
    <w:tmpl w:val="A0EE6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6D1"/>
    <w:rsid w:val="00294758"/>
    <w:rsid w:val="00437E09"/>
    <w:rsid w:val="00481546"/>
    <w:rsid w:val="00484804"/>
    <w:rsid w:val="004C6563"/>
    <w:rsid w:val="005340C5"/>
    <w:rsid w:val="005F4819"/>
    <w:rsid w:val="005F6120"/>
    <w:rsid w:val="00873D06"/>
    <w:rsid w:val="009755AC"/>
    <w:rsid w:val="00BB5279"/>
    <w:rsid w:val="00BC76D1"/>
    <w:rsid w:val="00BF570D"/>
    <w:rsid w:val="00BF622C"/>
    <w:rsid w:val="00C01248"/>
    <w:rsid w:val="00D97287"/>
    <w:rsid w:val="00E77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B8E9030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C76D1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73D0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3D0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3D0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3D0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3D0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3D0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D0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4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2109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2017-08-07T14:31:00Z</dcterms:created>
  <dcterms:modified xsi:type="dcterms:W3CDTF">2017-08-07T14:31:00Z</dcterms:modified>
</cp:coreProperties>
</file>