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03ECD8" w14:textId="77777777" w:rsidR="00146429" w:rsidRPr="00FA4D35" w:rsidRDefault="00146429" w:rsidP="00146429">
      <w:pPr>
        <w:spacing w:before="240" w:after="240" w:line="480" w:lineRule="auto"/>
        <w:rPr>
          <w:rFonts w:ascii="Times New Roman" w:hAnsi="Times New Roman" w:cs="Times New Roman"/>
          <w:b/>
        </w:rPr>
      </w:pPr>
      <w:bookmarkStart w:id="0" w:name="_GoBack"/>
      <w:r w:rsidRPr="00FA4D35">
        <w:rPr>
          <w:rFonts w:ascii="Times New Roman" w:hAnsi="Times New Roman" w:cs="Times New Roman"/>
          <w:b/>
        </w:rPr>
        <w:t>The occurrence of live born major congenital heart disease is decreasing</w:t>
      </w:r>
      <w:r>
        <w:rPr>
          <w:rFonts w:ascii="Times New Roman" w:hAnsi="Times New Roman" w:cs="Times New Roman"/>
          <w:b/>
        </w:rPr>
        <w:t xml:space="preserve"> </w:t>
      </w:r>
      <w:bookmarkEnd w:id="0"/>
      <w:r>
        <w:rPr>
          <w:rFonts w:ascii="Times New Roman" w:hAnsi="Times New Roman" w:cs="Times New Roman"/>
          <w:b/>
        </w:rPr>
        <w:t>in Denmark.</w:t>
      </w:r>
      <w:r w:rsidRPr="00FA4D3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</w:t>
      </w:r>
      <w:r w:rsidRPr="00FA4D35">
        <w:rPr>
          <w:rFonts w:ascii="Times New Roman" w:hAnsi="Times New Roman" w:cs="Times New Roman"/>
          <w:b/>
        </w:rPr>
        <w:t>ncidence, detection rate, and termination of pregnancy rate in a nationwide study</w:t>
      </w:r>
      <w:r>
        <w:rPr>
          <w:rFonts w:ascii="Times New Roman" w:hAnsi="Times New Roman" w:cs="Times New Roman"/>
          <w:b/>
        </w:rPr>
        <w:t xml:space="preserve"> from 1996 to 2013.</w:t>
      </w:r>
    </w:p>
    <w:p w14:paraId="47A1C1E2" w14:textId="2BDBC20C" w:rsidR="00146429" w:rsidRPr="00FA4D35" w:rsidRDefault="00146429" w:rsidP="00146429">
      <w:pPr>
        <w:spacing w:before="240" w:after="240" w:line="480" w:lineRule="auto"/>
        <w:rPr>
          <w:rFonts w:ascii="Times New Roman" w:hAnsi="Times New Roman" w:cs="Times New Roman"/>
          <w:b/>
        </w:rPr>
      </w:pPr>
      <w:r w:rsidRPr="00FA4D35">
        <w:rPr>
          <w:rFonts w:ascii="Times New Roman" w:hAnsi="Times New Roman" w:cs="Times New Roman"/>
          <w:b/>
        </w:rPr>
        <w:t>Rebekka Lytzen, Niels Vejlstrup, Jesper Bjerre, Olav Bjørn Petersen, Stine Leenskjold, James Keith Dodd, Finn Stener Jørgensen, Lars Søndergaard</w:t>
      </w:r>
    </w:p>
    <w:p w14:paraId="689CBEF9" w14:textId="77777777" w:rsidR="00146429" w:rsidRDefault="00146429" w:rsidP="00FA4482">
      <w:pPr>
        <w:spacing w:line="480" w:lineRule="auto"/>
        <w:rPr>
          <w:rFonts w:ascii="Times New Roman" w:hAnsi="Times New Roman" w:cs="Times New Roman"/>
          <w:b/>
        </w:rPr>
      </w:pPr>
    </w:p>
    <w:p w14:paraId="4CF5BD41" w14:textId="77777777" w:rsidR="00FA4482" w:rsidRPr="00FA4D35" w:rsidRDefault="00FA4482" w:rsidP="00FA4482">
      <w:pPr>
        <w:spacing w:line="480" w:lineRule="auto"/>
        <w:rPr>
          <w:rFonts w:ascii="Times New Roman" w:hAnsi="Times New Roman" w:cs="Times New Roman"/>
          <w:b/>
        </w:rPr>
      </w:pPr>
      <w:r w:rsidRPr="00FA4D35">
        <w:rPr>
          <w:rFonts w:ascii="Times New Roman" w:hAnsi="Times New Roman" w:cs="Times New Roman"/>
          <w:b/>
        </w:rPr>
        <w:t>Abstract</w:t>
      </w:r>
    </w:p>
    <w:p w14:paraId="0A6A48EC" w14:textId="77777777" w:rsidR="00FA4482" w:rsidRPr="00FA4D35" w:rsidRDefault="00FA4482" w:rsidP="00FA4482">
      <w:pPr>
        <w:spacing w:before="240" w:line="480" w:lineRule="auto"/>
        <w:rPr>
          <w:rFonts w:ascii="Times New Roman" w:hAnsi="Times New Roman" w:cs="Times New Roman"/>
          <w:i/>
        </w:rPr>
      </w:pPr>
      <w:r w:rsidRPr="00FA4D35">
        <w:rPr>
          <w:rFonts w:ascii="Times New Roman" w:hAnsi="Times New Roman" w:cs="Times New Roman"/>
          <w:i/>
        </w:rPr>
        <w:t>Aim</w:t>
      </w:r>
    </w:p>
    <w:p w14:paraId="2A7C4533" w14:textId="77777777" w:rsidR="00FA4482" w:rsidRPr="00FA4D35" w:rsidRDefault="00FA4482" w:rsidP="00FA4482">
      <w:pPr>
        <w:spacing w:before="240" w:line="480" w:lineRule="auto"/>
        <w:ind w:firstLine="567"/>
        <w:rPr>
          <w:rFonts w:ascii="Times New Roman" w:hAnsi="Times New Roman" w:cs="Times New Roman"/>
        </w:rPr>
      </w:pPr>
      <w:r w:rsidRPr="00FA4D35">
        <w:rPr>
          <w:rFonts w:ascii="Times New Roman" w:hAnsi="Times New Roman" w:cs="Times New Roman"/>
        </w:rPr>
        <w:t xml:space="preserve">We </w:t>
      </w:r>
      <w:r>
        <w:rPr>
          <w:rFonts w:ascii="Times New Roman" w:hAnsi="Times New Roman" w:cs="Times New Roman"/>
        </w:rPr>
        <w:t>wished</w:t>
      </w:r>
      <w:r w:rsidRPr="00FA4D35">
        <w:rPr>
          <w:rFonts w:ascii="Times New Roman" w:hAnsi="Times New Roman" w:cs="Times New Roman"/>
        </w:rPr>
        <w:t xml:space="preserve"> to evaluate the </w:t>
      </w:r>
      <w:r>
        <w:rPr>
          <w:rFonts w:ascii="Times New Roman" w:hAnsi="Times New Roman" w:cs="Times New Roman"/>
        </w:rPr>
        <w:t xml:space="preserve">time </w:t>
      </w:r>
      <w:r w:rsidRPr="00FA4D35">
        <w:rPr>
          <w:rFonts w:ascii="Times New Roman" w:hAnsi="Times New Roman" w:cs="Times New Roman"/>
        </w:rPr>
        <w:t xml:space="preserve">trends in the incidence, detection rate, and termination of pregnancy (TOP) rate of major congenital heart disease (CHD) in </w:t>
      </w:r>
      <w:proofErr w:type="spellStart"/>
      <w:r>
        <w:rPr>
          <w:rFonts w:ascii="Times New Roman" w:hAnsi="Times New Roman" w:cs="Times New Roman"/>
        </w:rPr>
        <w:t>fetus</w:t>
      </w:r>
      <w:r w:rsidRPr="00FA4D35">
        <w:rPr>
          <w:rFonts w:ascii="Times New Roman" w:hAnsi="Times New Roman" w:cs="Times New Roman"/>
        </w:rPr>
        <w:t>es</w:t>
      </w:r>
      <w:proofErr w:type="spellEnd"/>
      <w:r w:rsidRPr="00FA4D35">
        <w:rPr>
          <w:rFonts w:ascii="Times New Roman" w:hAnsi="Times New Roman" w:cs="Times New Roman"/>
        </w:rPr>
        <w:t xml:space="preserve"> in Denmark</w:t>
      </w:r>
      <w:r>
        <w:rPr>
          <w:rFonts w:ascii="Times New Roman" w:hAnsi="Times New Roman" w:cs="Times New Roman"/>
        </w:rPr>
        <w:t xml:space="preserve"> from 1996 to 2013</w:t>
      </w:r>
      <w:r w:rsidRPr="00FA4D35">
        <w:rPr>
          <w:rFonts w:ascii="Times New Roman" w:hAnsi="Times New Roman" w:cs="Times New Roman"/>
        </w:rPr>
        <w:t>.</w:t>
      </w:r>
    </w:p>
    <w:p w14:paraId="7C778998" w14:textId="77777777" w:rsidR="00FA4482" w:rsidRPr="00FA4D35" w:rsidRDefault="00FA4482" w:rsidP="00FA4482">
      <w:pPr>
        <w:spacing w:before="240" w:line="480" w:lineRule="auto"/>
        <w:rPr>
          <w:rFonts w:ascii="Times New Roman" w:hAnsi="Times New Roman" w:cs="Times New Roman"/>
          <w:i/>
        </w:rPr>
      </w:pPr>
      <w:r w:rsidRPr="00FA4D35">
        <w:rPr>
          <w:rFonts w:ascii="Times New Roman" w:hAnsi="Times New Roman" w:cs="Times New Roman"/>
          <w:i/>
        </w:rPr>
        <w:t>Methods and results</w:t>
      </w:r>
    </w:p>
    <w:p w14:paraId="10E684C8" w14:textId="77777777" w:rsidR="00FA4482" w:rsidRPr="00FA4D35" w:rsidRDefault="00FA4482" w:rsidP="00FA4482">
      <w:pPr>
        <w:pStyle w:val="bodytext"/>
        <w:spacing w:after="240" w:afterAutospacing="0" w:line="48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A4D35">
        <w:rPr>
          <w:rFonts w:ascii="Times New Roman" w:eastAsia="Times New Roman" w:hAnsi="Times New Roman" w:cs="Times New Roman"/>
          <w:sz w:val="24"/>
          <w:szCs w:val="24"/>
        </w:rPr>
        <w:t xml:space="preserve"> a nationwide retrospective study of 14,688 children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fetus</w:t>
      </w:r>
      <w:r w:rsidRPr="00FA4D35">
        <w:rPr>
          <w:rFonts w:ascii="Times New Roman" w:eastAsia="Times New Roman" w:hAnsi="Times New Roman" w:cs="Times New Roman"/>
          <w:sz w:val="24"/>
          <w:szCs w:val="24"/>
        </w:rPr>
        <w:t>es</w:t>
      </w:r>
      <w:proofErr w:type="spellEnd"/>
      <w:r w:rsidRPr="00FA4D35">
        <w:rPr>
          <w:rFonts w:ascii="Times New Roman" w:eastAsia="Times New Roman" w:hAnsi="Times New Roman" w:cs="Times New Roman"/>
          <w:sz w:val="24"/>
          <w:szCs w:val="24"/>
        </w:rPr>
        <w:t xml:space="preserve"> diagnosed with a</w:t>
      </w:r>
      <w:r>
        <w:rPr>
          <w:rFonts w:ascii="Times New Roman" w:eastAsia="Times New Roman" w:hAnsi="Times New Roman" w:cs="Times New Roman"/>
          <w:sz w:val="24"/>
          <w:szCs w:val="24"/>
        </w:rPr>
        <w:t>ny</w:t>
      </w:r>
      <w:r w:rsidRPr="00FA4D35">
        <w:rPr>
          <w:rFonts w:ascii="Times New Roman" w:eastAsia="Times New Roman" w:hAnsi="Times New Roman" w:cs="Times New Roman"/>
          <w:sz w:val="24"/>
          <w:szCs w:val="24"/>
        </w:rPr>
        <w:t xml:space="preserve"> CHD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A4D35">
        <w:rPr>
          <w:rFonts w:ascii="Times New Roman" w:hAnsi="Times New Roman" w:cs="Times New Roman"/>
          <w:sz w:val="24"/>
          <w:szCs w:val="24"/>
        </w:rPr>
        <w:t xml:space="preserve">18.3% had major CHD. </w:t>
      </w:r>
      <w:r>
        <w:rPr>
          <w:rFonts w:ascii="Times New Roman" w:hAnsi="Times New Roman" w:cs="Times New Roman"/>
          <w:sz w:val="24"/>
          <w:szCs w:val="24"/>
        </w:rPr>
        <w:t>During the study period, t</w:t>
      </w:r>
      <w:r w:rsidRPr="00FA4D35">
        <w:rPr>
          <w:rFonts w:ascii="Times New Roman" w:hAnsi="Times New Roman" w:cs="Times New Roman"/>
          <w:sz w:val="24"/>
          <w:szCs w:val="24"/>
        </w:rPr>
        <w:t xml:space="preserve">he incidence of CHD was constant at 1.22% in live births, whereas it for major CHD decreased from 0.22% to 0.14% (p&lt;0.0001). When including TOP, the incidence of major CHD did not change over time. </w:t>
      </w:r>
    </w:p>
    <w:p w14:paraId="7680AA2B" w14:textId="77777777" w:rsidR="00FA4482" w:rsidRPr="00FA4D35" w:rsidRDefault="00FA4482" w:rsidP="00FA4482">
      <w:pPr>
        <w:spacing w:after="240" w:line="480" w:lineRule="auto"/>
        <w:ind w:firstLine="567"/>
        <w:rPr>
          <w:rFonts w:ascii="Times New Roman" w:hAnsi="Times New Roman" w:cs="Times New Roman"/>
        </w:rPr>
      </w:pPr>
      <w:r w:rsidRPr="00FA4D35">
        <w:rPr>
          <w:rFonts w:ascii="Times New Roman" w:hAnsi="Times New Roman" w:cs="Times New Roman"/>
        </w:rPr>
        <w:t xml:space="preserve">The detection rate of major CHD increased from 4.5% to 71.0%, p&lt;0.0001. At the end of the study, </w:t>
      </w:r>
      <w:r>
        <w:rPr>
          <w:rFonts w:ascii="Times New Roman" w:hAnsi="Times New Roman" w:cs="Times New Roman"/>
        </w:rPr>
        <w:t>a</w:t>
      </w:r>
      <w:r w:rsidRPr="00FA4D35">
        <w:rPr>
          <w:rFonts w:ascii="Times New Roman" w:hAnsi="Times New Roman" w:cs="Times New Roman"/>
        </w:rPr>
        <w:t xml:space="preserve">ll cases of double outlet right ventricle, </w:t>
      </w:r>
      <w:proofErr w:type="spellStart"/>
      <w:r w:rsidRPr="00FA4D35">
        <w:rPr>
          <w:rFonts w:ascii="Times New Roman" w:hAnsi="Times New Roman" w:cs="Times New Roman"/>
        </w:rPr>
        <w:t>Ebstein’s</w:t>
      </w:r>
      <w:proofErr w:type="spellEnd"/>
      <w:r w:rsidRPr="00FA4D35">
        <w:rPr>
          <w:rFonts w:ascii="Times New Roman" w:hAnsi="Times New Roman" w:cs="Times New Roman"/>
        </w:rPr>
        <w:t xml:space="preserve"> anomaly</w:t>
      </w:r>
      <w:r>
        <w:rPr>
          <w:rFonts w:ascii="Times New Roman" w:hAnsi="Times New Roman" w:cs="Times New Roman"/>
        </w:rPr>
        <w:t>,</w:t>
      </w:r>
      <w:r w:rsidRPr="00FA4D35">
        <w:rPr>
          <w:rFonts w:ascii="Times New Roman" w:hAnsi="Times New Roman" w:cs="Times New Roman"/>
        </w:rPr>
        <w:t xml:space="preserve"> congenitally corrected transposition of the great arteries and pulmonary atresia with ventricular septal defect were detected </w:t>
      </w:r>
      <w:r>
        <w:rPr>
          <w:rFonts w:ascii="Times New Roman" w:hAnsi="Times New Roman" w:cs="Times New Roman"/>
        </w:rPr>
        <w:t xml:space="preserve">among </w:t>
      </w:r>
      <w:proofErr w:type="spellStart"/>
      <w:r>
        <w:rPr>
          <w:rFonts w:ascii="Times New Roman" w:hAnsi="Times New Roman" w:cs="Times New Roman"/>
        </w:rPr>
        <w:t>fetuses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who</w:t>
      </w:r>
      <w:proofErr w:type="gramEnd"/>
      <w:r>
        <w:rPr>
          <w:rFonts w:ascii="Times New Roman" w:hAnsi="Times New Roman" w:cs="Times New Roman"/>
        </w:rPr>
        <w:t xml:space="preserve"> were </w:t>
      </w:r>
      <w:r w:rsidRPr="00FA4D35">
        <w:rPr>
          <w:rFonts w:ascii="Times New Roman" w:hAnsi="Times New Roman" w:cs="Times New Roman"/>
        </w:rPr>
        <w:t>prenatally</w:t>
      </w:r>
      <w:r>
        <w:rPr>
          <w:rFonts w:ascii="Times New Roman" w:hAnsi="Times New Roman" w:cs="Times New Roman"/>
        </w:rPr>
        <w:t xml:space="preserve"> scanned, whereas</w:t>
      </w:r>
      <w:r w:rsidRPr="00FA4D3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</w:t>
      </w:r>
      <w:r w:rsidRPr="00FA4D35">
        <w:rPr>
          <w:rFonts w:ascii="Times New Roman" w:hAnsi="Times New Roman" w:cs="Times New Roman"/>
        </w:rPr>
        <w:t>oarctation</w:t>
      </w:r>
      <w:proofErr w:type="spellEnd"/>
      <w:r w:rsidRPr="00FA4D35">
        <w:rPr>
          <w:rFonts w:ascii="Times New Roman" w:hAnsi="Times New Roman" w:cs="Times New Roman"/>
        </w:rPr>
        <w:t xml:space="preserve"> of the aorta had the lowest </w:t>
      </w:r>
      <w:r w:rsidRPr="00FA4D35">
        <w:rPr>
          <w:rFonts w:ascii="Times New Roman" w:hAnsi="Times New Roman" w:cs="Times New Roman"/>
        </w:rPr>
        <w:lastRenderedPageBreak/>
        <w:t xml:space="preserve">detection rate (21.7%). </w:t>
      </w:r>
      <w:r>
        <w:rPr>
          <w:rFonts w:ascii="Times New Roman" w:hAnsi="Times New Roman" w:cs="Times New Roman"/>
        </w:rPr>
        <w:t>When a department performed at least</w:t>
      </w:r>
      <w:r w:rsidRPr="00FA4D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  <w:r w:rsidRPr="00FA4D35">
        <w:rPr>
          <w:rFonts w:ascii="Times New Roman" w:hAnsi="Times New Roman" w:cs="Times New Roman"/>
        </w:rPr>
        <w:t xml:space="preserve">,000 malformation scans per year detection rates </w:t>
      </w:r>
      <w:r>
        <w:rPr>
          <w:rFonts w:ascii="Times New Roman" w:hAnsi="Times New Roman" w:cs="Times New Roman"/>
        </w:rPr>
        <w:t>were above</w:t>
      </w:r>
      <w:r w:rsidRPr="00FA4D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 w:rsidRPr="00FA4D35">
        <w:rPr>
          <w:rFonts w:ascii="Times New Roman" w:hAnsi="Times New Roman" w:cs="Times New Roman"/>
        </w:rPr>
        <w:t xml:space="preserve">0%. </w:t>
      </w:r>
    </w:p>
    <w:p w14:paraId="410D38B2" w14:textId="77777777" w:rsidR="00FA4482" w:rsidRPr="00FA4D35" w:rsidRDefault="00FA4482" w:rsidP="00FA4482">
      <w:pPr>
        <w:spacing w:after="240" w:line="480" w:lineRule="auto"/>
        <w:ind w:firstLine="567"/>
        <w:rPr>
          <w:rFonts w:ascii="Times New Roman" w:hAnsi="Times New Roman" w:cs="Times New Roman"/>
        </w:rPr>
      </w:pPr>
      <w:r w:rsidRPr="00FA4D35">
        <w:rPr>
          <w:rFonts w:ascii="Times New Roman" w:hAnsi="Times New Roman" w:cs="Times New Roman"/>
        </w:rPr>
        <w:t xml:space="preserve">TOP rate increased from 0.6% to 39.1% (p&lt;0.0001) among </w:t>
      </w:r>
      <w:r>
        <w:rPr>
          <w:rFonts w:ascii="Times New Roman" w:hAnsi="Times New Roman" w:cs="Times New Roman"/>
        </w:rPr>
        <w:t>all</w:t>
      </w:r>
      <w:r w:rsidRPr="00FA4D35">
        <w:rPr>
          <w:rFonts w:ascii="Times New Roman" w:hAnsi="Times New Roman" w:cs="Times New Roman"/>
        </w:rPr>
        <w:t xml:space="preserve"> major CHD. For prenatally diagnosed major CHD, 57.8% of cases were terminated and the proportion did not change significantly throughout the study. </w:t>
      </w:r>
    </w:p>
    <w:p w14:paraId="3344CEEB" w14:textId="77777777" w:rsidR="00FA4482" w:rsidRPr="00CD3D6D" w:rsidRDefault="00FA4482" w:rsidP="00FA4482">
      <w:pPr>
        <w:spacing w:after="240" w:line="480" w:lineRule="auto"/>
        <w:rPr>
          <w:rFonts w:ascii="Times New Roman" w:hAnsi="Times New Roman" w:cs="Times New Roman"/>
          <w:i/>
          <w:lang w:val="en-US"/>
        </w:rPr>
      </w:pPr>
      <w:r w:rsidRPr="00FA4D35">
        <w:rPr>
          <w:rFonts w:ascii="Times New Roman" w:hAnsi="Times New Roman" w:cs="Times New Roman"/>
          <w:i/>
        </w:rPr>
        <w:t>Conclusion</w:t>
      </w:r>
    </w:p>
    <w:p w14:paraId="71C2E76F" w14:textId="77777777" w:rsidR="00FA4482" w:rsidRPr="00FA4D35" w:rsidRDefault="00FA4482" w:rsidP="00FA4482">
      <w:pPr>
        <w:spacing w:line="480" w:lineRule="auto"/>
        <w:ind w:firstLine="567"/>
        <w:rPr>
          <w:rFonts w:ascii="Times New Roman" w:hAnsi="Times New Roman" w:cs="Times New Roman"/>
        </w:rPr>
      </w:pPr>
      <w:r w:rsidRPr="00FA4D35">
        <w:rPr>
          <w:rFonts w:ascii="Times New Roman" w:hAnsi="Times New Roman" w:cs="Times New Roman"/>
        </w:rPr>
        <w:t>The introduction of general prenatal screening</w:t>
      </w:r>
      <w:r>
        <w:rPr>
          <w:rFonts w:ascii="Times New Roman" w:hAnsi="Times New Roman" w:cs="Times New Roman"/>
        </w:rPr>
        <w:t>,</w:t>
      </w:r>
      <w:r w:rsidRPr="00FA4D35">
        <w:rPr>
          <w:rFonts w:ascii="Times New Roman" w:hAnsi="Times New Roman" w:cs="Times New Roman"/>
        </w:rPr>
        <w:t xml:space="preserve"> high clinical experience of the sonographer</w:t>
      </w:r>
      <w:r>
        <w:rPr>
          <w:rFonts w:ascii="Times New Roman" w:hAnsi="Times New Roman" w:cs="Times New Roman"/>
        </w:rPr>
        <w:t>s and better equipment,</w:t>
      </w:r>
      <w:r w:rsidRPr="00FA4D35">
        <w:rPr>
          <w:rFonts w:ascii="Times New Roman" w:hAnsi="Times New Roman" w:cs="Times New Roman"/>
        </w:rPr>
        <w:t xml:space="preserve"> improved detection rates of major CHD. This has led to an increased TOP rate, with a subsequent </w:t>
      </w:r>
      <w:r>
        <w:rPr>
          <w:rFonts w:ascii="Times New Roman" w:hAnsi="Times New Roman" w:cs="Times New Roman"/>
        </w:rPr>
        <w:t xml:space="preserve">40% </w:t>
      </w:r>
      <w:r w:rsidRPr="00FA4D35">
        <w:rPr>
          <w:rFonts w:ascii="Times New Roman" w:hAnsi="Times New Roman" w:cs="Times New Roman"/>
        </w:rPr>
        <w:t xml:space="preserve">decrease in the incidence of live births with major CHD. </w:t>
      </w:r>
    </w:p>
    <w:p w14:paraId="5C019742" w14:textId="77777777" w:rsidR="002A37AE" w:rsidRDefault="002A37AE">
      <w:pPr>
        <w:spacing w:line="480" w:lineRule="auto"/>
        <w:rPr>
          <w:rFonts w:ascii="Times New Roman" w:hAnsi="Times New Roman" w:cs="Times New Roman"/>
          <w:i/>
        </w:rPr>
      </w:pPr>
    </w:p>
    <w:p w14:paraId="30826845" w14:textId="77777777" w:rsidR="00122CD1" w:rsidRPr="00FA4D35" w:rsidRDefault="00122CD1">
      <w:pPr>
        <w:spacing w:line="480" w:lineRule="auto"/>
        <w:rPr>
          <w:rFonts w:ascii="Times New Roman" w:hAnsi="Times New Roman" w:cs="Times New Roman"/>
          <w:i/>
        </w:rPr>
      </w:pPr>
      <w:r w:rsidRPr="00FA4D35">
        <w:rPr>
          <w:rFonts w:ascii="Times New Roman" w:hAnsi="Times New Roman" w:cs="Times New Roman"/>
          <w:i/>
        </w:rPr>
        <w:t>Keywords</w:t>
      </w:r>
    </w:p>
    <w:p w14:paraId="7F3C168B" w14:textId="66AC3204" w:rsidR="00EE25CA" w:rsidRPr="00E36699" w:rsidRDefault="00FA4482" w:rsidP="000F724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Congenital heart disease, </w:t>
      </w:r>
      <w:proofErr w:type="spellStart"/>
      <w:r>
        <w:rPr>
          <w:rFonts w:ascii="Times New Roman" w:hAnsi="Times New Roman" w:cs="Times New Roman"/>
        </w:rPr>
        <w:t>f</w:t>
      </w:r>
      <w:r w:rsidR="00122CD1" w:rsidRPr="00FA4D35">
        <w:rPr>
          <w:rFonts w:ascii="Times New Roman" w:hAnsi="Times New Roman" w:cs="Times New Roman"/>
        </w:rPr>
        <w:t>etal</w:t>
      </w:r>
      <w:proofErr w:type="spellEnd"/>
      <w:r w:rsidR="00122CD1" w:rsidRPr="00FA4D35">
        <w:rPr>
          <w:rFonts w:ascii="Times New Roman" w:hAnsi="Times New Roman" w:cs="Times New Roman"/>
        </w:rPr>
        <w:t xml:space="preserve"> echocardiography, incidence, detection rate, termination of pregnancy</w:t>
      </w:r>
    </w:p>
    <w:p w14:paraId="2E988899" w14:textId="77777777" w:rsidR="00EE25CA" w:rsidRPr="00EE25CA" w:rsidRDefault="00EE25CA" w:rsidP="00EE25CA">
      <w:pPr>
        <w:pStyle w:val="Listeafsnit"/>
        <w:spacing w:after="200" w:line="480" w:lineRule="auto"/>
        <w:ind w:left="540"/>
        <w:rPr>
          <w:rFonts w:ascii="Times New Roman" w:hAnsi="Times New Roman" w:cs="Times New Roman"/>
        </w:rPr>
      </w:pPr>
    </w:p>
    <w:sectPr w:rsidR="00EE25CA" w:rsidRPr="00EE25CA">
      <w:footerReference w:type="even" r:id="rId9"/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E5C1BA3" w16cid:durableId="1D0A33E8"/>
  <w16cid:commentId w16cid:paraId="409B4B03" w16cid:durableId="1D0A3319"/>
  <w16cid:commentId w16cid:paraId="1D2757A0" w16cid:durableId="1D0A2FB3"/>
  <w16cid:commentId w16cid:paraId="0B6DF69C" w16cid:durableId="1D0A2FB4"/>
  <w16cid:commentId w16cid:paraId="72941621" w16cid:durableId="1D0A2FB5"/>
  <w16cid:commentId w16cid:paraId="35FADEF9" w16cid:durableId="1D0A2FB6"/>
  <w16cid:commentId w16cid:paraId="2A089F5A" w16cid:durableId="1D0A2FB7"/>
  <w16cid:commentId w16cid:paraId="358ED4A7" w16cid:durableId="1D0A2FB8"/>
  <w16cid:commentId w16cid:paraId="2DC13320" w16cid:durableId="1D0A2FB9"/>
  <w16cid:commentId w16cid:paraId="1F9D4B36" w16cid:durableId="1D0A2FBA"/>
  <w16cid:commentId w16cid:paraId="25E58834" w16cid:durableId="1D0A2FBB"/>
  <w16cid:commentId w16cid:paraId="09BAE30C" w16cid:durableId="1D0A2FBC"/>
  <w16cid:commentId w16cid:paraId="214B6660" w16cid:durableId="1D0A2FBD"/>
  <w16cid:commentId w16cid:paraId="637FBB80" w16cid:durableId="1D0A2FBE"/>
  <w16cid:commentId w16cid:paraId="57D41E30" w16cid:durableId="1D0A2FBF"/>
  <w16cid:commentId w16cid:paraId="1A4CAFA4" w16cid:durableId="1D0A2FC0"/>
  <w16cid:commentId w16cid:paraId="5CCF83D0" w16cid:durableId="1D0A2FC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94611" w14:textId="77777777" w:rsidR="004F495F" w:rsidRDefault="004F495F" w:rsidP="00F817C2">
      <w:r>
        <w:separator/>
      </w:r>
    </w:p>
  </w:endnote>
  <w:endnote w:type="continuationSeparator" w:id="0">
    <w:p w14:paraId="34687029" w14:textId="77777777" w:rsidR="004F495F" w:rsidRDefault="004F495F" w:rsidP="00F8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88607" w14:textId="77777777" w:rsidR="004F495F" w:rsidRDefault="004F495F" w:rsidP="00A56FC3">
    <w:pPr>
      <w:pStyle w:val="Sidefod"/>
      <w:framePr w:wrap="none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9EA84E1" w14:textId="77777777" w:rsidR="004F495F" w:rsidRDefault="004F495F" w:rsidP="00C622E3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958B4" w14:textId="0366F83B" w:rsidR="004F495F" w:rsidRPr="004A5BD0" w:rsidRDefault="004F495F" w:rsidP="00A56FC3">
    <w:pPr>
      <w:pStyle w:val="Sidefod"/>
      <w:framePr w:wrap="none" w:vAnchor="text" w:hAnchor="margin" w:xAlign="right" w:y="1"/>
      <w:rPr>
        <w:rStyle w:val="Sidetal"/>
        <w:lang w:val="en-US"/>
      </w:rPr>
    </w:pPr>
    <w:r w:rsidRPr="004A5BD0">
      <w:rPr>
        <w:rStyle w:val="Sidetal"/>
        <w:lang w:val="en-US"/>
      </w:rPr>
      <w:fldChar w:fldCharType="begin"/>
    </w:r>
    <w:r w:rsidRPr="004A5BD0">
      <w:rPr>
        <w:rStyle w:val="Sidetal"/>
        <w:lang w:val="en-US"/>
      </w:rPr>
      <w:instrText xml:space="preserve">PAGE  </w:instrText>
    </w:r>
    <w:r w:rsidRPr="004A5BD0">
      <w:rPr>
        <w:rStyle w:val="Sidetal"/>
        <w:lang w:val="en-US"/>
      </w:rPr>
      <w:fldChar w:fldCharType="separate"/>
    </w:r>
    <w:r w:rsidR="00146429">
      <w:rPr>
        <w:rStyle w:val="Sidetal"/>
        <w:noProof/>
        <w:lang w:val="en-US"/>
      </w:rPr>
      <w:t>1</w:t>
    </w:r>
    <w:r w:rsidRPr="004A5BD0">
      <w:rPr>
        <w:rStyle w:val="Sidetal"/>
        <w:lang w:val="en-US"/>
      </w:rPr>
      <w:fldChar w:fldCharType="end"/>
    </w:r>
  </w:p>
  <w:p w14:paraId="1AA62D6C" w14:textId="77777777" w:rsidR="004F495F" w:rsidRPr="004A5BD0" w:rsidRDefault="004F495F" w:rsidP="00E029E7">
    <w:pPr>
      <w:pStyle w:val="Sidefod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1B3AE7" w14:textId="77777777" w:rsidR="004F495F" w:rsidRDefault="004F495F" w:rsidP="00F817C2">
      <w:r>
        <w:separator/>
      </w:r>
    </w:p>
  </w:footnote>
  <w:footnote w:type="continuationSeparator" w:id="0">
    <w:p w14:paraId="52256197" w14:textId="77777777" w:rsidR="004F495F" w:rsidRDefault="004F495F" w:rsidP="00F81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C2F"/>
    <w:multiLevelType w:val="hybridMultilevel"/>
    <w:tmpl w:val="32425E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3D65"/>
    <w:multiLevelType w:val="hybridMultilevel"/>
    <w:tmpl w:val="2422B8FE"/>
    <w:lvl w:ilvl="0" w:tplc="9C3E942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260" w:hanging="360"/>
      </w:pPr>
    </w:lvl>
    <w:lvl w:ilvl="2" w:tplc="0406001B" w:tentative="1">
      <w:start w:val="1"/>
      <w:numFmt w:val="lowerRoman"/>
      <w:lvlText w:val="%3."/>
      <w:lvlJc w:val="right"/>
      <w:pPr>
        <w:ind w:left="1980" w:hanging="180"/>
      </w:pPr>
    </w:lvl>
    <w:lvl w:ilvl="3" w:tplc="0406000F" w:tentative="1">
      <w:start w:val="1"/>
      <w:numFmt w:val="decimal"/>
      <w:lvlText w:val="%4."/>
      <w:lvlJc w:val="left"/>
      <w:pPr>
        <w:ind w:left="2700" w:hanging="360"/>
      </w:pPr>
    </w:lvl>
    <w:lvl w:ilvl="4" w:tplc="04060019" w:tentative="1">
      <w:start w:val="1"/>
      <w:numFmt w:val="lowerLetter"/>
      <w:lvlText w:val="%5."/>
      <w:lvlJc w:val="left"/>
      <w:pPr>
        <w:ind w:left="3420" w:hanging="360"/>
      </w:pPr>
    </w:lvl>
    <w:lvl w:ilvl="5" w:tplc="0406001B" w:tentative="1">
      <w:start w:val="1"/>
      <w:numFmt w:val="lowerRoman"/>
      <w:lvlText w:val="%6."/>
      <w:lvlJc w:val="right"/>
      <w:pPr>
        <w:ind w:left="4140" w:hanging="180"/>
      </w:pPr>
    </w:lvl>
    <w:lvl w:ilvl="6" w:tplc="0406000F" w:tentative="1">
      <w:start w:val="1"/>
      <w:numFmt w:val="decimal"/>
      <w:lvlText w:val="%7."/>
      <w:lvlJc w:val="left"/>
      <w:pPr>
        <w:ind w:left="4860" w:hanging="360"/>
      </w:pPr>
    </w:lvl>
    <w:lvl w:ilvl="7" w:tplc="04060019" w:tentative="1">
      <w:start w:val="1"/>
      <w:numFmt w:val="lowerLetter"/>
      <w:lvlText w:val="%8."/>
      <w:lvlJc w:val="left"/>
      <w:pPr>
        <w:ind w:left="5580" w:hanging="360"/>
      </w:pPr>
    </w:lvl>
    <w:lvl w:ilvl="8" w:tplc="040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41337BDB"/>
    <w:multiLevelType w:val="hybridMultilevel"/>
    <w:tmpl w:val="AD0E94E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164DA"/>
    <w:multiLevelType w:val="hybridMultilevel"/>
    <w:tmpl w:val="A712D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830273"/>
    <w:multiLevelType w:val="hybridMultilevel"/>
    <w:tmpl w:val="389AF5D6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-bruger">
    <w15:presenceInfo w15:providerId="None" w15:userId="Microsoft Office-brug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a-DK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Modern Language Association&lt;/Style&gt;&lt;LeftDelim&gt;{&lt;/LeftDelim&gt;&lt;RightDelim&gt;}&lt;/RightDelim&gt;&lt;FontName&gt;Calibri&lt;/FontName&gt;&lt;FontSize&gt;12&lt;/FontSize&gt;&lt;ReflistTitle&gt;Reference List&lt;/ReflistTitle&gt;&lt;StartingRefnum&gt;1&lt;/StartingRefnum&gt;&lt;FirstLineIndent&gt;0&lt;/FirstLineIndent&gt;&lt;HangingIndent&gt;720&lt;/HangingIndent&gt;&lt;LineSpacing&gt;2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CHD&lt;/item&gt;&lt;/Libraries&gt;&lt;/ENLibraries&gt;"/>
  </w:docVars>
  <w:rsids>
    <w:rsidRoot w:val="00944299"/>
    <w:rsid w:val="00002FDF"/>
    <w:rsid w:val="00004D81"/>
    <w:rsid w:val="00006A66"/>
    <w:rsid w:val="00013838"/>
    <w:rsid w:val="00014D01"/>
    <w:rsid w:val="000174FD"/>
    <w:rsid w:val="000218A2"/>
    <w:rsid w:val="0003196A"/>
    <w:rsid w:val="00034754"/>
    <w:rsid w:val="00036AA0"/>
    <w:rsid w:val="00043100"/>
    <w:rsid w:val="000475D2"/>
    <w:rsid w:val="00050FE9"/>
    <w:rsid w:val="000556FE"/>
    <w:rsid w:val="000567A3"/>
    <w:rsid w:val="0005758C"/>
    <w:rsid w:val="00061E0A"/>
    <w:rsid w:val="00062BC0"/>
    <w:rsid w:val="00075EE0"/>
    <w:rsid w:val="000770F9"/>
    <w:rsid w:val="000779DC"/>
    <w:rsid w:val="0008115B"/>
    <w:rsid w:val="0008529C"/>
    <w:rsid w:val="00091327"/>
    <w:rsid w:val="00095533"/>
    <w:rsid w:val="0009620E"/>
    <w:rsid w:val="000A0455"/>
    <w:rsid w:val="000A1178"/>
    <w:rsid w:val="000A4921"/>
    <w:rsid w:val="000A7BA6"/>
    <w:rsid w:val="000B19F3"/>
    <w:rsid w:val="000B5D03"/>
    <w:rsid w:val="000B6061"/>
    <w:rsid w:val="000B64DA"/>
    <w:rsid w:val="000C1139"/>
    <w:rsid w:val="000C5073"/>
    <w:rsid w:val="000D261E"/>
    <w:rsid w:val="000D53BA"/>
    <w:rsid w:val="000D57BF"/>
    <w:rsid w:val="000E2E1F"/>
    <w:rsid w:val="000E447F"/>
    <w:rsid w:val="000E639D"/>
    <w:rsid w:val="000F3A4C"/>
    <w:rsid w:val="000F5DF8"/>
    <w:rsid w:val="000F7240"/>
    <w:rsid w:val="000F7D96"/>
    <w:rsid w:val="0010299A"/>
    <w:rsid w:val="001039A4"/>
    <w:rsid w:val="00104420"/>
    <w:rsid w:val="00106A34"/>
    <w:rsid w:val="0010730A"/>
    <w:rsid w:val="001121D7"/>
    <w:rsid w:val="001127B9"/>
    <w:rsid w:val="001134C0"/>
    <w:rsid w:val="00117021"/>
    <w:rsid w:val="00122CD1"/>
    <w:rsid w:val="00131579"/>
    <w:rsid w:val="001359C3"/>
    <w:rsid w:val="00135A7F"/>
    <w:rsid w:val="00135DE6"/>
    <w:rsid w:val="00140D52"/>
    <w:rsid w:val="00143EE9"/>
    <w:rsid w:val="00145428"/>
    <w:rsid w:val="001462F9"/>
    <w:rsid w:val="00146429"/>
    <w:rsid w:val="0015029C"/>
    <w:rsid w:val="0015192B"/>
    <w:rsid w:val="00151FD8"/>
    <w:rsid w:val="00157107"/>
    <w:rsid w:val="0015792A"/>
    <w:rsid w:val="00160EFB"/>
    <w:rsid w:val="00164155"/>
    <w:rsid w:val="0017711C"/>
    <w:rsid w:val="001814B7"/>
    <w:rsid w:val="00182F17"/>
    <w:rsid w:val="00190397"/>
    <w:rsid w:val="00195F8C"/>
    <w:rsid w:val="001A02D7"/>
    <w:rsid w:val="001A4049"/>
    <w:rsid w:val="001A4F5B"/>
    <w:rsid w:val="001B0BBC"/>
    <w:rsid w:val="001B20E2"/>
    <w:rsid w:val="001B3A19"/>
    <w:rsid w:val="001B3C82"/>
    <w:rsid w:val="001B6935"/>
    <w:rsid w:val="001C081E"/>
    <w:rsid w:val="001C2FA5"/>
    <w:rsid w:val="001C6F2D"/>
    <w:rsid w:val="001C767F"/>
    <w:rsid w:val="001E1362"/>
    <w:rsid w:val="001F1BDA"/>
    <w:rsid w:val="001F2FC0"/>
    <w:rsid w:val="001F5DB5"/>
    <w:rsid w:val="00202412"/>
    <w:rsid w:val="00202F49"/>
    <w:rsid w:val="00203AF8"/>
    <w:rsid w:val="00205845"/>
    <w:rsid w:val="002065DD"/>
    <w:rsid w:val="0021699C"/>
    <w:rsid w:val="00221D35"/>
    <w:rsid w:val="002225D3"/>
    <w:rsid w:val="00234162"/>
    <w:rsid w:val="002355D9"/>
    <w:rsid w:val="002409CB"/>
    <w:rsid w:val="00244B58"/>
    <w:rsid w:val="00246B84"/>
    <w:rsid w:val="00246BDB"/>
    <w:rsid w:val="0024767F"/>
    <w:rsid w:val="00252C8D"/>
    <w:rsid w:val="0026361A"/>
    <w:rsid w:val="00266CC4"/>
    <w:rsid w:val="00267026"/>
    <w:rsid w:val="002726C1"/>
    <w:rsid w:val="00273327"/>
    <w:rsid w:val="002761C7"/>
    <w:rsid w:val="00282C18"/>
    <w:rsid w:val="002875FC"/>
    <w:rsid w:val="002936F5"/>
    <w:rsid w:val="00293D37"/>
    <w:rsid w:val="00296B9E"/>
    <w:rsid w:val="002A03C7"/>
    <w:rsid w:val="002A1C66"/>
    <w:rsid w:val="002A27B2"/>
    <w:rsid w:val="002A37AE"/>
    <w:rsid w:val="002A4A97"/>
    <w:rsid w:val="002A6558"/>
    <w:rsid w:val="002B1C41"/>
    <w:rsid w:val="002B3311"/>
    <w:rsid w:val="002C40F7"/>
    <w:rsid w:val="002D16C4"/>
    <w:rsid w:val="002D6B0A"/>
    <w:rsid w:val="002E05C9"/>
    <w:rsid w:val="002E4585"/>
    <w:rsid w:val="002E4D2E"/>
    <w:rsid w:val="002E7BBC"/>
    <w:rsid w:val="002F0649"/>
    <w:rsid w:val="002F3908"/>
    <w:rsid w:val="002F3C84"/>
    <w:rsid w:val="002F68C7"/>
    <w:rsid w:val="002F7BC3"/>
    <w:rsid w:val="00307F86"/>
    <w:rsid w:val="00310AF4"/>
    <w:rsid w:val="00317B24"/>
    <w:rsid w:val="00325341"/>
    <w:rsid w:val="00330155"/>
    <w:rsid w:val="00330D93"/>
    <w:rsid w:val="00330DC0"/>
    <w:rsid w:val="003359A8"/>
    <w:rsid w:val="00337A10"/>
    <w:rsid w:val="00342126"/>
    <w:rsid w:val="00343114"/>
    <w:rsid w:val="0035062F"/>
    <w:rsid w:val="00352D53"/>
    <w:rsid w:val="003611FB"/>
    <w:rsid w:val="00363660"/>
    <w:rsid w:val="003646A5"/>
    <w:rsid w:val="0036604A"/>
    <w:rsid w:val="00366F60"/>
    <w:rsid w:val="00367B4A"/>
    <w:rsid w:val="00370633"/>
    <w:rsid w:val="00371DBA"/>
    <w:rsid w:val="00371EAF"/>
    <w:rsid w:val="003906E8"/>
    <w:rsid w:val="00395D26"/>
    <w:rsid w:val="00395E18"/>
    <w:rsid w:val="00396D41"/>
    <w:rsid w:val="003A02AB"/>
    <w:rsid w:val="003A193F"/>
    <w:rsid w:val="003A3AB7"/>
    <w:rsid w:val="003A5F64"/>
    <w:rsid w:val="003B1B1E"/>
    <w:rsid w:val="003B37F6"/>
    <w:rsid w:val="003B560B"/>
    <w:rsid w:val="003B5DFD"/>
    <w:rsid w:val="003C2071"/>
    <w:rsid w:val="003C60CC"/>
    <w:rsid w:val="003D272A"/>
    <w:rsid w:val="003D294F"/>
    <w:rsid w:val="003D3F49"/>
    <w:rsid w:val="003D7CB3"/>
    <w:rsid w:val="003E14CB"/>
    <w:rsid w:val="003F10EE"/>
    <w:rsid w:val="003F45B6"/>
    <w:rsid w:val="003F6056"/>
    <w:rsid w:val="003F7277"/>
    <w:rsid w:val="0040124C"/>
    <w:rsid w:val="004026B7"/>
    <w:rsid w:val="004140A4"/>
    <w:rsid w:val="004154EA"/>
    <w:rsid w:val="00415C50"/>
    <w:rsid w:val="00420D7D"/>
    <w:rsid w:val="004217DE"/>
    <w:rsid w:val="00421F4D"/>
    <w:rsid w:val="00422D93"/>
    <w:rsid w:val="004238D7"/>
    <w:rsid w:val="004243EC"/>
    <w:rsid w:val="004303D9"/>
    <w:rsid w:val="00432931"/>
    <w:rsid w:val="004421B1"/>
    <w:rsid w:val="00446A78"/>
    <w:rsid w:val="004553A5"/>
    <w:rsid w:val="00457930"/>
    <w:rsid w:val="00457E4A"/>
    <w:rsid w:val="004606B6"/>
    <w:rsid w:val="0046374D"/>
    <w:rsid w:val="0046502D"/>
    <w:rsid w:val="00467DA6"/>
    <w:rsid w:val="00470828"/>
    <w:rsid w:val="00471633"/>
    <w:rsid w:val="00476BDB"/>
    <w:rsid w:val="00481BE6"/>
    <w:rsid w:val="00484DA6"/>
    <w:rsid w:val="00485F99"/>
    <w:rsid w:val="00497C02"/>
    <w:rsid w:val="004A0D38"/>
    <w:rsid w:val="004A3A8B"/>
    <w:rsid w:val="004A5BD0"/>
    <w:rsid w:val="004A5FB6"/>
    <w:rsid w:val="004A6398"/>
    <w:rsid w:val="004A6835"/>
    <w:rsid w:val="004B5783"/>
    <w:rsid w:val="004B6AB8"/>
    <w:rsid w:val="004C0A5F"/>
    <w:rsid w:val="004C3FF4"/>
    <w:rsid w:val="004C4F2E"/>
    <w:rsid w:val="004D0285"/>
    <w:rsid w:val="004D705D"/>
    <w:rsid w:val="004E3DA5"/>
    <w:rsid w:val="004E5A99"/>
    <w:rsid w:val="004E77EE"/>
    <w:rsid w:val="004F3F86"/>
    <w:rsid w:val="004F495F"/>
    <w:rsid w:val="004F6AEE"/>
    <w:rsid w:val="00500ECE"/>
    <w:rsid w:val="00503BCC"/>
    <w:rsid w:val="00503F0B"/>
    <w:rsid w:val="00504E2A"/>
    <w:rsid w:val="00505B39"/>
    <w:rsid w:val="00507E84"/>
    <w:rsid w:val="005103E8"/>
    <w:rsid w:val="00510B77"/>
    <w:rsid w:val="00510EAC"/>
    <w:rsid w:val="00511770"/>
    <w:rsid w:val="00526AB6"/>
    <w:rsid w:val="00531A82"/>
    <w:rsid w:val="00531EE1"/>
    <w:rsid w:val="00533FE5"/>
    <w:rsid w:val="00537679"/>
    <w:rsid w:val="0055579A"/>
    <w:rsid w:val="005611FE"/>
    <w:rsid w:val="00562219"/>
    <w:rsid w:val="00562E52"/>
    <w:rsid w:val="005668A2"/>
    <w:rsid w:val="005670E1"/>
    <w:rsid w:val="00567E70"/>
    <w:rsid w:val="0057004C"/>
    <w:rsid w:val="0057035C"/>
    <w:rsid w:val="00581692"/>
    <w:rsid w:val="005817F1"/>
    <w:rsid w:val="005820B9"/>
    <w:rsid w:val="00583C71"/>
    <w:rsid w:val="0058551E"/>
    <w:rsid w:val="0058601D"/>
    <w:rsid w:val="0058637B"/>
    <w:rsid w:val="00590C4E"/>
    <w:rsid w:val="00592953"/>
    <w:rsid w:val="00593C2A"/>
    <w:rsid w:val="005A5A4F"/>
    <w:rsid w:val="005A6105"/>
    <w:rsid w:val="005A6BBD"/>
    <w:rsid w:val="005B02E1"/>
    <w:rsid w:val="005B15CF"/>
    <w:rsid w:val="005B4477"/>
    <w:rsid w:val="005B700F"/>
    <w:rsid w:val="005B7EAB"/>
    <w:rsid w:val="005C0A25"/>
    <w:rsid w:val="005C3617"/>
    <w:rsid w:val="005C5163"/>
    <w:rsid w:val="005C74FA"/>
    <w:rsid w:val="005D61C3"/>
    <w:rsid w:val="005D6ED4"/>
    <w:rsid w:val="005D6F17"/>
    <w:rsid w:val="005D7B0F"/>
    <w:rsid w:val="005E5ED2"/>
    <w:rsid w:val="005E6806"/>
    <w:rsid w:val="005F1F4E"/>
    <w:rsid w:val="005F2137"/>
    <w:rsid w:val="005F4798"/>
    <w:rsid w:val="00600925"/>
    <w:rsid w:val="00602056"/>
    <w:rsid w:val="00606250"/>
    <w:rsid w:val="00612FE8"/>
    <w:rsid w:val="00617538"/>
    <w:rsid w:val="00623967"/>
    <w:rsid w:val="006250C9"/>
    <w:rsid w:val="006266DE"/>
    <w:rsid w:val="00630E66"/>
    <w:rsid w:val="006313FD"/>
    <w:rsid w:val="00631B23"/>
    <w:rsid w:val="00631BFB"/>
    <w:rsid w:val="006330A6"/>
    <w:rsid w:val="006355F9"/>
    <w:rsid w:val="00640AD7"/>
    <w:rsid w:val="0064431C"/>
    <w:rsid w:val="00646ED7"/>
    <w:rsid w:val="006478A5"/>
    <w:rsid w:val="00653CA8"/>
    <w:rsid w:val="0065611C"/>
    <w:rsid w:val="00665048"/>
    <w:rsid w:val="00667741"/>
    <w:rsid w:val="00672431"/>
    <w:rsid w:val="006775CE"/>
    <w:rsid w:val="006809B2"/>
    <w:rsid w:val="00680A2B"/>
    <w:rsid w:val="00682AF2"/>
    <w:rsid w:val="00683DCC"/>
    <w:rsid w:val="0068542B"/>
    <w:rsid w:val="00685813"/>
    <w:rsid w:val="00687A32"/>
    <w:rsid w:val="00691E8C"/>
    <w:rsid w:val="006920C1"/>
    <w:rsid w:val="00696488"/>
    <w:rsid w:val="006A1189"/>
    <w:rsid w:val="006A1EC6"/>
    <w:rsid w:val="006A6A84"/>
    <w:rsid w:val="006A7F6A"/>
    <w:rsid w:val="006B55DA"/>
    <w:rsid w:val="006B72F8"/>
    <w:rsid w:val="006C0EA9"/>
    <w:rsid w:val="006C168D"/>
    <w:rsid w:val="006C6810"/>
    <w:rsid w:val="006D6299"/>
    <w:rsid w:val="006F4B84"/>
    <w:rsid w:val="006F6915"/>
    <w:rsid w:val="00703275"/>
    <w:rsid w:val="00703988"/>
    <w:rsid w:val="00713AD8"/>
    <w:rsid w:val="007151AC"/>
    <w:rsid w:val="00717842"/>
    <w:rsid w:val="007208EF"/>
    <w:rsid w:val="00720BA6"/>
    <w:rsid w:val="007224D3"/>
    <w:rsid w:val="007244E6"/>
    <w:rsid w:val="00725C0E"/>
    <w:rsid w:val="00727C92"/>
    <w:rsid w:val="00740F01"/>
    <w:rsid w:val="00741424"/>
    <w:rsid w:val="0074308C"/>
    <w:rsid w:val="0074504C"/>
    <w:rsid w:val="00750D77"/>
    <w:rsid w:val="0075575E"/>
    <w:rsid w:val="00756104"/>
    <w:rsid w:val="00757B5A"/>
    <w:rsid w:val="00767CB6"/>
    <w:rsid w:val="007713CE"/>
    <w:rsid w:val="00785075"/>
    <w:rsid w:val="007856B6"/>
    <w:rsid w:val="00785FE4"/>
    <w:rsid w:val="00792757"/>
    <w:rsid w:val="007A5116"/>
    <w:rsid w:val="007A51F5"/>
    <w:rsid w:val="007A7A2D"/>
    <w:rsid w:val="007B2821"/>
    <w:rsid w:val="007B4DAA"/>
    <w:rsid w:val="007C2F8A"/>
    <w:rsid w:val="007C7EF0"/>
    <w:rsid w:val="007D25B3"/>
    <w:rsid w:val="007D4BC7"/>
    <w:rsid w:val="007D5E02"/>
    <w:rsid w:val="007D7ABA"/>
    <w:rsid w:val="007E5F61"/>
    <w:rsid w:val="007F5B46"/>
    <w:rsid w:val="007F71B8"/>
    <w:rsid w:val="007F754B"/>
    <w:rsid w:val="00800462"/>
    <w:rsid w:val="0080175A"/>
    <w:rsid w:val="008021C6"/>
    <w:rsid w:val="00804305"/>
    <w:rsid w:val="00805104"/>
    <w:rsid w:val="00806B4C"/>
    <w:rsid w:val="00811876"/>
    <w:rsid w:val="00817AB9"/>
    <w:rsid w:val="00821378"/>
    <w:rsid w:val="0082146A"/>
    <w:rsid w:val="00822960"/>
    <w:rsid w:val="008229AA"/>
    <w:rsid w:val="008236DD"/>
    <w:rsid w:val="00825F5B"/>
    <w:rsid w:val="00827E92"/>
    <w:rsid w:val="008317F8"/>
    <w:rsid w:val="00831BD9"/>
    <w:rsid w:val="00833995"/>
    <w:rsid w:val="00853476"/>
    <w:rsid w:val="008535E1"/>
    <w:rsid w:val="00854D45"/>
    <w:rsid w:val="00855514"/>
    <w:rsid w:val="008562ED"/>
    <w:rsid w:val="00857CDA"/>
    <w:rsid w:val="008651C2"/>
    <w:rsid w:val="00870D46"/>
    <w:rsid w:val="00874594"/>
    <w:rsid w:val="0087564A"/>
    <w:rsid w:val="008770D4"/>
    <w:rsid w:val="008777FF"/>
    <w:rsid w:val="008822ED"/>
    <w:rsid w:val="00882821"/>
    <w:rsid w:val="008910F2"/>
    <w:rsid w:val="0089206B"/>
    <w:rsid w:val="00892DE8"/>
    <w:rsid w:val="008A1407"/>
    <w:rsid w:val="008A42B1"/>
    <w:rsid w:val="008C3C1E"/>
    <w:rsid w:val="008C6453"/>
    <w:rsid w:val="008D194B"/>
    <w:rsid w:val="008D3864"/>
    <w:rsid w:val="008E77FB"/>
    <w:rsid w:val="008F35A0"/>
    <w:rsid w:val="008F5F9F"/>
    <w:rsid w:val="00907D80"/>
    <w:rsid w:val="0091285B"/>
    <w:rsid w:val="0091377A"/>
    <w:rsid w:val="00915DE3"/>
    <w:rsid w:val="00917571"/>
    <w:rsid w:val="00921CD6"/>
    <w:rsid w:val="00921F5F"/>
    <w:rsid w:val="0092457B"/>
    <w:rsid w:val="00930AF6"/>
    <w:rsid w:val="00932E43"/>
    <w:rsid w:val="009332C3"/>
    <w:rsid w:val="00934AFF"/>
    <w:rsid w:val="00934F1C"/>
    <w:rsid w:val="009357B3"/>
    <w:rsid w:val="0094198E"/>
    <w:rsid w:val="00944299"/>
    <w:rsid w:val="009570DD"/>
    <w:rsid w:val="00960AE1"/>
    <w:rsid w:val="00961519"/>
    <w:rsid w:val="00963459"/>
    <w:rsid w:val="00963809"/>
    <w:rsid w:val="00964166"/>
    <w:rsid w:val="00964F5B"/>
    <w:rsid w:val="009669B6"/>
    <w:rsid w:val="00966BB4"/>
    <w:rsid w:val="00971B09"/>
    <w:rsid w:val="00972473"/>
    <w:rsid w:val="00972CC5"/>
    <w:rsid w:val="0098377E"/>
    <w:rsid w:val="00983D85"/>
    <w:rsid w:val="00984BB2"/>
    <w:rsid w:val="00990BE8"/>
    <w:rsid w:val="00991402"/>
    <w:rsid w:val="00992DFA"/>
    <w:rsid w:val="00994061"/>
    <w:rsid w:val="009944B3"/>
    <w:rsid w:val="009971A3"/>
    <w:rsid w:val="009A10EA"/>
    <w:rsid w:val="009A5B37"/>
    <w:rsid w:val="009B0997"/>
    <w:rsid w:val="009B33FA"/>
    <w:rsid w:val="009B68AF"/>
    <w:rsid w:val="009B6E77"/>
    <w:rsid w:val="009C20E4"/>
    <w:rsid w:val="009D0BC9"/>
    <w:rsid w:val="009D63A8"/>
    <w:rsid w:val="009D753D"/>
    <w:rsid w:val="009E2D08"/>
    <w:rsid w:val="009E33E7"/>
    <w:rsid w:val="009E39DF"/>
    <w:rsid w:val="009E3FA5"/>
    <w:rsid w:val="009F72FF"/>
    <w:rsid w:val="00A00FA1"/>
    <w:rsid w:val="00A02DE7"/>
    <w:rsid w:val="00A05EEC"/>
    <w:rsid w:val="00A121FD"/>
    <w:rsid w:val="00A12A64"/>
    <w:rsid w:val="00A13290"/>
    <w:rsid w:val="00A20C23"/>
    <w:rsid w:val="00A20ED6"/>
    <w:rsid w:val="00A2235E"/>
    <w:rsid w:val="00A26834"/>
    <w:rsid w:val="00A27167"/>
    <w:rsid w:val="00A27316"/>
    <w:rsid w:val="00A30D40"/>
    <w:rsid w:val="00A32395"/>
    <w:rsid w:val="00A32967"/>
    <w:rsid w:val="00A32CD6"/>
    <w:rsid w:val="00A34DD5"/>
    <w:rsid w:val="00A34E09"/>
    <w:rsid w:val="00A36649"/>
    <w:rsid w:val="00A3676B"/>
    <w:rsid w:val="00A37B75"/>
    <w:rsid w:val="00A46C5F"/>
    <w:rsid w:val="00A52356"/>
    <w:rsid w:val="00A534F5"/>
    <w:rsid w:val="00A540BF"/>
    <w:rsid w:val="00A540C1"/>
    <w:rsid w:val="00A545F5"/>
    <w:rsid w:val="00A56FC3"/>
    <w:rsid w:val="00A67F31"/>
    <w:rsid w:val="00A70562"/>
    <w:rsid w:val="00A72069"/>
    <w:rsid w:val="00A72D58"/>
    <w:rsid w:val="00A732F8"/>
    <w:rsid w:val="00A838B0"/>
    <w:rsid w:val="00A865C8"/>
    <w:rsid w:val="00A90F2F"/>
    <w:rsid w:val="00A91710"/>
    <w:rsid w:val="00A92FF5"/>
    <w:rsid w:val="00A9540E"/>
    <w:rsid w:val="00A97A0C"/>
    <w:rsid w:val="00AA07A9"/>
    <w:rsid w:val="00AA26BD"/>
    <w:rsid w:val="00AA2C1F"/>
    <w:rsid w:val="00AA607D"/>
    <w:rsid w:val="00AB3C25"/>
    <w:rsid w:val="00AC31A8"/>
    <w:rsid w:val="00AC3966"/>
    <w:rsid w:val="00AC4080"/>
    <w:rsid w:val="00AC77E1"/>
    <w:rsid w:val="00AD2BE0"/>
    <w:rsid w:val="00AD36F8"/>
    <w:rsid w:val="00AD4529"/>
    <w:rsid w:val="00AD5550"/>
    <w:rsid w:val="00AD63E4"/>
    <w:rsid w:val="00AE0189"/>
    <w:rsid w:val="00AE5DE5"/>
    <w:rsid w:val="00AE60B1"/>
    <w:rsid w:val="00AF0FE2"/>
    <w:rsid w:val="00AF29AF"/>
    <w:rsid w:val="00AF61EA"/>
    <w:rsid w:val="00B00BAC"/>
    <w:rsid w:val="00B01C11"/>
    <w:rsid w:val="00B07A5B"/>
    <w:rsid w:val="00B114BC"/>
    <w:rsid w:val="00B131CC"/>
    <w:rsid w:val="00B1619F"/>
    <w:rsid w:val="00B17ACD"/>
    <w:rsid w:val="00B20F1A"/>
    <w:rsid w:val="00B21398"/>
    <w:rsid w:val="00B21CAE"/>
    <w:rsid w:val="00B2398A"/>
    <w:rsid w:val="00B408A6"/>
    <w:rsid w:val="00B40B26"/>
    <w:rsid w:val="00B40EBD"/>
    <w:rsid w:val="00B41281"/>
    <w:rsid w:val="00B46940"/>
    <w:rsid w:val="00B50D04"/>
    <w:rsid w:val="00B55DA5"/>
    <w:rsid w:val="00B578A0"/>
    <w:rsid w:val="00B6316B"/>
    <w:rsid w:val="00B63795"/>
    <w:rsid w:val="00B65238"/>
    <w:rsid w:val="00B66DCA"/>
    <w:rsid w:val="00B67815"/>
    <w:rsid w:val="00B7262D"/>
    <w:rsid w:val="00B73693"/>
    <w:rsid w:val="00B764EC"/>
    <w:rsid w:val="00B76C9B"/>
    <w:rsid w:val="00B80A39"/>
    <w:rsid w:val="00B8503A"/>
    <w:rsid w:val="00B853B0"/>
    <w:rsid w:val="00B87C02"/>
    <w:rsid w:val="00B914C6"/>
    <w:rsid w:val="00B952E9"/>
    <w:rsid w:val="00B967C9"/>
    <w:rsid w:val="00BC6899"/>
    <w:rsid w:val="00BD0B02"/>
    <w:rsid w:val="00BD1A9E"/>
    <w:rsid w:val="00BD3F19"/>
    <w:rsid w:val="00BD3FF2"/>
    <w:rsid w:val="00BE158A"/>
    <w:rsid w:val="00BE342B"/>
    <w:rsid w:val="00BE5837"/>
    <w:rsid w:val="00BF3584"/>
    <w:rsid w:val="00BF5DFF"/>
    <w:rsid w:val="00C028CD"/>
    <w:rsid w:val="00C03FFF"/>
    <w:rsid w:val="00C06EE5"/>
    <w:rsid w:val="00C109C0"/>
    <w:rsid w:val="00C163CD"/>
    <w:rsid w:val="00C222EA"/>
    <w:rsid w:val="00C255B3"/>
    <w:rsid w:val="00C31F9B"/>
    <w:rsid w:val="00C36086"/>
    <w:rsid w:val="00C36D14"/>
    <w:rsid w:val="00C41E9E"/>
    <w:rsid w:val="00C43B3A"/>
    <w:rsid w:val="00C4454D"/>
    <w:rsid w:val="00C55CDA"/>
    <w:rsid w:val="00C57B71"/>
    <w:rsid w:val="00C622E3"/>
    <w:rsid w:val="00C642E6"/>
    <w:rsid w:val="00C70C04"/>
    <w:rsid w:val="00C7360C"/>
    <w:rsid w:val="00C73CAE"/>
    <w:rsid w:val="00C77B0E"/>
    <w:rsid w:val="00C82B12"/>
    <w:rsid w:val="00C8317F"/>
    <w:rsid w:val="00C8484C"/>
    <w:rsid w:val="00C86594"/>
    <w:rsid w:val="00C92A1F"/>
    <w:rsid w:val="00C92B64"/>
    <w:rsid w:val="00C96497"/>
    <w:rsid w:val="00CA04FC"/>
    <w:rsid w:val="00CA166F"/>
    <w:rsid w:val="00CA23EB"/>
    <w:rsid w:val="00CA46BF"/>
    <w:rsid w:val="00CA655F"/>
    <w:rsid w:val="00CA6F4E"/>
    <w:rsid w:val="00CB0C73"/>
    <w:rsid w:val="00CB268E"/>
    <w:rsid w:val="00CC153C"/>
    <w:rsid w:val="00CD3D6D"/>
    <w:rsid w:val="00CD60CC"/>
    <w:rsid w:val="00CE1F73"/>
    <w:rsid w:val="00CE728D"/>
    <w:rsid w:val="00CF0A24"/>
    <w:rsid w:val="00CF4568"/>
    <w:rsid w:val="00CF523A"/>
    <w:rsid w:val="00D00F0A"/>
    <w:rsid w:val="00D04332"/>
    <w:rsid w:val="00D1100B"/>
    <w:rsid w:val="00D15FBF"/>
    <w:rsid w:val="00D1628D"/>
    <w:rsid w:val="00D16DA0"/>
    <w:rsid w:val="00D21535"/>
    <w:rsid w:val="00D24F0D"/>
    <w:rsid w:val="00D32FDD"/>
    <w:rsid w:val="00D41C22"/>
    <w:rsid w:val="00D50130"/>
    <w:rsid w:val="00D50260"/>
    <w:rsid w:val="00D52E8A"/>
    <w:rsid w:val="00D571FB"/>
    <w:rsid w:val="00D57918"/>
    <w:rsid w:val="00D6396B"/>
    <w:rsid w:val="00D64509"/>
    <w:rsid w:val="00D658CE"/>
    <w:rsid w:val="00D7188D"/>
    <w:rsid w:val="00D74692"/>
    <w:rsid w:val="00D754FF"/>
    <w:rsid w:val="00D763E6"/>
    <w:rsid w:val="00D774C6"/>
    <w:rsid w:val="00D819B5"/>
    <w:rsid w:val="00D85F37"/>
    <w:rsid w:val="00D9064A"/>
    <w:rsid w:val="00D9181C"/>
    <w:rsid w:val="00D91A8D"/>
    <w:rsid w:val="00D945F5"/>
    <w:rsid w:val="00D94A17"/>
    <w:rsid w:val="00DA0470"/>
    <w:rsid w:val="00DB4301"/>
    <w:rsid w:val="00DB71A1"/>
    <w:rsid w:val="00DC15B7"/>
    <w:rsid w:val="00DC1BEB"/>
    <w:rsid w:val="00DC52E9"/>
    <w:rsid w:val="00DC5773"/>
    <w:rsid w:val="00DC5C07"/>
    <w:rsid w:val="00DC7C44"/>
    <w:rsid w:val="00DD543A"/>
    <w:rsid w:val="00DE199C"/>
    <w:rsid w:val="00DE1D83"/>
    <w:rsid w:val="00DE2482"/>
    <w:rsid w:val="00DE6CC0"/>
    <w:rsid w:val="00DF5D99"/>
    <w:rsid w:val="00E004AD"/>
    <w:rsid w:val="00E016B5"/>
    <w:rsid w:val="00E029E7"/>
    <w:rsid w:val="00E02F06"/>
    <w:rsid w:val="00E034D6"/>
    <w:rsid w:val="00E05A4D"/>
    <w:rsid w:val="00E073DE"/>
    <w:rsid w:val="00E22839"/>
    <w:rsid w:val="00E2508D"/>
    <w:rsid w:val="00E26CB3"/>
    <w:rsid w:val="00E271D3"/>
    <w:rsid w:val="00E27C49"/>
    <w:rsid w:val="00E3310C"/>
    <w:rsid w:val="00E340BC"/>
    <w:rsid w:val="00E36435"/>
    <w:rsid w:val="00E36699"/>
    <w:rsid w:val="00E40261"/>
    <w:rsid w:val="00E43BB6"/>
    <w:rsid w:val="00E470A2"/>
    <w:rsid w:val="00E50207"/>
    <w:rsid w:val="00E5293D"/>
    <w:rsid w:val="00E529A0"/>
    <w:rsid w:val="00E55C9D"/>
    <w:rsid w:val="00E61AB7"/>
    <w:rsid w:val="00E61B93"/>
    <w:rsid w:val="00E63816"/>
    <w:rsid w:val="00E63922"/>
    <w:rsid w:val="00E6722B"/>
    <w:rsid w:val="00E67EC9"/>
    <w:rsid w:val="00E744F6"/>
    <w:rsid w:val="00E74933"/>
    <w:rsid w:val="00E75F6B"/>
    <w:rsid w:val="00E766D6"/>
    <w:rsid w:val="00E908A2"/>
    <w:rsid w:val="00E90D1F"/>
    <w:rsid w:val="00E91D0D"/>
    <w:rsid w:val="00E96054"/>
    <w:rsid w:val="00E96D21"/>
    <w:rsid w:val="00EA4D8F"/>
    <w:rsid w:val="00EA5229"/>
    <w:rsid w:val="00EB402C"/>
    <w:rsid w:val="00EB60FB"/>
    <w:rsid w:val="00EB6173"/>
    <w:rsid w:val="00EB6D5A"/>
    <w:rsid w:val="00EC122E"/>
    <w:rsid w:val="00EC1FCA"/>
    <w:rsid w:val="00EC307A"/>
    <w:rsid w:val="00EC4D5F"/>
    <w:rsid w:val="00EC506B"/>
    <w:rsid w:val="00EC5F74"/>
    <w:rsid w:val="00EC621C"/>
    <w:rsid w:val="00EC7E82"/>
    <w:rsid w:val="00ED1CE8"/>
    <w:rsid w:val="00ED2313"/>
    <w:rsid w:val="00ED33E6"/>
    <w:rsid w:val="00ED5266"/>
    <w:rsid w:val="00ED5ECA"/>
    <w:rsid w:val="00ED6291"/>
    <w:rsid w:val="00EE02FD"/>
    <w:rsid w:val="00EE25CA"/>
    <w:rsid w:val="00EF2F0C"/>
    <w:rsid w:val="00EF32F5"/>
    <w:rsid w:val="00EF637D"/>
    <w:rsid w:val="00EF748F"/>
    <w:rsid w:val="00F039D3"/>
    <w:rsid w:val="00F0582E"/>
    <w:rsid w:val="00F10EE9"/>
    <w:rsid w:val="00F134C1"/>
    <w:rsid w:val="00F17984"/>
    <w:rsid w:val="00F3016E"/>
    <w:rsid w:val="00F3553A"/>
    <w:rsid w:val="00F37156"/>
    <w:rsid w:val="00F37488"/>
    <w:rsid w:val="00F4101C"/>
    <w:rsid w:val="00F41834"/>
    <w:rsid w:val="00F45B9A"/>
    <w:rsid w:val="00F46134"/>
    <w:rsid w:val="00F5571A"/>
    <w:rsid w:val="00F70C7C"/>
    <w:rsid w:val="00F73355"/>
    <w:rsid w:val="00F74449"/>
    <w:rsid w:val="00F817C2"/>
    <w:rsid w:val="00F8336A"/>
    <w:rsid w:val="00F85F6D"/>
    <w:rsid w:val="00FA108F"/>
    <w:rsid w:val="00FA3611"/>
    <w:rsid w:val="00FA4482"/>
    <w:rsid w:val="00FA4D35"/>
    <w:rsid w:val="00FA75DB"/>
    <w:rsid w:val="00FA7E72"/>
    <w:rsid w:val="00FB768D"/>
    <w:rsid w:val="00FC2205"/>
    <w:rsid w:val="00FC693D"/>
    <w:rsid w:val="00FD31C1"/>
    <w:rsid w:val="00FD4366"/>
    <w:rsid w:val="00FE11F0"/>
    <w:rsid w:val="00FE2064"/>
    <w:rsid w:val="00FE275B"/>
    <w:rsid w:val="00FE5D30"/>
    <w:rsid w:val="00FF1E99"/>
    <w:rsid w:val="00FF31A0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FEB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299"/>
    <w:pPr>
      <w:spacing w:after="0" w:line="240" w:lineRule="auto"/>
    </w:pPr>
    <w:rPr>
      <w:rFonts w:eastAsiaTheme="minorEastAsia"/>
      <w:sz w:val="24"/>
      <w:szCs w:val="24"/>
      <w:lang w:val="en-GB" w:eastAsia="da-DK"/>
    </w:rPr>
  </w:style>
  <w:style w:type="paragraph" w:styleId="Overskrift1">
    <w:name w:val="heading 1"/>
    <w:basedOn w:val="Normal"/>
    <w:link w:val="Overskrift1Tegn"/>
    <w:uiPriority w:val="9"/>
    <w:qFormat/>
    <w:rsid w:val="0057035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44299"/>
    <w:pPr>
      <w:ind w:left="720"/>
      <w:contextualSpacing/>
    </w:pPr>
  </w:style>
  <w:style w:type="paragraph" w:customStyle="1" w:styleId="bodytext">
    <w:name w:val="bodytext"/>
    <w:basedOn w:val="Normal"/>
    <w:rsid w:val="0094429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styleId="Tabel-Gitter">
    <w:name w:val="Table Grid"/>
    <w:basedOn w:val="Tabel-Normal"/>
    <w:uiPriority w:val="59"/>
    <w:rsid w:val="00944299"/>
    <w:pPr>
      <w:spacing w:after="0" w:line="240" w:lineRule="auto"/>
    </w:pPr>
    <w:rPr>
      <w:rFonts w:eastAsiaTheme="minorEastAsia"/>
      <w:sz w:val="24"/>
      <w:szCs w:val="24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1">
    <w:name w:val="label1"/>
    <w:basedOn w:val="Standardskrifttypeiafsnit"/>
    <w:rsid w:val="00944299"/>
    <w:rPr>
      <w:vanish w:val="0"/>
      <w:webHidden w:val="0"/>
      <w:specVanish w:val="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A75D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A75DB"/>
    <w:rPr>
      <w:rFonts w:ascii="Tahoma" w:eastAsiaTheme="minorEastAsia" w:hAnsi="Tahoma" w:cs="Tahoma"/>
      <w:sz w:val="16"/>
      <w:szCs w:val="16"/>
      <w:lang w:eastAsia="da-DK"/>
    </w:rPr>
  </w:style>
  <w:style w:type="paragraph" w:styleId="Billedtekst">
    <w:name w:val="caption"/>
    <w:basedOn w:val="Normal"/>
    <w:next w:val="Normal"/>
    <w:uiPriority w:val="35"/>
    <w:unhideWhenUsed/>
    <w:qFormat/>
    <w:rsid w:val="00AE60B1"/>
    <w:pPr>
      <w:spacing w:after="200"/>
    </w:pPr>
    <w:rPr>
      <w:b/>
      <w:bCs/>
      <w:color w:val="4F81BD" w:themeColor="accent1"/>
      <w:sz w:val="18"/>
      <w:szCs w:val="18"/>
    </w:rPr>
  </w:style>
  <w:style w:type="paragraph" w:styleId="NormalWeb">
    <w:name w:val="Normal (Web)"/>
    <w:basedOn w:val="Normal"/>
    <w:uiPriority w:val="99"/>
    <w:unhideWhenUsed/>
    <w:rsid w:val="003C20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Standardskrifttypeiafsnit"/>
    <w:uiPriority w:val="99"/>
    <w:unhideWhenUsed/>
    <w:rsid w:val="00D774C6"/>
    <w:rPr>
      <w:color w:val="0000FF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61B9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61B9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61B93"/>
    <w:rPr>
      <w:rFonts w:eastAsiaTheme="minorEastAsia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61B9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61B93"/>
    <w:rPr>
      <w:rFonts w:eastAsiaTheme="minorEastAsia"/>
      <w:b/>
      <w:bCs/>
      <w:sz w:val="20"/>
      <w:szCs w:val="20"/>
      <w:lang w:eastAsia="da-DK"/>
    </w:rPr>
  </w:style>
  <w:style w:type="paragraph" w:styleId="Korrektur">
    <w:name w:val="Revision"/>
    <w:hidden/>
    <w:uiPriority w:val="99"/>
    <w:semiHidden/>
    <w:rsid w:val="006250C9"/>
    <w:pPr>
      <w:spacing w:after="0" w:line="240" w:lineRule="auto"/>
    </w:pPr>
    <w:rPr>
      <w:rFonts w:eastAsiaTheme="minorEastAsia"/>
      <w:sz w:val="24"/>
      <w:szCs w:val="24"/>
      <w:lang w:eastAsia="da-DK"/>
    </w:rPr>
  </w:style>
  <w:style w:type="character" w:customStyle="1" w:styleId="highlight2">
    <w:name w:val="highlight2"/>
    <w:basedOn w:val="Standardskrifttypeiafsnit"/>
    <w:rsid w:val="007A5116"/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F410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F4101C"/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7035C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styleId="Fremhv">
    <w:name w:val="Emphasis"/>
    <w:basedOn w:val="Standardskrifttypeiafsnit"/>
    <w:uiPriority w:val="20"/>
    <w:qFormat/>
    <w:rsid w:val="00750D77"/>
    <w:rPr>
      <w:i/>
      <w:iCs/>
    </w:rPr>
  </w:style>
  <w:style w:type="character" w:customStyle="1" w:styleId="apple-converted-space">
    <w:name w:val="apple-converted-space"/>
    <w:basedOn w:val="Standardskrifttypeiafsnit"/>
    <w:rsid w:val="00750D77"/>
  </w:style>
  <w:style w:type="paragraph" w:styleId="Fodnotetekst">
    <w:name w:val="footnote text"/>
    <w:basedOn w:val="Normal"/>
    <w:link w:val="FodnotetekstTegn"/>
    <w:uiPriority w:val="99"/>
    <w:unhideWhenUsed/>
    <w:rsid w:val="00F817C2"/>
  </w:style>
  <w:style w:type="character" w:customStyle="1" w:styleId="FodnotetekstTegn">
    <w:name w:val="Fodnotetekst Tegn"/>
    <w:basedOn w:val="Standardskrifttypeiafsnit"/>
    <w:link w:val="Fodnotetekst"/>
    <w:uiPriority w:val="99"/>
    <w:rsid w:val="00F817C2"/>
    <w:rPr>
      <w:rFonts w:eastAsiaTheme="minorEastAsia"/>
      <w:sz w:val="24"/>
      <w:szCs w:val="24"/>
      <w:lang w:val="en-GB" w:eastAsia="da-DK"/>
    </w:rPr>
  </w:style>
  <w:style w:type="character" w:styleId="Fodnotehenvisning">
    <w:name w:val="footnote reference"/>
    <w:basedOn w:val="Standardskrifttypeiafsnit"/>
    <w:uiPriority w:val="99"/>
    <w:unhideWhenUsed/>
    <w:rsid w:val="00F817C2"/>
    <w:rPr>
      <w:vertAlign w:val="superscript"/>
    </w:rPr>
  </w:style>
  <w:style w:type="paragraph" w:styleId="Sidefod">
    <w:name w:val="footer"/>
    <w:basedOn w:val="Normal"/>
    <w:link w:val="SidefodTegn"/>
    <w:uiPriority w:val="99"/>
    <w:unhideWhenUsed/>
    <w:rsid w:val="003D3F49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D3F49"/>
    <w:rPr>
      <w:rFonts w:eastAsiaTheme="minorEastAsia"/>
      <w:sz w:val="24"/>
      <w:szCs w:val="24"/>
      <w:lang w:val="en-GB" w:eastAsia="da-DK"/>
    </w:rPr>
  </w:style>
  <w:style w:type="character" w:styleId="Sidetal">
    <w:name w:val="page number"/>
    <w:basedOn w:val="Standardskrifttypeiafsnit"/>
    <w:uiPriority w:val="99"/>
    <w:semiHidden/>
    <w:unhideWhenUsed/>
    <w:rsid w:val="003D3F49"/>
  </w:style>
  <w:style w:type="paragraph" w:styleId="Sidehoved">
    <w:name w:val="header"/>
    <w:basedOn w:val="Normal"/>
    <w:link w:val="SidehovedTegn"/>
    <w:uiPriority w:val="99"/>
    <w:unhideWhenUsed/>
    <w:rsid w:val="004A5BD0"/>
    <w:pPr>
      <w:tabs>
        <w:tab w:val="center" w:pos="4680"/>
        <w:tab w:val="right" w:pos="936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A5BD0"/>
    <w:rPr>
      <w:rFonts w:eastAsiaTheme="minorEastAsia"/>
      <w:sz w:val="24"/>
      <w:szCs w:val="24"/>
      <w:lang w:val="en-GB"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299"/>
    <w:pPr>
      <w:spacing w:after="0" w:line="240" w:lineRule="auto"/>
    </w:pPr>
    <w:rPr>
      <w:rFonts w:eastAsiaTheme="minorEastAsia"/>
      <w:sz w:val="24"/>
      <w:szCs w:val="24"/>
      <w:lang w:val="en-GB" w:eastAsia="da-DK"/>
    </w:rPr>
  </w:style>
  <w:style w:type="paragraph" w:styleId="Overskrift1">
    <w:name w:val="heading 1"/>
    <w:basedOn w:val="Normal"/>
    <w:link w:val="Overskrift1Tegn"/>
    <w:uiPriority w:val="9"/>
    <w:qFormat/>
    <w:rsid w:val="0057035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44299"/>
    <w:pPr>
      <w:ind w:left="720"/>
      <w:contextualSpacing/>
    </w:pPr>
  </w:style>
  <w:style w:type="paragraph" w:customStyle="1" w:styleId="bodytext">
    <w:name w:val="bodytext"/>
    <w:basedOn w:val="Normal"/>
    <w:rsid w:val="0094429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table" w:styleId="Tabel-Gitter">
    <w:name w:val="Table Grid"/>
    <w:basedOn w:val="Tabel-Normal"/>
    <w:uiPriority w:val="59"/>
    <w:rsid w:val="00944299"/>
    <w:pPr>
      <w:spacing w:after="0" w:line="240" w:lineRule="auto"/>
    </w:pPr>
    <w:rPr>
      <w:rFonts w:eastAsiaTheme="minorEastAsia"/>
      <w:sz w:val="24"/>
      <w:szCs w:val="24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1">
    <w:name w:val="label1"/>
    <w:basedOn w:val="Standardskrifttypeiafsnit"/>
    <w:rsid w:val="00944299"/>
    <w:rPr>
      <w:vanish w:val="0"/>
      <w:webHidden w:val="0"/>
      <w:specVanish w:val="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A75D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A75DB"/>
    <w:rPr>
      <w:rFonts w:ascii="Tahoma" w:eastAsiaTheme="minorEastAsia" w:hAnsi="Tahoma" w:cs="Tahoma"/>
      <w:sz w:val="16"/>
      <w:szCs w:val="16"/>
      <w:lang w:eastAsia="da-DK"/>
    </w:rPr>
  </w:style>
  <w:style w:type="paragraph" w:styleId="Billedtekst">
    <w:name w:val="caption"/>
    <w:basedOn w:val="Normal"/>
    <w:next w:val="Normal"/>
    <w:uiPriority w:val="35"/>
    <w:unhideWhenUsed/>
    <w:qFormat/>
    <w:rsid w:val="00AE60B1"/>
    <w:pPr>
      <w:spacing w:after="200"/>
    </w:pPr>
    <w:rPr>
      <w:b/>
      <w:bCs/>
      <w:color w:val="4F81BD" w:themeColor="accent1"/>
      <w:sz w:val="18"/>
      <w:szCs w:val="18"/>
    </w:rPr>
  </w:style>
  <w:style w:type="paragraph" w:styleId="NormalWeb">
    <w:name w:val="Normal (Web)"/>
    <w:basedOn w:val="Normal"/>
    <w:uiPriority w:val="99"/>
    <w:unhideWhenUsed/>
    <w:rsid w:val="003C20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Standardskrifttypeiafsnit"/>
    <w:uiPriority w:val="99"/>
    <w:unhideWhenUsed/>
    <w:rsid w:val="00D774C6"/>
    <w:rPr>
      <w:color w:val="0000FF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61B9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61B9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61B93"/>
    <w:rPr>
      <w:rFonts w:eastAsiaTheme="minorEastAsia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61B9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61B93"/>
    <w:rPr>
      <w:rFonts w:eastAsiaTheme="minorEastAsia"/>
      <w:b/>
      <w:bCs/>
      <w:sz w:val="20"/>
      <w:szCs w:val="20"/>
      <w:lang w:eastAsia="da-DK"/>
    </w:rPr>
  </w:style>
  <w:style w:type="paragraph" w:styleId="Korrektur">
    <w:name w:val="Revision"/>
    <w:hidden/>
    <w:uiPriority w:val="99"/>
    <w:semiHidden/>
    <w:rsid w:val="006250C9"/>
    <w:pPr>
      <w:spacing w:after="0" w:line="240" w:lineRule="auto"/>
    </w:pPr>
    <w:rPr>
      <w:rFonts w:eastAsiaTheme="minorEastAsia"/>
      <w:sz w:val="24"/>
      <w:szCs w:val="24"/>
      <w:lang w:eastAsia="da-DK"/>
    </w:rPr>
  </w:style>
  <w:style w:type="character" w:customStyle="1" w:styleId="highlight2">
    <w:name w:val="highlight2"/>
    <w:basedOn w:val="Standardskrifttypeiafsnit"/>
    <w:rsid w:val="007A5116"/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F410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F4101C"/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7035C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styleId="Fremhv">
    <w:name w:val="Emphasis"/>
    <w:basedOn w:val="Standardskrifttypeiafsnit"/>
    <w:uiPriority w:val="20"/>
    <w:qFormat/>
    <w:rsid w:val="00750D77"/>
    <w:rPr>
      <w:i/>
      <w:iCs/>
    </w:rPr>
  </w:style>
  <w:style w:type="character" w:customStyle="1" w:styleId="apple-converted-space">
    <w:name w:val="apple-converted-space"/>
    <w:basedOn w:val="Standardskrifttypeiafsnit"/>
    <w:rsid w:val="00750D77"/>
  </w:style>
  <w:style w:type="paragraph" w:styleId="Fodnotetekst">
    <w:name w:val="footnote text"/>
    <w:basedOn w:val="Normal"/>
    <w:link w:val="FodnotetekstTegn"/>
    <w:uiPriority w:val="99"/>
    <w:unhideWhenUsed/>
    <w:rsid w:val="00F817C2"/>
  </w:style>
  <w:style w:type="character" w:customStyle="1" w:styleId="FodnotetekstTegn">
    <w:name w:val="Fodnotetekst Tegn"/>
    <w:basedOn w:val="Standardskrifttypeiafsnit"/>
    <w:link w:val="Fodnotetekst"/>
    <w:uiPriority w:val="99"/>
    <w:rsid w:val="00F817C2"/>
    <w:rPr>
      <w:rFonts w:eastAsiaTheme="minorEastAsia"/>
      <w:sz w:val="24"/>
      <w:szCs w:val="24"/>
      <w:lang w:val="en-GB" w:eastAsia="da-DK"/>
    </w:rPr>
  </w:style>
  <w:style w:type="character" w:styleId="Fodnotehenvisning">
    <w:name w:val="footnote reference"/>
    <w:basedOn w:val="Standardskrifttypeiafsnit"/>
    <w:uiPriority w:val="99"/>
    <w:unhideWhenUsed/>
    <w:rsid w:val="00F817C2"/>
    <w:rPr>
      <w:vertAlign w:val="superscript"/>
    </w:rPr>
  </w:style>
  <w:style w:type="paragraph" w:styleId="Sidefod">
    <w:name w:val="footer"/>
    <w:basedOn w:val="Normal"/>
    <w:link w:val="SidefodTegn"/>
    <w:uiPriority w:val="99"/>
    <w:unhideWhenUsed/>
    <w:rsid w:val="003D3F49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D3F49"/>
    <w:rPr>
      <w:rFonts w:eastAsiaTheme="minorEastAsia"/>
      <w:sz w:val="24"/>
      <w:szCs w:val="24"/>
      <w:lang w:val="en-GB" w:eastAsia="da-DK"/>
    </w:rPr>
  </w:style>
  <w:style w:type="character" w:styleId="Sidetal">
    <w:name w:val="page number"/>
    <w:basedOn w:val="Standardskrifttypeiafsnit"/>
    <w:uiPriority w:val="99"/>
    <w:semiHidden/>
    <w:unhideWhenUsed/>
    <w:rsid w:val="003D3F49"/>
  </w:style>
  <w:style w:type="paragraph" w:styleId="Sidehoved">
    <w:name w:val="header"/>
    <w:basedOn w:val="Normal"/>
    <w:link w:val="SidehovedTegn"/>
    <w:uiPriority w:val="99"/>
    <w:unhideWhenUsed/>
    <w:rsid w:val="004A5BD0"/>
    <w:pPr>
      <w:tabs>
        <w:tab w:val="center" w:pos="4680"/>
        <w:tab w:val="right" w:pos="936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A5BD0"/>
    <w:rPr>
      <w:rFonts w:eastAsiaTheme="minorEastAsia"/>
      <w:sz w:val="24"/>
      <w:szCs w:val="24"/>
      <w:lang w:val="en-GB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305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34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55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8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24224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6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6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7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96907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1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5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8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1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9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3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0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3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6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66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74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3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62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85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41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674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95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12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02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872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80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56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44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13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64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6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7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678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484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86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61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1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096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74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7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45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78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99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49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00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15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36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68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52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4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79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97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684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44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28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02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23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87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072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13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14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1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417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438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99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65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060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62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01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64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76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12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61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674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17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77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66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24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44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81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33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59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77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86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72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94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30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3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23" Type="http://schemas.microsoft.com/office/2016/09/relationships/commentsIds" Target="commentsIds.xml"/><Relationship Id="rId10" Type="http://schemas.openxmlformats.org/officeDocument/2006/relationships/footer" Target="foot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53E9D-9133-4C7F-B18D-FDBE4D461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Rebekka Miland Tøndering Lytzen</dc:creator>
  <cp:lastModifiedBy>Rebekka Miland Tøndering Lytzen</cp:lastModifiedBy>
  <cp:revision>2</cp:revision>
  <cp:lastPrinted>2017-07-10T12:25:00Z</cp:lastPrinted>
  <dcterms:created xsi:type="dcterms:W3CDTF">2017-07-31T11:27:00Z</dcterms:created>
  <dcterms:modified xsi:type="dcterms:W3CDTF">2017-07-31T11:27:00Z</dcterms:modified>
</cp:coreProperties>
</file>