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E7A" w:rsidRPr="00D42C66" w:rsidRDefault="00ED392B" w:rsidP="00F7416E">
      <w:r w:rsidRPr="00F7416E">
        <w:rPr>
          <w:b/>
          <w:sz w:val="28"/>
          <w:szCs w:val="28"/>
        </w:rPr>
        <w:t>Effect of Maternal Hypertensive Disease on the Outco</w:t>
      </w:r>
      <w:r w:rsidR="00861002" w:rsidRPr="00F7416E">
        <w:rPr>
          <w:b/>
          <w:sz w:val="28"/>
          <w:szCs w:val="28"/>
        </w:rPr>
        <w:t>me of Low Birth Weight Infants.</w:t>
      </w:r>
      <w:r w:rsidR="00D42C66" w:rsidRPr="00F7416E">
        <w:rPr>
          <w:b/>
          <w:sz w:val="28"/>
          <w:szCs w:val="28"/>
        </w:rPr>
        <w:br/>
      </w:r>
      <w:proofErr w:type="spellStart"/>
      <w:r>
        <w:t>Menogh</w:t>
      </w:r>
      <w:proofErr w:type="spellEnd"/>
      <w:r>
        <w:t xml:space="preserve"> Glen Valentine</w:t>
      </w:r>
      <w:r w:rsidR="00EE0E7A">
        <w:t xml:space="preserve"> MD, </w:t>
      </w:r>
      <w:proofErr w:type="gramStart"/>
      <w:r w:rsidR="00EE0E7A">
        <w:t>The</w:t>
      </w:r>
      <w:proofErr w:type="gramEnd"/>
      <w:r w:rsidR="00EE0E7A">
        <w:t xml:space="preserve"> Brooklyn Hospital Center. New York</w:t>
      </w:r>
      <w:r w:rsidR="00EE0E7A">
        <w:br/>
        <w:t xml:space="preserve">Ahsan Akhtar MD, </w:t>
      </w:r>
      <w:proofErr w:type="gramStart"/>
      <w:r w:rsidR="00EE0E7A">
        <w:t>The</w:t>
      </w:r>
      <w:proofErr w:type="gramEnd"/>
      <w:r w:rsidR="00EE0E7A">
        <w:t xml:space="preserve"> Brooklyn Hospital Center. New York</w:t>
      </w:r>
      <w:r w:rsidR="00EE0E7A">
        <w:br/>
      </w:r>
      <w:r>
        <w:t xml:space="preserve"> </w:t>
      </w:r>
      <w:proofErr w:type="spellStart"/>
      <w:r>
        <w:t>Pramod</w:t>
      </w:r>
      <w:proofErr w:type="spellEnd"/>
      <w:r>
        <w:t xml:space="preserve"> Shrestha</w:t>
      </w:r>
      <w:r w:rsidR="00EE0E7A">
        <w:t xml:space="preserve"> MD. </w:t>
      </w:r>
      <w:r w:rsidR="00EE0E7A">
        <w:br/>
      </w:r>
      <w:r>
        <w:t xml:space="preserve"> Patrick Leblanc</w:t>
      </w:r>
      <w:r w:rsidR="00EE0E7A">
        <w:t xml:space="preserve"> MD</w:t>
      </w:r>
      <w:r>
        <w:t xml:space="preserve">. </w:t>
      </w:r>
      <w:r w:rsidR="00EE0E7A">
        <w:t>Chairperson NICU. The Brooklyn Hospital Center. New York</w:t>
      </w:r>
      <w:r w:rsidR="00861002">
        <w:br/>
      </w:r>
    </w:p>
    <w:p w:rsidR="00D42C66" w:rsidRDefault="00FB4526" w:rsidP="00ED392B">
      <w:pPr>
        <w:rPr>
          <w:b/>
        </w:rPr>
      </w:pPr>
      <w:r>
        <w:rPr>
          <w:b/>
        </w:rPr>
        <w:t>ABSTRACT:</w:t>
      </w:r>
    </w:p>
    <w:p w:rsidR="004F293B" w:rsidRDefault="00FB4526" w:rsidP="00F7416E">
      <w:pPr>
        <w:jc w:val="both"/>
      </w:pPr>
      <w:r>
        <w:t>Hypertension (HTN)</w:t>
      </w:r>
      <w:r w:rsidR="00ED392B">
        <w:t xml:space="preserve"> disorders are the most common medical complication occurring in 12-22% of all pregnancies. Pre-eclampsia accounts for 15.9% of all maternal deaths in the USA</w:t>
      </w:r>
      <w:r w:rsidR="00D42C66">
        <w:t xml:space="preserve">. We </w:t>
      </w:r>
      <w:r w:rsidR="00ED392B">
        <w:t>hypothesize that early onset pre-eclampsia has greater imp</w:t>
      </w:r>
      <w:r w:rsidR="00D42C66">
        <w:t>act on morbidity and mortality. E</w:t>
      </w:r>
      <w:r w:rsidR="00ED392B">
        <w:t>lectronic medical records from January 2014 to December 2015 of infants</w:t>
      </w:r>
      <w:r w:rsidR="00F7416E">
        <w:t xml:space="preserve"> Birth Weight (BW)</w:t>
      </w:r>
      <w:r w:rsidR="00ED392B">
        <w:t xml:space="preserve"> &lt;1500g</w:t>
      </w:r>
      <w:r w:rsidR="00D42C66">
        <w:t xml:space="preserve"> were reviewed</w:t>
      </w:r>
      <w:r w:rsidR="00ED392B">
        <w:t xml:space="preserve">. Patients with comorbidities were excluded. We identified 20 cases with </w:t>
      </w:r>
      <w:r>
        <w:t>HTN</w:t>
      </w:r>
      <w:r w:rsidR="00F7416E">
        <w:t xml:space="preserve"> and preeclampsia, </w:t>
      </w:r>
      <w:r w:rsidR="00ED392B">
        <w:t>69 healthy controls. The demographics, mode of ventilation, length of stay (LOS), morbidity and mortality were analyzed with Chi-square test. The Mann Whitney test was used to analyze the duration on different modes of ventilation.</w:t>
      </w:r>
      <w:r w:rsidR="00F7416E">
        <w:t xml:space="preserve"> A </w:t>
      </w:r>
      <w:r w:rsidR="00ED392B">
        <w:t>p value &lt;0.05 was consid</w:t>
      </w:r>
      <w:r w:rsidR="00861002">
        <w:t>ered statistically significant.</w:t>
      </w:r>
      <w:r w:rsidR="00D42C66">
        <w:t xml:space="preserve"> </w:t>
      </w:r>
      <w:r w:rsidR="00ED392B">
        <w:t>No difference was noted in the maternal demographic data or laboratory values. No significant difference was noted in mode and duration of respiratory support, mortality rates, LOS, vasoactive support, blood products, retinopathy and brain abnormalities. The results were stratified to c</w:t>
      </w:r>
      <w:r w:rsidR="007761E1">
        <w:t>ompare BW &lt;1000g and 1000-1499g</w:t>
      </w:r>
      <w:r w:rsidR="00ED392B">
        <w:t xml:space="preserve"> and continued to show no statistical difference in any of the measured outcomes. Comparing cases with BW &lt;1000g vs 1000-1499g, the mode and duration of respiratory support was significant</w:t>
      </w:r>
      <w:r w:rsidR="00F7416E">
        <w:t>ly longer in &lt;1000g</w:t>
      </w:r>
      <w:r w:rsidR="00ED392B">
        <w:t>. LOS, vasoactive support, blood products and brain abnormalities were all higher in the &lt;1000g group. Comparing the controls with BW &lt;1000g vs 1000-1499g, LOS and mortality rate were higher in the &lt;1000g group. No differences were noted in vasoactive support, blood products and brain abnormalities</w:t>
      </w:r>
      <w:r w:rsidR="00861002">
        <w:t>.</w:t>
      </w:r>
      <w:r w:rsidR="00D42C66">
        <w:t xml:space="preserve"> </w:t>
      </w:r>
      <w:r w:rsidR="00ED392B">
        <w:t xml:space="preserve">We found no significant difference in adverse outcomes between the groups. Even after further sub-categorizing the subjects based on </w:t>
      </w:r>
      <w:r w:rsidR="00F7416E">
        <w:t>BW</w:t>
      </w:r>
      <w:r w:rsidR="00ED392B">
        <w:t xml:space="preserve">, there still was no statistical difference between the groups. Infants born at a lower BW are believed to have more adverse outcomes after birth. Very low </w:t>
      </w:r>
      <w:r w:rsidR="00F7416E">
        <w:t>BW</w:t>
      </w:r>
      <w:r w:rsidR="00ED392B">
        <w:t xml:space="preserve"> have a greater chance of morbidity and mortality compared to low </w:t>
      </w:r>
      <w:r w:rsidR="00F7416E">
        <w:t>BW</w:t>
      </w:r>
      <w:r w:rsidR="00ED392B">
        <w:t xml:space="preserve"> infants if born to mother with hypertensi</w:t>
      </w:r>
      <w:r w:rsidR="00F7416E">
        <w:t>on.</w:t>
      </w:r>
    </w:p>
    <w:p w:rsidR="008B4866" w:rsidRDefault="008B4866" w:rsidP="00F7416E">
      <w:pPr>
        <w:jc w:val="both"/>
      </w:pPr>
    </w:p>
    <w:p w:rsidR="008B4866" w:rsidRDefault="008B4866" w:rsidP="00F7416E">
      <w:pPr>
        <w:jc w:val="both"/>
        <w:rPr>
          <w:b/>
        </w:rPr>
      </w:pPr>
      <w:r w:rsidRPr="008B4866">
        <w:rPr>
          <w:b/>
        </w:rPr>
        <w:t>BIOGRAPHY:</w:t>
      </w:r>
    </w:p>
    <w:p w:rsidR="008B4866" w:rsidRPr="008B4866" w:rsidRDefault="008B4866" w:rsidP="00F7416E">
      <w:pPr>
        <w:jc w:val="both"/>
      </w:pPr>
      <w:bookmarkStart w:id="0" w:name="_GoBack"/>
      <w:r>
        <w:t xml:space="preserve">My name is Ahsan Akhtar, PGY-2 Pediatric Resident in The Brooklyn Hospital Center. My interest is primarily in Neonatology especially placental disorders and New born outcomes. Our focus was mainly to measure the effect of preeclampsia in newborns in the presence of low birth weight and very low birth weight. My other interests are Respiratory modalities, nutrition </w:t>
      </w:r>
      <w:r w:rsidR="00297DE8">
        <w:t xml:space="preserve">including total parental nutrition </w:t>
      </w:r>
      <w:r>
        <w:t>and sepsis in ne</w:t>
      </w:r>
      <w:r w:rsidR="000535AD">
        <w:t>onates.</w:t>
      </w:r>
      <w:bookmarkEnd w:id="0"/>
    </w:p>
    <w:sectPr w:rsidR="008B4866" w:rsidRPr="008B4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2B"/>
    <w:rsid w:val="000535AD"/>
    <w:rsid w:val="00297DE8"/>
    <w:rsid w:val="004F293B"/>
    <w:rsid w:val="007761E1"/>
    <w:rsid w:val="00861002"/>
    <w:rsid w:val="008B4866"/>
    <w:rsid w:val="00D42C66"/>
    <w:rsid w:val="00ED392B"/>
    <w:rsid w:val="00EE0E7A"/>
    <w:rsid w:val="00F7416E"/>
    <w:rsid w:val="00FB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1E6E0-0794-4503-A623-AAE727AF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ahsan akhtar</dc:creator>
  <cp:keywords/>
  <dc:description/>
  <cp:lastModifiedBy>ahsan akhtar</cp:lastModifiedBy>
  <cp:revision>5</cp:revision>
  <dcterms:created xsi:type="dcterms:W3CDTF">2017-06-28T17:20:00Z</dcterms:created>
  <dcterms:modified xsi:type="dcterms:W3CDTF">2017-06-28T19:09:00Z</dcterms:modified>
</cp:coreProperties>
</file>