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7D3" w:rsidRDefault="005027D3" w:rsidP="00773C6C"/>
    <w:p w:rsidR="005027D3" w:rsidRDefault="005027D3" w:rsidP="00773C6C"/>
    <w:p w:rsidR="005027D3" w:rsidRPr="00955A3D" w:rsidRDefault="005027D3" w:rsidP="00773C6C">
      <w:pPr>
        <w:rPr>
          <w:b/>
        </w:rPr>
      </w:pPr>
      <w:r w:rsidRPr="00955A3D">
        <w:rPr>
          <w:b/>
        </w:rPr>
        <w:t xml:space="preserve">Introduction </w:t>
      </w:r>
    </w:p>
    <w:p w:rsidR="007B14DE" w:rsidRDefault="005027D3" w:rsidP="00773C6C">
      <w:r>
        <w:t xml:space="preserve">Tumor lysis syndrome (TLS) refers </w:t>
      </w:r>
      <w:r w:rsidR="007B14DE">
        <w:t xml:space="preserve">to </w:t>
      </w:r>
      <w:r>
        <w:t>rapid lysis of malignant cells</w:t>
      </w:r>
      <w:r w:rsidR="007B14DE">
        <w:t xml:space="preserve"> following chemotherapy</w:t>
      </w:r>
      <w:r>
        <w:t xml:space="preserve"> leading to</w:t>
      </w:r>
      <w:r w:rsidR="007B14DE">
        <w:t xml:space="preserve"> metabolic disturbances which</w:t>
      </w:r>
      <w:r>
        <w:t xml:space="preserve"> </w:t>
      </w:r>
      <w:r w:rsidR="007B14DE">
        <w:t xml:space="preserve">include </w:t>
      </w:r>
      <w:r>
        <w:t>hyperuricemia, hyperkalemia, hyperphosphatemia, and/or hypocalcemia and potentially resulting in renal failure, cardiac arrhythmia, seizure, or death. It usually occurs in patients</w:t>
      </w:r>
      <w:r w:rsidR="007B14DE">
        <w:t xml:space="preserve"> with Hematologic malignancies</w:t>
      </w:r>
      <w:r>
        <w:t xml:space="preserve">. </w:t>
      </w:r>
    </w:p>
    <w:p w:rsidR="005027D3" w:rsidRDefault="005027D3" w:rsidP="00773C6C">
      <w:r>
        <w:t xml:space="preserve">Spontaneous TLS, </w:t>
      </w:r>
      <w:r w:rsidR="007B14DE">
        <w:t>occurring</w:t>
      </w:r>
      <w:r>
        <w:t xml:space="preserve"> prior to the initiation of cancer therapy, is not common and has been reported in hematologic malignancies like high</w:t>
      </w:r>
      <w:r w:rsidR="00E12F4C">
        <w:t>-</w:t>
      </w:r>
      <w:r>
        <w:t xml:space="preserve">grade </w:t>
      </w:r>
      <w:r w:rsidR="007B14DE">
        <w:t>non-Hodgkin’s</w:t>
      </w:r>
      <w:r>
        <w:t xml:space="preserve"> Lymphoma (NHL) and acute leukemia, and it is very rare to find spontaneous TL</w:t>
      </w:r>
      <w:r w:rsidR="00773C6C">
        <w:t>S in patient with breast cancer especially without any chemotherapeutic intervention.</w:t>
      </w:r>
    </w:p>
    <w:p w:rsidR="005027D3" w:rsidRDefault="005027D3" w:rsidP="00773C6C"/>
    <w:p w:rsidR="005027D3" w:rsidRPr="00955A3D" w:rsidRDefault="005027D3" w:rsidP="00773C6C">
      <w:pPr>
        <w:rPr>
          <w:b/>
        </w:rPr>
      </w:pPr>
      <w:r w:rsidRPr="00955A3D">
        <w:rPr>
          <w:b/>
        </w:rPr>
        <w:t>Case:</w:t>
      </w:r>
    </w:p>
    <w:p w:rsidR="005027D3" w:rsidRDefault="007B14DE" w:rsidP="00773C6C">
      <w:r>
        <w:t>48 year old</w:t>
      </w:r>
      <w:r w:rsidR="005027D3">
        <w:t xml:space="preserve"> female with past medical history of Hypertension</w:t>
      </w:r>
      <w:r w:rsidR="00773C6C">
        <w:t xml:space="preserve"> and recent abnormal mammogram for calcifications</w:t>
      </w:r>
      <w:r w:rsidR="005027D3">
        <w:t xml:space="preserve"> presented with complaints of abdominal pain, nausea and jaundice. </w:t>
      </w:r>
      <w:r w:rsidR="00773C6C">
        <w:t xml:space="preserve">She reported </w:t>
      </w:r>
      <w:r w:rsidR="005027D3">
        <w:t xml:space="preserve">abdominal pain </w:t>
      </w:r>
      <w:r w:rsidR="00773C6C">
        <w:t>for</w:t>
      </w:r>
      <w:r w:rsidR="005027D3">
        <w:t xml:space="preserve"> two weeks </w:t>
      </w:r>
      <w:r w:rsidR="00773C6C">
        <w:t xml:space="preserve">associated with </w:t>
      </w:r>
      <w:r w:rsidR="005027D3">
        <w:t>yellowish discoloration of skin</w:t>
      </w:r>
      <w:r w:rsidR="00773C6C">
        <w:t xml:space="preserve"> and nausea. She also reported decrease frequency of urination. No fever or chills reported. </w:t>
      </w:r>
      <w:r w:rsidR="005027D3">
        <w:t xml:space="preserve">On physical examination, she was </w:t>
      </w:r>
      <w:r w:rsidR="00773C6C">
        <w:t xml:space="preserve">hypotensive to BP 90/57, afebrile. She was </w:t>
      </w:r>
      <w:r w:rsidR="005027D3">
        <w:t xml:space="preserve">noted to have significant jaundice, 4 x 4 cm right breast lump, and abdomen was </w:t>
      </w:r>
      <w:r w:rsidR="00773C6C">
        <w:t xml:space="preserve">diffusely </w:t>
      </w:r>
      <w:r w:rsidR="005027D3">
        <w:t xml:space="preserve">tender to palpation </w:t>
      </w:r>
      <w:r w:rsidR="00773C6C">
        <w:t>in the epigastric are</w:t>
      </w:r>
      <w:r>
        <w:t>a</w:t>
      </w:r>
      <w:r w:rsidR="005027D3">
        <w:t>.</w:t>
      </w:r>
      <w:r w:rsidR="00773C6C">
        <w:t xml:space="preserve"> Labs revealed </w:t>
      </w:r>
      <w:r w:rsidR="005027D3">
        <w:t>LD 143</w:t>
      </w:r>
      <w:r>
        <w:t>7, potassium 6.0, uric acid &gt;20</w:t>
      </w:r>
      <w:r w:rsidR="005027D3">
        <w:t>, AG 17, BUN 135, Creatinine 4.4, Calcium 9.8, Alk</w:t>
      </w:r>
      <w:r>
        <w:t>aline</w:t>
      </w:r>
      <w:r w:rsidR="005027D3">
        <w:t xml:space="preserve"> phos</w:t>
      </w:r>
      <w:r>
        <w:t>phatase</w:t>
      </w:r>
      <w:r w:rsidR="005027D3">
        <w:t xml:space="preserve"> 318, AST 1211, ALT 161, T Bil</w:t>
      </w:r>
      <w:r>
        <w:t>irubin</w:t>
      </w:r>
      <w:r w:rsidR="005027D3">
        <w:t xml:space="preserve"> 8.9, albumin 2.4, Mg 2.9 and phosphorus 5.1,  INR 1.6</w:t>
      </w:r>
      <w:r w:rsidR="00773C6C">
        <w:t>. The diagnosis of Tumor lysis syndrome was made and sh</w:t>
      </w:r>
      <w:r>
        <w:t>e was treated with intravenous</w:t>
      </w:r>
      <w:r w:rsidR="00773C6C">
        <w:t xml:space="preserve"> fluid and rasburicase with improvement in clinical and laboratory findings.  </w:t>
      </w:r>
      <w:r w:rsidR="005027D3">
        <w:t xml:space="preserve">Breast Biopsy was </w:t>
      </w:r>
      <w:r>
        <w:t>done to</w:t>
      </w:r>
      <w:r w:rsidR="00773C6C">
        <w:t xml:space="preserve"> evaluate the breast lump</w:t>
      </w:r>
      <w:r>
        <w:t xml:space="preserve"> which </w:t>
      </w:r>
      <w:r w:rsidR="00773C6C">
        <w:t>revealed</w:t>
      </w:r>
      <w:r>
        <w:t xml:space="preserve"> right breast Intra-ductal carci</w:t>
      </w:r>
      <w:r w:rsidR="005027D3">
        <w:t>noma</w:t>
      </w:r>
      <w:r>
        <w:t xml:space="preserve"> (ER+,</w:t>
      </w:r>
      <w:r w:rsidR="00084BFE">
        <w:t xml:space="preserve"> </w:t>
      </w:r>
      <w:r>
        <w:t>PR</w:t>
      </w:r>
      <w:r w:rsidR="00084BFE">
        <w:t>+, Her2 negative and P53 negative and Ki67 10%).</w:t>
      </w:r>
      <w:r w:rsidR="005027D3">
        <w:t>Further</w:t>
      </w:r>
      <w:r w:rsidR="00773C6C">
        <w:t xml:space="preserve"> laboratory and radiographic studies </w:t>
      </w:r>
      <w:r>
        <w:t>were</w:t>
      </w:r>
      <w:r w:rsidR="005027D3">
        <w:t xml:space="preserve"> done for staging of the cancer and metastasis. </w:t>
      </w:r>
      <w:r w:rsidR="00773C6C">
        <w:t>Patient was Patient was started on paclitaxel for treatment.</w:t>
      </w:r>
    </w:p>
    <w:p w:rsidR="005027D3" w:rsidRDefault="005027D3" w:rsidP="00773C6C">
      <w:pPr>
        <w:rPr>
          <w:b/>
        </w:rPr>
      </w:pPr>
      <w:r w:rsidRPr="00955A3D">
        <w:rPr>
          <w:b/>
        </w:rPr>
        <w:t xml:space="preserve">Discussion: </w:t>
      </w:r>
    </w:p>
    <w:p w:rsidR="00084BFE" w:rsidRPr="00084BFE" w:rsidRDefault="00084BFE" w:rsidP="00084BF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Rare Phenomenon</w:t>
      </w:r>
    </w:p>
    <w:p w:rsidR="00084BFE" w:rsidRDefault="005027D3" w:rsidP="00773C6C">
      <w:r>
        <w:t>Tumor lysis syndrome</w:t>
      </w:r>
      <w:r w:rsidR="00773C6C">
        <w:t xml:space="preserve"> (TLS)</w:t>
      </w:r>
      <w:r>
        <w:t xml:space="preserve"> is a well characterized syndrome observed after chemotherapy in patients with </w:t>
      </w:r>
      <w:r w:rsidR="00773C6C">
        <w:t xml:space="preserve">bulky </w:t>
      </w:r>
      <w:r w:rsidR="00084BFE">
        <w:t xml:space="preserve">Hematologic </w:t>
      </w:r>
      <w:r w:rsidR="00773C6C">
        <w:t xml:space="preserve">tumors like </w:t>
      </w:r>
      <w:r w:rsidR="00084BFE">
        <w:t>leukemia and lymphoma</w:t>
      </w:r>
      <w:r>
        <w:t>.</w:t>
      </w:r>
      <w:r w:rsidR="00084BFE">
        <w:t xml:space="preserve"> There has been only 1-2 case reports of TLS in breast cancer patient who received chemotherapy.</w:t>
      </w:r>
    </w:p>
    <w:p w:rsidR="00084BFE" w:rsidRPr="00084BFE" w:rsidRDefault="00084BFE" w:rsidP="00084BFE">
      <w:pPr>
        <w:pStyle w:val="ListParagraph"/>
        <w:numPr>
          <w:ilvl w:val="0"/>
          <w:numId w:val="1"/>
        </w:numPr>
        <w:rPr>
          <w:b/>
        </w:rPr>
      </w:pPr>
      <w:bookmarkStart w:id="0" w:name="_GoBack"/>
      <w:r w:rsidRPr="00084BFE">
        <w:rPr>
          <w:b/>
        </w:rPr>
        <w:t>Unusual presentation:</w:t>
      </w:r>
    </w:p>
    <w:bookmarkEnd w:id="0"/>
    <w:p w:rsidR="00084BFE" w:rsidRDefault="005027D3" w:rsidP="00773C6C">
      <w:r>
        <w:lastRenderedPageBreak/>
        <w:t xml:space="preserve"> </w:t>
      </w:r>
      <w:r w:rsidR="00084BFE">
        <w:t xml:space="preserve">Tumor lysis syndrome has been reported in hematologic malignancies who receive chemotherapies. It is rare </w:t>
      </w:r>
      <w:r w:rsidR="00773C6C">
        <w:t xml:space="preserve">for TLS to present without chemotherapy intervention and data is limited to case reports. In our patient TLS was the initial presentation of </w:t>
      </w:r>
      <w:r w:rsidR="00955A3D">
        <w:t>Intra</w:t>
      </w:r>
      <w:r w:rsidR="00084BFE">
        <w:t>-</w:t>
      </w:r>
      <w:r w:rsidR="00955A3D">
        <w:t xml:space="preserve">ductal carcinoma. </w:t>
      </w:r>
    </w:p>
    <w:p w:rsidR="00084BFE" w:rsidRDefault="00084BFE" w:rsidP="00773C6C"/>
    <w:p w:rsidR="00084BFE" w:rsidRPr="00084BFE" w:rsidRDefault="00084BFE" w:rsidP="00773C6C">
      <w:pPr>
        <w:rPr>
          <w:b/>
        </w:rPr>
      </w:pPr>
      <w:r w:rsidRPr="00084BFE">
        <w:rPr>
          <w:b/>
        </w:rPr>
        <w:t>Conclusion:</w:t>
      </w:r>
    </w:p>
    <w:p w:rsidR="00836079" w:rsidRDefault="00955A3D" w:rsidP="00773C6C">
      <w:r>
        <w:t xml:space="preserve">We suggest considering </w:t>
      </w:r>
      <w:r w:rsidR="00084BFE">
        <w:t xml:space="preserve">Tumor lysis syndrome as diagnosis </w:t>
      </w:r>
      <w:r>
        <w:t>in patient with known or suspected breast malignancy with new onset kidney dysfunction and should be further investigated to prevent the morbidity and mortality associated with this severe disease.</w:t>
      </w:r>
    </w:p>
    <w:sectPr w:rsidR="00836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76516"/>
    <w:multiLevelType w:val="hybridMultilevel"/>
    <w:tmpl w:val="FD044F06"/>
    <w:lvl w:ilvl="0" w:tplc="BBA069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079"/>
    <w:rsid w:val="00084BFE"/>
    <w:rsid w:val="005027D3"/>
    <w:rsid w:val="00773C6C"/>
    <w:rsid w:val="007B14DE"/>
    <w:rsid w:val="00836079"/>
    <w:rsid w:val="00955A3D"/>
    <w:rsid w:val="00E12F4C"/>
    <w:rsid w:val="00F3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38D2B"/>
  <w15:docId w15:val="{EFF95F56-24AB-417F-A89A-E19E36EE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Iqbal, Umair</dc:creator>
  <cp:lastModifiedBy>Idrees, Muhammad</cp:lastModifiedBy>
  <cp:revision>4</cp:revision>
  <dcterms:created xsi:type="dcterms:W3CDTF">2017-08-16T15:30:00Z</dcterms:created>
  <dcterms:modified xsi:type="dcterms:W3CDTF">2017-10-10T06:52:00Z</dcterms:modified>
</cp:coreProperties>
</file>