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9362A6" w14:textId="77777777" w:rsidR="00807139" w:rsidRPr="00807139" w:rsidRDefault="00C94CF4" w:rsidP="00807139">
      <w:pPr>
        <w:jc w:val="both"/>
        <w:rPr>
          <w:color w:val="000000" w:themeColor="text1"/>
          <w:sz w:val="28"/>
          <w:szCs w:val="28"/>
          <w:lang w:val="en-GB"/>
        </w:rPr>
      </w:pPr>
      <w:r w:rsidRPr="00807139">
        <w:rPr>
          <w:sz w:val="28"/>
          <w:szCs w:val="28"/>
          <w:lang w:val="en-GB"/>
        </w:rPr>
        <w:t xml:space="preserve">       </w:t>
      </w:r>
      <w:r w:rsidRPr="00807139">
        <w:rPr>
          <w:color w:val="000000" w:themeColor="text1"/>
          <w:sz w:val="28"/>
          <w:szCs w:val="28"/>
          <w:lang w:val="en-GB"/>
        </w:rPr>
        <w:t xml:space="preserve">                                                                                                                </w:t>
      </w:r>
    </w:p>
    <w:p w14:paraId="373C4190" w14:textId="77777777" w:rsidR="00C94CF4" w:rsidRPr="00807139" w:rsidRDefault="005A45B8" w:rsidP="00807139">
      <w:pPr>
        <w:pStyle w:val="NoSpacing"/>
        <w:rPr>
          <w:sz w:val="28"/>
          <w:szCs w:val="28"/>
          <w:lang w:val="en-GB"/>
        </w:rPr>
      </w:pPr>
      <w:r w:rsidRPr="00807139">
        <w:rPr>
          <w:rFonts w:eastAsia="MS PGothic"/>
          <w:b/>
          <w:sz w:val="28"/>
          <w:szCs w:val="28"/>
        </w:rPr>
        <w:t xml:space="preserve">Title: </w:t>
      </w:r>
      <w:r w:rsidRPr="00807139">
        <w:rPr>
          <w:rFonts w:eastAsiaTheme="minorHAnsi"/>
          <w:sz w:val="28"/>
          <w:szCs w:val="28"/>
          <w:lang w:val="en-US" w:eastAsia="en-US"/>
        </w:rPr>
        <w:t xml:space="preserve">Spectrum (characteristics) of patients with chronic kidney disease with increasing age </w:t>
      </w:r>
    </w:p>
    <w:p w14:paraId="1DAC0130" w14:textId="16F5C9AF" w:rsidR="00C94CF4" w:rsidRPr="005C7172" w:rsidRDefault="00C94CF4" w:rsidP="005C7172">
      <w:pPr>
        <w:widowControl w:val="0"/>
        <w:autoSpaceDE w:val="0"/>
        <w:autoSpaceDN w:val="0"/>
        <w:adjustRightInd w:val="0"/>
        <w:rPr>
          <w:rFonts w:eastAsiaTheme="minorHAnsi"/>
          <w:color w:val="000000" w:themeColor="text1"/>
          <w:lang w:val="en-US" w:eastAsia="en-US"/>
        </w:rPr>
      </w:pPr>
      <w:r w:rsidRPr="005A45B8">
        <w:rPr>
          <w:rFonts w:eastAsia="MS PGothic" w:hAnsi="Arial"/>
          <w:color w:val="000000" w:themeColor="text1"/>
        </w:rPr>
        <w:br/>
      </w:r>
      <w:r w:rsidR="005C7172" w:rsidRPr="005C7172">
        <w:rPr>
          <w:rFonts w:eastAsiaTheme="minorHAnsi"/>
          <w:color w:val="000000" w:themeColor="text1"/>
          <w:lang w:val="en-US" w:eastAsia="en-US"/>
        </w:rPr>
        <w:t>Usman Mahmood</w:t>
      </w:r>
      <w:r w:rsidR="005C7172" w:rsidRPr="005C7172">
        <w:rPr>
          <w:rFonts w:eastAsiaTheme="minorHAnsi"/>
          <w:color w:val="000000" w:themeColor="text1"/>
          <w:vertAlign w:val="superscript"/>
          <w:lang w:val="en-US" w:eastAsia="en-US"/>
        </w:rPr>
        <w:t>1</w:t>
      </w:r>
      <w:r w:rsidR="005C7172" w:rsidRPr="005C7172">
        <w:rPr>
          <w:rFonts w:eastAsiaTheme="minorHAnsi"/>
          <w:color w:val="000000" w:themeColor="text1"/>
          <w:vertAlign w:val="superscript"/>
          <w:lang w:val="en-US" w:eastAsia="en-US"/>
        </w:rPr>
        <w:t>,2</w:t>
      </w:r>
      <w:r w:rsidR="005C7172">
        <w:rPr>
          <w:rFonts w:eastAsiaTheme="minorHAnsi"/>
          <w:color w:val="000000" w:themeColor="text1"/>
          <w:lang w:val="en-US" w:eastAsia="en-US"/>
        </w:rPr>
        <w:t xml:space="preserve">, </w:t>
      </w:r>
      <w:r w:rsidR="005C7172" w:rsidRPr="005C7172">
        <w:rPr>
          <w:rFonts w:eastAsiaTheme="minorHAnsi"/>
          <w:color w:val="000000" w:themeColor="text1"/>
          <w:lang w:val="en-US" w:eastAsia="en-US"/>
        </w:rPr>
        <w:t>Helen G Healy</w:t>
      </w:r>
      <w:r w:rsidR="005C7172" w:rsidRPr="005C7172">
        <w:rPr>
          <w:rFonts w:eastAsiaTheme="minorHAnsi"/>
          <w:color w:val="000000" w:themeColor="text1"/>
          <w:vertAlign w:val="superscript"/>
          <w:lang w:val="en-US" w:eastAsia="en-US"/>
        </w:rPr>
        <w:t>1</w:t>
      </w:r>
      <w:proofErr w:type="gramStart"/>
      <w:r w:rsidR="005C7172" w:rsidRPr="005C7172">
        <w:rPr>
          <w:rFonts w:eastAsiaTheme="minorHAnsi"/>
          <w:color w:val="000000" w:themeColor="text1"/>
          <w:vertAlign w:val="superscript"/>
          <w:lang w:val="en-US" w:eastAsia="en-US"/>
        </w:rPr>
        <w:t>,2</w:t>
      </w:r>
      <w:proofErr w:type="gramEnd"/>
      <w:r w:rsidR="005C7172" w:rsidRPr="005C7172">
        <w:rPr>
          <w:rFonts w:eastAsiaTheme="minorHAnsi"/>
          <w:color w:val="000000" w:themeColor="text1"/>
          <w:lang w:val="en-US" w:eastAsia="en-US"/>
        </w:rPr>
        <w:t>, Adrian Kark</w:t>
      </w:r>
      <w:r w:rsidR="005C7172" w:rsidRPr="005C7172">
        <w:rPr>
          <w:rFonts w:eastAsiaTheme="minorHAnsi"/>
          <w:color w:val="000000" w:themeColor="text1"/>
          <w:vertAlign w:val="superscript"/>
          <w:lang w:val="en-US" w:eastAsia="en-US"/>
        </w:rPr>
        <w:t>1,2</w:t>
      </w:r>
      <w:r w:rsidR="005C7172" w:rsidRPr="005C7172">
        <w:rPr>
          <w:rFonts w:eastAsiaTheme="minorHAnsi"/>
          <w:color w:val="000000" w:themeColor="text1"/>
          <w:lang w:val="en-US" w:eastAsia="en-US"/>
        </w:rPr>
        <w:t>,</w:t>
      </w:r>
      <w:r w:rsidR="005C7172" w:rsidRPr="005C7172">
        <w:rPr>
          <w:rFonts w:eastAsiaTheme="minorHAnsi"/>
          <w:color w:val="000000" w:themeColor="text1"/>
          <w:lang w:val="en-US" w:eastAsia="en-US"/>
        </w:rPr>
        <w:t xml:space="preserve"> </w:t>
      </w:r>
      <w:r w:rsidR="005C7172" w:rsidRPr="005C7172">
        <w:rPr>
          <w:rFonts w:eastAsiaTheme="minorHAnsi"/>
          <w:color w:val="000000" w:themeColor="text1"/>
          <w:lang w:val="en-US" w:eastAsia="en-US"/>
        </w:rPr>
        <w:t>Anne Camer</w:t>
      </w:r>
      <w:r w:rsidR="005C7172" w:rsidRPr="005C7172">
        <w:rPr>
          <w:rFonts w:eastAsiaTheme="minorHAnsi"/>
          <w:color w:val="000000" w:themeColor="text1"/>
          <w:lang w:val="en-US" w:eastAsia="en-US"/>
        </w:rPr>
        <w:t>on</w:t>
      </w:r>
      <w:r w:rsidR="005C7172" w:rsidRPr="005C7172">
        <w:rPr>
          <w:rFonts w:eastAsiaTheme="minorHAnsi"/>
          <w:color w:val="000000" w:themeColor="text1"/>
          <w:vertAlign w:val="superscript"/>
          <w:lang w:val="en-US" w:eastAsia="en-US"/>
        </w:rPr>
        <w:t>1,2,3</w:t>
      </w:r>
      <w:r w:rsidR="005C7172" w:rsidRPr="005C7172">
        <w:rPr>
          <w:rFonts w:eastAsiaTheme="minorHAnsi"/>
          <w:color w:val="000000" w:themeColor="text1"/>
          <w:lang w:val="en-US" w:eastAsia="en-US"/>
        </w:rPr>
        <w:t xml:space="preserve">, </w:t>
      </w:r>
      <w:proofErr w:type="spellStart"/>
      <w:r w:rsidR="005C7172" w:rsidRPr="005C7172">
        <w:rPr>
          <w:rFonts w:eastAsiaTheme="minorHAnsi"/>
          <w:color w:val="000000" w:themeColor="text1"/>
          <w:lang w:val="en-US" w:eastAsia="en-US"/>
        </w:rPr>
        <w:t>Zaimin</w:t>
      </w:r>
      <w:proofErr w:type="spellEnd"/>
      <w:r w:rsidR="005C7172" w:rsidRPr="005C7172">
        <w:rPr>
          <w:rFonts w:eastAsiaTheme="minorHAnsi"/>
          <w:color w:val="000000" w:themeColor="text1"/>
          <w:lang w:val="en-US" w:eastAsia="en-US"/>
        </w:rPr>
        <w:t xml:space="preserve"> Wang</w:t>
      </w:r>
      <w:r w:rsidR="005C7172" w:rsidRPr="005C7172">
        <w:rPr>
          <w:rFonts w:eastAsiaTheme="minorHAnsi"/>
          <w:color w:val="000000" w:themeColor="text1"/>
          <w:vertAlign w:val="superscript"/>
          <w:lang w:val="en-US" w:eastAsia="en-US"/>
        </w:rPr>
        <w:t>2,3</w:t>
      </w:r>
      <w:r w:rsidR="005C7172" w:rsidRPr="005C7172">
        <w:rPr>
          <w:rFonts w:eastAsiaTheme="minorHAnsi"/>
          <w:color w:val="000000" w:themeColor="text1"/>
          <w:lang w:val="en-US" w:eastAsia="en-US"/>
        </w:rPr>
        <w:t xml:space="preserve">, </w:t>
      </w:r>
      <w:proofErr w:type="spellStart"/>
      <w:r w:rsidR="005C7172" w:rsidRPr="005C7172">
        <w:rPr>
          <w:rFonts w:eastAsiaTheme="minorHAnsi"/>
          <w:color w:val="000000" w:themeColor="text1"/>
          <w:lang w:val="en-US" w:eastAsia="en-US"/>
        </w:rPr>
        <w:t>Rajitha</w:t>
      </w:r>
      <w:proofErr w:type="spellEnd"/>
      <w:r w:rsidR="005C7172" w:rsidRPr="005C7172">
        <w:rPr>
          <w:rFonts w:eastAsiaTheme="minorHAnsi"/>
          <w:color w:val="000000" w:themeColor="text1"/>
          <w:lang w:val="en-US" w:eastAsia="en-US"/>
        </w:rPr>
        <w:t xml:space="preserve"> Abeyse</w:t>
      </w:r>
      <w:r w:rsidR="005C7172" w:rsidRPr="005C7172">
        <w:rPr>
          <w:rFonts w:eastAsiaTheme="minorHAnsi"/>
          <w:color w:val="000000" w:themeColor="text1"/>
          <w:lang w:val="en-US" w:eastAsia="en-US"/>
        </w:rPr>
        <w:t>kera</w:t>
      </w:r>
      <w:r w:rsidR="005C7172" w:rsidRPr="005C7172">
        <w:rPr>
          <w:rFonts w:eastAsiaTheme="minorHAnsi"/>
          <w:color w:val="000000" w:themeColor="text1"/>
          <w:vertAlign w:val="superscript"/>
          <w:lang w:val="en-US" w:eastAsia="en-US"/>
        </w:rPr>
        <w:t>1,2</w:t>
      </w:r>
      <w:r w:rsidR="005C7172" w:rsidRPr="005C7172">
        <w:rPr>
          <w:rFonts w:eastAsiaTheme="minorHAnsi"/>
          <w:color w:val="000000" w:themeColor="text1"/>
          <w:lang w:val="en-US" w:eastAsia="en-US"/>
        </w:rPr>
        <w:t xml:space="preserve"> and Wendy</w:t>
      </w:r>
      <w:r w:rsidR="005C7172" w:rsidRPr="005C7172">
        <w:rPr>
          <w:rFonts w:eastAsiaTheme="minorHAnsi"/>
          <w:color w:val="000000" w:themeColor="text1"/>
          <w:lang w:val="en-US" w:eastAsia="en-US"/>
        </w:rPr>
        <w:t xml:space="preserve"> E Hoy</w:t>
      </w:r>
      <w:r w:rsidR="005C7172" w:rsidRPr="005C7172">
        <w:rPr>
          <w:rFonts w:eastAsiaTheme="minorHAnsi"/>
          <w:color w:val="000000" w:themeColor="text1"/>
          <w:vertAlign w:val="superscript"/>
          <w:lang w:val="en-US" w:eastAsia="en-US"/>
        </w:rPr>
        <w:t xml:space="preserve">2,3 </w:t>
      </w:r>
    </w:p>
    <w:p w14:paraId="6AB65A0A" w14:textId="31BD0713" w:rsidR="005A45B8" w:rsidRPr="005C7172" w:rsidRDefault="00C94CF4" w:rsidP="005A45B8">
      <w:pPr>
        <w:rPr>
          <w:rFonts w:eastAsia="MS PGothic"/>
          <w:color w:val="000000" w:themeColor="text1"/>
        </w:rPr>
      </w:pPr>
      <w:r w:rsidRPr="005C7172">
        <w:rPr>
          <w:b/>
          <w:color w:val="000000" w:themeColor="text1"/>
        </w:rPr>
        <w:t xml:space="preserve">                     </w:t>
      </w:r>
    </w:p>
    <w:p w14:paraId="6A65E3CF" w14:textId="790FCDB6" w:rsidR="005C7172" w:rsidRPr="005C7172" w:rsidRDefault="005C7172" w:rsidP="005C7172">
      <w:pPr>
        <w:widowControl w:val="0"/>
        <w:autoSpaceDE w:val="0"/>
        <w:autoSpaceDN w:val="0"/>
        <w:adjustRightInd w:val="0"/>
        <w:rPr>
          <w:rFonts w:eastAsiaTheme="minorHAnsi"/>
          <w:color w:val="000000" w:themeColor="text1"/>
          <w:lang w:val="en-US" w:eastAsia="en-US"/>
        </w:rPr>
      </w:pPr>
      <w:r w:rsidRPr="005C7172">
        <w:rPr>
          <w:rFonts w:eastAsiaTheme="minorHAnsi"/>
          <w:color w:val="000000" w:themeColor="text1"/>
          <w:lang w:val="en-US" w:eastAsia="en-US"/>
        </w:rPr>
        <w:t>1 Kidney Health Services, Metro North Hospital and H</w:t>
      </w:r>
      <w:r w:rsidR="009F6461">
        <w:rPr>
          <w:rFonts w:eastAsiaTheme="minorHAnsi"/>
          <w:color w:val="000000" w:themeColor="text1"/>
          <w:lang w:val="en-US" w:eastAsia="en-US"/>
        </w:rPr>
        <w:t xml:space="preserve">ealth Service (Royal Brisbane &amp; </w:t>
      </w:r>
      <w:r w:rsidRPr="005C7172">
        <w:rPr>
          <w:rFonts w:eastAsiaTheme="minorHAnsi"/>
          <w:color w:val="000000" w:themeColor="text1"/>
          <w:lang w:val="en-US" w:eastAsia="en-US"/>
        </w:rPr>
        <w:t>Women's Hospital), Brisbane, Queensland, Australia</w:t>
      </w:r>
    </w:p>
    <w:p w14:paraId="61E17C2D" w14:textId="77777777" w:rsidR="005C7172" w:rsidRPr="005C7172" w:rsidRDefault="005C7172" w:rsidP="005C7172">
      <w:pPr>
        <w:widowControl w:val="0"/>
        <w:autoSpaceDE w:val="0"/>
        <w:autoSpaceDN w:val="0"/>
        <w:adjustRightInd w:val="0"/>
        <w:rPr>
          <w:rFonts w:eastAsiaTheme="minorHAnsi"/>
          <w:color w:val="000000" w:themeColor="text1"/>
          <w:lang w:val="en-US" w:eastAsia="en-US"/>
        </w:rPr>
      </w:pPr>
      <w:r w:rsidRPr="005C7172">
        <w:rPr>
          <w:rFonts w:eastAsiaTheme="minorHAnsi"/>
          <w:color w:val="000000" w:themeColor="text1"/>
          <w:lang w:val="en-US" w:eastAsia="en-US"/>
        </w:rPr>
        <w:t>2 NHMRC CKD.CRE &amp; CKD.QLD, Queensland, Australia</w:t>
      </w:r>
    </w:p>
    <w:p w14:paraId="70A91609" w14:textId="2265AD7B" w:rsidR="005A45B8" w:rsidRPr="005C7172" w:rsidRDefault="005C7172" w:rsidP="005C7172">
      <w:pPr>
        <w:rPr>
          <w:rFonts w:eastAsia="MS PGothic"/>
          <w:color w:val="000000" w:themeColor="text1"/>
        </w:rPr>
      </w:pPr>
      <w:r w:rsidRPr="005C7172">
        <w:rPr>
          <w:rFonts w:eastAsiaTheme="minorHAnsi"/>
          <w:color w:val="000000" w:themeColor="text1"/>
          <w:lang w:val="en-US" w:eastAsia="en-US"/>
        </w:rPr>
        <w:t>3 Centre for Chronic Disease, University of Queensland, Australia</w:t>
      </w:r>
    </w:p>
    <w:p w14:paraId="00DE1AAD" w14:textId="77777777" w:rsidR="005C7172" w:rsidRDefault="005C7172" w:rsidP="005A45B8">
      <w:pPr>
        <w:rPr>
          <w:rFonts w:eastAsia="MS PGothic" w:hAnsi="Arial"/>
          <w:color w:val="000000" w:themeColor="text1"/>
        </w:rPr>
      </w:pPr>
    </w:p>
    <w:p w14:paraId="63B20403" w14:textId="77777777" w:rsidR="005C7172" w:rsidRPr="005A45B8" w:rsidRDefault="005C7172" w:rsidP="005A45B8">
      <w:pPr>
        <w:rPr>
          <w:rFonts w:eastAsia="MS PGothic" w:hAnsi="Arial"/>
          <w:color w:val="000000" w:themeColor="text1"/>
        </w:rPr>
      </w:pPr>
      <w:bookmarkStart w:id="0" w:name="_GoBack"/>
      <w:bookmarkEnd w:id="0"/>
    </w:p>
    <w:p w14:paraId="21BF4065" w14:textId="77777777" w:rsidR="005A45B8" w:rsidRPr="005A45B8" w:rsidRDefault="005A45B8" w:rsidP="005A45B8">
      <w:pPr>
        <w:widowControl w:val="0"/>
        <w:autoSpaceDE w:val="0"/>
        <w:autoSpaceDN w:val="0"/>
        <w:adjustRightInd w:val="0"/>
        <w:rPr>
          <w:rFonts w:eastAsiaTheme="minorHAnsi"/>
          <w:color w:val="000000" w:themeColor="text1"/>
          <w:lang w:val="en-US" w:eastAsia="en-US"/>
        </w:rPr>
      </w:pPr>
      <w:r w:rsidRPr="005A45B8">
        <w:rPr>
          <w:rFonts w:eastAsiaTheme="minorHAnsi"/>
          <w:color w:val="000000" w:themeColor="text1"/>
          <w:lang w:val="en-US" w:eastAsia="en-US"/>
        </w:rPr>
        <w:t>Aim:</w:t>
      </w:r>
    </w:p>
    <w:p w14:paraId="0C37096D" w14:textId="28BF4581" w:rsidR="005A45B8" w:rsidRPr="005A45B8" w:rsidRDefault="005A45B8" w:rsidP="005A45B8">
      <w:pPr>
        <w:widowControl w:val="0"/>
        <w:autoSpaceDE w:val="0"/>
        <w:autoSpaceDN w:val="0"/>
        <w:adjustRightInd w:val="0"/>
        <w:rPr>
          <w:rFonts w:eastAsiaTheme="minorHAnsi"/>
          <w:color w:val="000000" w:themeColor="text1"/>
          <w:lang w:val="en-US" w:eastAsia="en-US"/>
        </w:rPr>
      </w:pPr>
      <w:r w:rsidRPr="005A45B8">
        <w:rPr>
          <w:rFonts w:eastAsiaTheme="minorHAnsi"/>
          <w:color w:val="000000" w:themeColor="text1"/>
          <w:lang w:val="en-US" w:eastAsia="en-US"/>
        </w:rPr>
        <w:t>To de</w:t>
      </w:r>
      <w:r w:rsidR="003304D5">
        <w:rPr>
          <w:rFonts w:eastAsiaTheme="minorHAnsi"/>
          <w:color w:val="000000" w:themeColor="text1"/>
          <w:lang w:val="en-US" w:eastAsia="en-US"/>
        </w:rPr>
        <w:t xml:space="preserve">scribe, in people with CKD, </w:t>
      </w:r>
      <w:r w:rsidRPr="005A45B8">
        <w:rPr>
          <w:rFonts w:eastAsiaTheme="minorHAnsi"/>
          <w:color w:val="000000" w:themeColor="text1"/>
          <w:lang w:val="en-US" w:eastAsia="en-US"/>
        </w:rPr>
        <w:t>demographic and clinical characteristics and</w:t>
      </w:r>
      <w:r w:rsidR="003304D5">
        <w:rPr>
          <w:rFonts w:eastAsiaTheme="minorHAnsi"/>
          <w:color w:val="000000" w:themeColor="text1"/>
          <w:lang w:val="en-US" w:eastAsia="en-US"/>
        </w:rPr>
        <w:t xml:space="preserve"> </w:t>
      </w:r>
      <w:r w:rsidRPr="005A45B8">
        <w:rPr>
          <w:rFonts w:eastAsiaTheme="minorHAnsi"/>
          <w:color w:val="000000" w:themeColor="text1"/>
          <w:lang w:val="en-US" w:eastAsia="en-US"/>
        </w:rPr>
        <w:t>outcomes with increasing age.</w:t>
      </w:r>
    </w:p>
    <w:p w14:paraId="248B12CA" w14:textId="77777777" w:rsidR="005A45B8" w:rsidRPr="005A45B8" w:rsidRDefault="005A45B8" w:rsidP="005A45B8">
      <w:pPr>
        <w:widowControl w:val="0"/>
        <w:autoSpaceDE w:val="0"/>
        <w:autoSpaceDN w:val="0"/>
        <w:adjustRightInd w:val="0"/>
        <w:rPr>
          <w:rFonts w:eastAsiaTheme="minorHAnsi"/>
          <w:color w:val="000000" w:themeColor="text1"/>
          <w:lang w:val="en-US" w:eastAsia="en-US"/>
        </w:rPr>
      </w:pPr>
    </w:p>
    <w:p w14:paraId="065CA614" w14:textId="77777777" w:rsidR="005A45B8" w:rsidRPr="005A45B8" w:rsidRDefault="005A45B8" w:rsidP="005A45B8">
      <w:pPr>
        <w:widowControl w:val="0"/>
        <w:autoSpaceDE w:val="0"/>
        <w:autoSpaceDN w:val="0"/>
        <w:adjustRightInd w:val="0"/>
        <w:rPr>
          <w:rFonts w:eastAsiaTheme="minorHAnsi"/>
          <w:color w:val="000000" w:themeColor="text1"/>
          <w:lang w:val="en-US" w:eastAsia="en-US"/>
        </w:rPr>
      </w:pPr>
      <w:r w:rsidRPr="005A45B8">
        <w:rPr>
          <w:rFonts w:eastAsiaTheme="minorHAnsi"/>
          <w:color w:val="000000" w:themeColor="text1"/>
          <w:lang w:val="en-US" w:eastAsia="en-US"/>
        </w:rPr>
        <w:t>Methods:</w:t>
      </w:r>
    </w:p>
    <w:p w14:paraId="2B5C06D0" w14:textId="6BB96ED6" w:rsidR="005A45B8" w:rsidRPr="005A45B8" w:rsidRDefault="003304D5" w:rsidP="005A45B8">
      <w:pPr>
        <w:widowControl w:val="0"/>
        <w:autoSpaceDE w:val="0"/>
        <w:autoSpaceDN w:val="0"/>
        <w:adjustRightInd w:val="0"/>
        <w:rPr>
          <w:rFonts w:eastAsiaTheme="minorHAnsi"/>
          <w:color w:val="000000" w:themeColor="text1"/>
          <w:lang w:val="en-US" w:eastAsia="en-US"/>
        </w:rPr>
      </w:pPr>
      <w:r>
        <w:rPr>
          <w:rFonts w:eastAsiaTheme="minorHAnsi"/>
          <w:color w:val="000000" w:themeColor="text1"/>
          <w:lang w:val="en-US" w:eastAsia="en-US"/>
        </w:rPr>
        <w:t>1,265 patients enrolled in</w:t>
      </w:r>
      <w:r w:rsidR="005A45B8" w:rsidRPr="005A45B8">
        <w:rPr>
          <w:rFonts w:eastAsiaTheme="minorHAnsi"/>
          <w:color w:val="000000" w:themeColor="text1"/>
          <w:lang w:val="en-US" w:eastAsia="en-US"/>
        </w:rPr>
        <w:t xml:space="preserve"> CKD.QLD registry at the Royal Brisbane and Women's</w:t>
      </w:r>
    </w:p>
    <w:p w14:paraId="047E2039" w14:textId="77777777" w:rsidR="005A45B8" w:rsidRPr="005A45B8" w:rsidRDefault="005A45B8" w:rsidP="005A45B8">
      <w:pPr>
        <w:widowControl w:val="0"/>
        <w:autoSpaceDE w:val="0"/>
        <w:autoSpaceDN w:val="0"/>
        <w:adjustRightInd w:val="0"/>
        <w:rPr>
          <w:rFonts w:eastAsiaTheme="minorHAnsi"/>
          <w:color w:val="000000" w:themeColor="text1"/>
          <w:lang w:val="en-US" w:eastAsia="en-US"/>
        </w:rPr>
      </w:pPr>
      <w:r w:rsidRPr="005A45B8">
        <w:rPr>
          <w:rFonts w:eastAsiaTheme="minorHAnsi"/>
          <w:color w:val="000000" w:themeColor="text1"/>
          <w:lang w:val="en-US" w:eastAsia="en-US"/>
        </w:rPr>
        <w:t>Hospital were grouped according to age at consent i.e. &lt;35, 35-44, 45-54, 55-64, 65-</w:t>
      </w:r>
    </w:p>
    <w:p w14:paraId="1F4D0FBD" w14:textId="197B15B4" w:rsidR="005A45B8" w:rsidRPr="005A45B8" w:rsidRDefault="005A45B8" w:rsidP="005A45B8">
      <w:pPr>
        <w:widowControl w:val="0"/>
        <w:autoSpaceDE w:val="0"/>
        <w:autoSpaceDN w:val="0"/>
        <w:adjustRightInd w:val="0"/>
        <w:rPr>
          <w:rFonts w:eastAsiaTheme="minorHAnsi"/>
          <w:color w:val="000000" w:themeColor="text1"/>
          <w:lang w:val="en-US" w:eastAsia="en-US"/>
        </w:rPr>
      </w:pPr>
      <w:r w:rsidRPr="005A45B8">
        <w:rPr>
          <w:rFonts w:eastAsiaTheme="minorHAnsi"/>
          <w:color w:val="000000" w:themeColor="text1"/>
          <w:lang w:val="en-US" w:eastAsia="en-US"/>
        </w:rPr>
        <w:t>74, 75-84, 85+ years age groups, and were followed till start of renal replacement</w:t>
      </w:r>
      <w:r w:rsidR="00D9062C">
        <w:rPr>
          <w:rFonts w:eastAsiaTheme="minorHAnsi"/>
          <w:color w:val="000000" w:themeColor="text1"/>
          <w:lang w:val="en-US" w:eastAsia="en-US"/>
        </w:rPr>
        <w:t xml:space="preserve"> therapy</w:t>
      </w:r>
      <w:r w:rsidRPr="005A45B8">
        <w:rPr>
          <w:rFonts w:eastAsiaTheme="minorHAnsi"/>
          <w:color w:val="000000" w:themeColor="text1"/>
          <w:lang w:val="en-US" w:eastAsia="en-US"/>
        </w:rPr>
        <w:t xml:space="preserve">, death, </w:t>
      </w:r>
      <w:r w:rsidR="00B83CFE">
        <w:rPr>
          <w:rFonts w:eastAsiaTheme="minorHAnsi"/>
          <w:color w:val="000000" w:themeColor="text1"/>
          <w:lang w:val="en-US" w:eastAsia="en-US"/>
        </w:rPr>
        <w:t xml:space="preserve">discharge or </w:t>
      </w:r>
      <w:r w:rsidRPr="005A45B8">
        <w:rPr>
          <w:rFonts w:eastAsiaTheme="minorHAnsi"/>
          <w:color w:val="000000" w:themeColor="text1"/>
          <w:lang w:val="en-US" w:eastAsia="en-US"/>
        </w:rPr>
        <w:t>September 2015.</w:t>
      </w:r>
    </w:p>
    <w:p w14:paraId="6A6180C7" w14:textId="77777777" w:rsidR="005A45B8" w:rsidRPr="005A45B8" w:rsidRDefault="005A45B8" w:rsidP="005A45B8">
      <w:pPr>
        <w:widowControl w:val="0"/>
        <w:autoSpaceDE w:val="0"/>
        <w:autoSpaceDN w:val="0"/>
        <w:adjustRightInd w:val="0"/>
        <w:rPr>
          <w:rFonts w:eastAsiaTheme="minorHAnsi"/>
          <w:color w:val="000000" w:themeColor="text1"/>
          <w:lang w:val="en-US" w:eastAsia="en-US"/>
        </w:rPr>
      </w:pPr>
    </w:p>
    <w:p w14:paraId="39963832" w14:textId="77777777" w:rsidR="005A45B8" w:rsidRPr="005A45B8" w:rsidRDefault="005A45B8" w:rsidP="005A45B8">
      <w:pPr>
        <w:widowControl w:val="0"/>
        <w:autoSpaceDE w:val="0"/>
        <w:autoSpaceDN w:val="0"/>
        <w:adjustRightInd w:val="0"/>
        <w:rPr>
          <w:rFonts w:eastAsiaTheme="minorHAnsi"/>
          <w:color w:val="000000" w:themeColor="text1"/>
          <w:lang w:val="en-US" w:eastAsia="en-US"/>
        </w:rPr>
      </w:pPr>
      <w:r w:rsidRPr="005A45B8">
        <w:rPr>
          <w:rFonts w:eastAsiaTheme="minorHAnsi"/>
          <w:color w:val="000000" w:themeColor="text1"/>
          <w:lang w:val="en-US" w:eastAsia="en-US"/>
        </w:rPr>
        <w:t>Results:</w:t>
      </w:r>
    </w:p>
    <w:p w14:paraId="38281D52" w14:textId="39754CF5" w:rsidR="005A45B8" w:rsidRPr="005A45B8" w:rsidRDefault="005A45B8" w:rsidP="005A45B8">
      <w:pPr>
        <w:widowControl w:val="0"/>
        <w:autoSpaceDE w:val="0"/>
        <w:autoSpaceDN w:val="0"/>
        <w:adjustRightInd w:val="0"/>
        <w:rPr>
          <w:rFonts w:eastAsiaTheme="minorHAnsi"/>
          <w:color w:val="000000" w:themeColor="text1"/>
          <w:lang w:val="en-US" w:eastAsia="en-US"/>
        </w:rPr>
      </w:pPr>
      <w:r w:rsidRPr="005A45B8">
        <w:rPr>
          <w:rFonts w:eastAsiaTheme="minorHAnsi"/>
          <w:color w:val="000000" w:themeColor="text1"/>
          <w:lang w:val="en-US" w:eastAsia="en-US"/>
        </w:rPr>
        <w:t>Age ranged from 17.6 to 98.5 ye</w:t>
      </w:r>
      <w:r w:rsidR="00302721">
        <w:rPr>
          <w:rFonts w:eastAsiaTheme="minorHAnsi"/>
          <w:color w:val="000000" w:themeColor="text1"/>
          <w:lang w:val="en-US" w:eastAsia="en-US"/>
        </w:rPr>
        <w:t xml:space="preserve">ars. </w:t>
      </w:r>
      <w:r w:rsidRPr="005A45B8">
        <w:rPr>
          <w:rFonts w:eastAsiaTheme="minorHAnsi"/>
          <w:color w:val="000000" w:themeColor="text1"/>
          <w:lang w:val="en-US" w:eastAsia="en-US"/>
        </w:rPr>
        <w:t>7% were &lt;35 years of age, with the majority (63%) &gt;65 years old.</w:t>
      </w:r>
      <w:r w:rsidR="00302721">
        <w:rPr>
          <w:rFonts w:eastAsiaTheme="minorHAnsi"/>
          <w:color w:val="000000" w:themeColor="text1"/>
          <w:lang w:val="en-US" w:eastAsia="en-US"/>
        </w:rPr>
        <w:t xml:space="preserve"> L</w:t>
      </w:r>
      <w:r w:rsidRPr="005A45B8">
        <w:rPr>
          <w:rFonts w:eastAsiaTheme="minorHAnsi"/>
          <w:color w:val="000000" w:themeColor="text1"/>
          <w:lang w:val="en-US" w:eastAsia="en-US"/>
        </w:rPr>
        <w:t>eading renal diagnoses changed</w:t>
      </w:r>
      <w:r w:rsidR="00302721">
        <w:rPr>
          <w:rFonts w:eastAsiaTheme="minorHAnsi"/>
          <w:color w:val="000000" w:themeColor="text1"/>
          <w:lang w:val="en-US" w:eastAsia="en-US"/>
        </w:rPr>
        <w:t xml:space="preserve"> from genetic real disease</w:t>
      </w:r>
      <w:r w:rsidRPr="005A45B8">
        <w:rPr>
          <w:rFonts w:eastAsiaTheme="minorHAnsi"/>
          <w:color w:val="000000" w:themeColor="text1"/>
          <w:lang w:val="en-US" w:eastAsia="en-US"/>
        </w:rPr>
        <w:t xml:space="preserve"> and</w:t>
      </w:r>
      <w:r w:rsidR="00F56854">
        <w:rPr>
          <w:rFonts w:eastAsiaTheme="minorHAnsi"/>
          <w:color w:val="000000" w:themeColor="text1"/>
          <w:lang w:val="en-US" w:eastAsia="en-US"/>
        </w:rPr>
        <w:t xml:space="preserve"> </w:t>
      </w:r>
      <w:r w:rsidR="003304D5">
        <w:rPr>
          <w:rFonts w:eastAsiaTheme="minorHAnsi"/>
          <w:color w:val="000000" w:themeColor="text1"/>
          <w:lang w:val="en-US" w:eastAsia="en-US"/>
        </w:rPr>
        <w:t xml:space="preserve">glomerulonephritis in </w:t>
      </w:r>
      <w:r w:rsidRPr="005A45B8">
        <w:rPr>
          <w:rFonts w:eastAsiaTheme="minorHAnsi"/>
          <w:color w:val="000000" w:themeColor="text1"/>
          <w:lang w:val="en-US" w:eastAsia="en-US"/>
        </w:rPr>
        <w:t>younger patients to renovascular disease (RVD) and</w:t>
      </w:r>
      <w:r w:rsidR="00F56854">
        <w:rPr>
          <w:rFonts w:eastAsiaTheme="minorHAnsi"/>
          <w:color w:val="000000" w:themeColor="text1"/>
          <w:lang w:val="en-US" w:eastAsia="en-US"/>
        </w:rPr>
        <w:t xml:space="preserve"> </w:t>
      </w:r>
      <w:r w:rsidRPr="005A45B8">
        <w:rPr>
          <w:rFonts w:eastAsiaTheme="minorHAnsi"/>
          <w:color w:val="000000" w:themeColor="text1"/>
          <w:lang w:val="en-US" w:eastAsia="en-US"/>
        </w:rPr>
        <w:t>hypertension (HTN) in older patients. With increasing age, there were often multiple</w:t>
      </w:r>
      <w:r w:rsidR="00F56854">
        <w:rPr>
          <w:rFonts w:eastAsiaTheme="minorHAnsi"/>
          <w:color w:val="000000" w:themeColor="text1"/>
          <w:lang w:val="en-US" w:eastAsia="en-US"/>
        </w:rPr>
        <w:t xml:space="preserve"> </w:t>
      </w:r>
      <w:r w:rsidR="003304D5">
        <w:rPr>
          <w:rFonts w:eastAsiaTheme="minorHAnsi"/>
          <w:color w:val="000000" w:themeColor="text1"/>
          <w:lang w:val="en-US" w:eastAsia="en-US"/>
        </w:rPr>
        <w:t xml:space="preserve">renal </w:t>
      </w:r>
      <w:r w:rsidRPr="005A45B8">
        <w:rPr>
          <w:rFonts w:eastAsiaTheme="minorHAnsi"/>
          <w:color w:val="000000" w:themeColor="text1"/>
          <w:lang w:val="en-US" w:eastAsia="en-US"/>
        </w:rPr>
        <w:t>diagnoses, more advanced stages of CKD, greater number of</w:t>
      </w:r>
      <w:r w:rsidR="00F56854">
        <w:rPr>
          <w:rFonts w:eastAsiaTheme="minorHAnsi"/>
          <w:color w:val="000000" w:themeColor="text1"/>
          <w:lang w:val="en-US" w:eastAsia="en-US"/>
        </w:rPr>
        <w:t xml:space="preserve"> </w:t>
      </w:r>
      <w:r w:rsidRPr="005A45B8">
        <w:rPr>
          <w:rFonts w:eastAsiaTheme="minorHAnsi"/>
          <w:color w:val="000000" w:themeColor="text1"/>
          <w:lang w:val="en-US" w:eastAsia="en-US"/>
        </w:rPr>
        <w:t>comor</w:t>
      </w:r>
      <w:r w:rsidR="00295B92">
        <w:rPr>
          <w:rFonts w:eastAsiaTheme="minorHAnsi"/>
          <w:color w:val="000000" w:themeColor="text1"/>
          <w:lang w:val="en-US" w:eastAsia="en-US"/>
        </w:rPr>
        <w:t>bidities, more frequent and</w:t>
      </w:r>
      <w:r w:rsidRPr="005A45B8">
        <w:rPr>
          <w:rFonts w:eastAsiaTheme="minorHAnsi"/>
          <w:color w:val="000000" w:themeColor="text1"/>
          <w:lang w:val="en-US" w:eastAsia="en-US"/>
        </w:rPr>
        <w:t xml:space="preserve"> costly hospitalizations, and higher death rates.</w:t>
      </w:r>
      <w:r w:rsidR="00F56854">
        <w:rPr>
          <w:rFonts w:eastAsiaTheme="minorHAnsi"/>
          <w:color w:val="000000" w:themeColor="text1"/>
          <w:lang w:val="en-US" w:eastAsia="en-US"/>
        </w:rPr>
        <w:t xml:space="preserve"> </w:t>
      </w:r>
      <w:r w:rsidRPr="005A45B8">
        <w:rPr>
          <w:rFonts w:eastAsiaTheme="minorHAnsi"/>
          <w:color w:val="000000" w:themeColor="text1"/>
          <w:lang w:val="en-US" w:eastAsia="en-US"/>
        </w:rPr>
        <w:t>The rates of initiation of renal replacement therapy (RRT) ro</w:t>
      </w:r>
      <w:r w:rsidR="00DB03D4">
        <w:rPr>
          <w:rFonts w:eastAsiaTheme="minorHAnsi"/>
          <w:color w:val="000000" w:themeColor="text1"/>
          <w:lang w:val="en-US" w:eastAsia="en-US"/>
        </w:rPr>
        <w:t>se from 4.5 in &lt;35 years to</w:t>
      </w:r>
      <w:r w:rsidRPr="005A45B8">
        <w:rPr>
          <w:rFonts w:eastAsiaTheme="minorHAnsi"/>
          <w:color w:val="000000" w:themeColor="text1"/>
          <w:lang w:val="en-US" w:eastAsia="en-US"/>
        </w:rPr>
        <w:t xml:space="preserve"> 5.5 per 100 person years in 45-54 years</w:t>
      </w:r>
      <w:r w:rsidR="00DB03D4">
        <w:rPr>
          <w:rFonts w:eastAsiaTheme="minorHAnsi"/>
          <w:color w:val="000000" w:themeColor="text1"/>
          <w:lang w:val="en-US" w:eastAsia="en-US"/>
        </w:rPr>
        <w:t xml:space="preserve"> age group and were lowest (</w:t>
      </w:r>
      <w:r w:rsidRPr="005A45B8">
        <w:rPr>
          <w:rFonts w:eastAsiaTheme="minorHAnsi"/>
          <w:color w:val="000000" w:themeColor="text1"/>
          <w:lang w:val="en-US" w:eastAsia="en-US"/>
        </w:rPr>
        <w:t>0.5 per 100 person years</w:t>
      </w:r>
      <w:r w:rsidR="00DB03D4">
        <w:rPr>
          <w:rFonts w:eastAsiaTheme="minorHAnsi"/>
          <w:color w:val="000000" w:themeColor="text1"/>
          <w:lang w:val="en-US" w:eastAsia="en-US"/>
        </w:rPr>
        <w:t>)</w:t>
      </w:r>
      <w:r w:rsidRPr="005A45B8">
        <w:rPr>
          <w:rFonts w:eastAsiaTheme="minorHAnsi"/>
          <w:color w:val="000000" w:themeColor="text1"/>
          <w:lang w:val="en-US" w:eastAsia="en-US"/>
        </w:rPr>
        <w:t xml:space="preserve"> in those &gt;85 years. Mortality</w:t>
      </w:r>
      <w:r w:rsidR="00DB03D4">
        <w:rPr>
          <w:rFonts w:eastAsiaTheme="minorHAnsi"/>
          <w:color w:val="000000" w:themeColor="text1"/>
          <w:lang w:val="en-US" w:eastAsia="en-US"/>
        </w:rPr>
        <w:t xml:space="preserve"> rates increased </w:t>
      </w:r>
      <w:r w:rsidRPr="005A45B8">
        <w:rPr>
          <w:rFonts w:eastAsiaTheme="minorHAnsi"/>
          <w:color w:val="000000" w:themeColor="text1"/>
          <w:lang w:val="en-US" w:eastAsia="en-US"/>
        </w:rPr>
        <w:t>from 1.3 to 17.0 per 100 person years in 35-44 year and</w:t>
      </w:r>
      <w:r w:rsidR="00DB03D4">
        <w:rPr>
          <w:rFonts w:eastAsiaTheme="minorHAnsi"/>
          <w:color w:val="000000" w:themeColor="text1"/>
          <w:lang w:val="en-US" w:eastAsia="en-US"/>
        </w:rPr>
        <w:t xml:space="preserve"> </w:t>
      </w:r>
      <w:r w:rsidRPr="005A45B8">
        <w:rPr>
          <w:rFonts w:eastAsiaTheme="minorHAnsi"/>
          <w:color w:val="000000" w:themeColor="text1"/>
          <w:lang w:val="en-US" w:eastAsia="en-US"/>
        </w:rPr>
        <w:t xml:space="preserve">85+ </w:t>
      </w:r>
      <w:r w:rsidR="00302721">
        <w:rPr>
          <w:rFonts w:eastAsiaTheme="minorHAnsi"/>
          <w:color w:val="000000" w:themeColor="text1"/>
          <w:lang w:val="en-US" w:eastAsia="en-US"/>
        </w:rPr>
        <w:t>year age groups respectively.</w:t>
      </w:r>
      <w:r w:rsidR="000C7781">
        <w:rPr>
          <w:rFonts w:eastAsiaTheme="minorHAnsi"/>
          <w:color w:val="000000" w:themeColor="text1"/>
          <w:lang w:val="en-US" w:eastAsia="en-US"/>
        </w:rPr>
        <w:t xml:space="preserve"> 13.3%</w:t>
      </w:r>
      <w:r w:rsidRPr="005A45B8">
        <w:rPr>
          <w:rFonts w:eastAsiaTheme="minorHAnsi"/>
          <w:color w:val="000000" w:themeColor="text1"/>
          <w:lang w:val="en-US" w:eastAsia="en-US"/>
        </w:rPr>
        <w:t xml:space="preserve"> </w:t>
      </w:r>
      <w:r w:rsidR="000C7781">
        <w:rPr>
          <w:rFonts w:eastAsiaTheme="minorHAnsi"/>
          <w:color w:val="000000" w:themeColor="text1"/>
          <w:lang w:val="en-US" w:eastAsia="en-US"/>
        </w:rPr>
        <w:t>in the youngest age group lost &gt;</w:t>
      </w:r>
      <w:r w:rsidRPr="005A45B8">
        <w:rPr>
          <w:rFonts w:eastAsiaTheme="minorHAnsi"/>
          <w:color w:val="000000" w:themeColor="text1"/>
          <w:lang w:val="en-US" w:eastAsia="en-US"/>
        </w:rPr>
        <w:t>5mls/min/1.73m</w:t>
      </w:r>
      <w:r w:rsidRPr="003304D5">
        <w:rPr>
          <w:rFonts w:eastAsiaTheme="minorHAnsi"/>
          <w:color w:val="000000" w:themeColor="text1"/>
          <w:vertAlign w:val="superscript"/>
          <w:lang w:val="en-US" w:eastAsia="en-US"/>
        </w:rPr>
        <w:t>2</w:t>
      </w:r>
      <w:r w:rsidRPr="005A45B8">
        <w:rPr>
          <w:rFonts w:eastAsiaTheme="minorHAnsi"/>
          <w:color w:val="000000" w:themeColor="text1"/>
          <w:lang w:val="en-US" w:eastAsia="en-US"/>
        </w:rPr>
        <w:t xml:space="preserve"> of eGFR during at least 12 months follow up</w:t>
      </w:r>
      <w:r w:rsidR="00014450">
        <w:rPr>
          <w:rFonts w:eastAsiaTheme="minorHAnsi"/>
          <w:color w:val="000000" w:themeColor="text1"/>
          <w:lang w:val="en-US" w:eastAsia="en-US"/>
        </w:rPr>
        <w:t xml:space="preserve"> </w:t>
      </w:r>
      <w:r w:rsidR="000C7781">
        <w:rPr>
          <w:rFonts w:eastAsiaTheme="minorHAnsi"/>
          <w:color w:val="000000" w:themeColor="text1"/>
          <w:lang w:val="en-US" w:eastAsia="en-US"/>
        </w:rPr>
        <w:t>as compared</w:t>
      </w:r>
      <w:r w:rsidRPr="005A45B8">
        <w:rPr>
          <w:rFonts w:eastAsiaTheme="minorHAnsi"/>
          <w:color w:val="000000" w:themeColor="text1"/>
          <w:lang w:val="en-US" w:eastAsia="en-US"/>
        </w:rPr>
        <w:t xml:space="preserve"> to 29.2% in the eldest.</w:t>
      </w:r>
    </w:p>
    <w:p w14:paraId="75F993E6" w14:textId="77777777" w:rsidR="005A45B8" w:rsidRPr="005A45B8" w:rsidRDefault="005A45B8" w:rsidP="005A45B8">
      <w:pPr>
        <w:widowControl w:val="0"/>
        <w:autoSpaceDE w:val="0"/>
        <w:autoSpaceDN w:val="0"/>
        <w:adjustRightInd w:val="0"/>
        <w:rPr>
          <w:rFonts w:eastAsiaTheme="minorHAnsi"/>
          <w:color w:val="000000" w:themeColor="text1"/>
          <w:lang w:val="en-US" w:eastAsia="en-US"/>
        </w:rPr>
      </w:pPr>
    </w:p>
    <w:p w14:paraId="02ABD8D7" w14:textId="30CC8440" w:rsidR="00014450" w:rsidRDefault="005A45B8" w:rsidP="00014450">
      <w:pPr>
        <w:widowControl w:val="0"/>
        <w:autoSpaceDE w:val="0"/>
        <w:autoSpaceDN w:val="0"/>
        <w:adjustRightInd w:val="0"/>
        <w:rPr>
          <w:rFonts w:eastAsiaTheme="minorHAnsi"/>
          <w:color w:val="000000" w:themeColor="text1"/>
          <w:lang w:val="en-US" w:eastAsia="en-US"/>
        </w:rPr>
      </w:pPr>
      <w:r w:rsidRPr="005A45B8">
        <w:rPr>
          <w:rFonts w:eastAsiaTheme="minorHAnsi"/>
          <w:color w:val="000000" w:themeColor="text1"/>
          <w:lang w:val="en-US" w:eastAsia="en-US"/>
        </w:rPr>
        <w:t>Conclusion:</w:t>
      </w:r>
    </w:p>
    <w:p w14:paraId="5F804B3D" w14:textId="1AD4FAB6" w:rsidR="005A45B8" w:rsidRDefault="00014450" w:rsidP="005A45B8">
      <w:pPr>
        <w:widowControl w:val="0"/>
        <w:autoSpaceDE w:val="0"/>
        <w:autoSpaceDN w:val="0"/>
        <w:adjustRightInd w:val="0"/>
        <w:rPr>
          <w:rFonts w:eastAsiaTheme="minorHAnsi"/>
          <w:color w:val="000000" w:themeColor="text1"/>
          <w:lang w:val="en-US" w:eastAsia="en-US"/>
        </w:rPr>
      </w:pPr>
      <w:r>
        <w:rPr>
          <w:rFonts w:eastAsiaTheme="minorHAnsi"/>
          <w:color w:val="000000" w:themeColor="text1"/>
          <w:lang w:val="en-US" w:eastAsia="en-US"/>
        </w:rPr>
        <w:t>There is</w:t>
      </w:r>
      <w:r w:rsidRPr="005A45B8">
        <w:rPr>
          <w:rFonts w:eastAsiaTheme="minorHAnsi"/>
          <w:color w:val="000000" w:themeColor="text1"/>
          <w:lang w:val="en-US" w:eastAsia="en-US"/>
        </w:rPr>
        <w:t xml:space="preserve"> </w:t>
      </w:r>
      <w:r>
        <w:rPr>
          <w:rFonts w:eastAsiaTheme="minorHAnsi"/>
          <w:color w:val="000000" w:themeColor="text1"/>
          <w:lang w:val="en-US" w:eastAsia="en-US"/>
        </w:rPr>
        <w:t>great heterogeneity in the clinical characteristics of CKD patients, which</w:t>
      </w:r>
      <w:r w:rsidR="005A45B8" w:rsidRPr="005A45B8">
        <w:rPr>
          <w:rFonts w:eastAsiaTheme="minorHAnsi"/>
          <w:color w:val="000000" w:themeColor="text1"/>
          <w:lang w:val="en-US" w:eastAsia="en-US"/>
        </w:rPr>
        <w:t xml:space="preserve"> demands a broad</w:t>
      </w:r>
      <w:r>
        <w:rPr>
          <w:rFonts w:eastAsiaTheme="minorHAnsi"/>
          <w:color w:val="000000" w:themeColor="text1"/>
          <w:lang w:val="en-US" w:eastAsia="en-US"/>
        </w:rPr>
        <w:t xml:space="preserve"> understanding </w:t>
      </w:r>
      <w:r w:rsidR="005A45B8" w:rsidRPr="005A45B8">
        <w:rPr>
          <w:rFonts w:eastAsiaTheme="minorHAnsi"/>
          <w:color w:val="000000" w:themeColor="text1"/>
          <w:lang w:val="en-US" w:eastAsia="en-US"/>
        </w:rPr>
        <w:t>and dictates a need for a</w:t>
      </w:r>
      <w:r>
        <w:rPr>
          <w:rFonts w:eastAsiaTheme="minorHAnsi"/>
          <w:color w:val="000000" w:themeColor="text1"/>
          <w:lang w:val="en-US" w:eastAsia="en-US"/>
        </w:rPr>
        <w:t xml:space="preserve"> </w:t>
      </w:r>
      <w:r w:rsidR="005A45B8" w:rsidRPr="005A45B8">
        <w:rPr>
          <w:rFonts w:eastAsiaTheme="minorHAnsi"/>
          <w:color w:val="000000" w:themeColor="text1"/>
          <w:lang w:val="en-US" w:eastAsia="en-US"/>
        </w:rPr>
        <w:t>wider scope of health services provision incorporating multiple models of care.</w:t>
      </w:r>
      <w:r w:rsidR="00807139">
        <w:rPr>
          <w:rFonts w:eastAsiaTheme="minorHAnsi"/>
          <w:color w:val="000000" w:themeColor="text1"/>
          <w:lang w:val="en-US" w:eastAsia="en-US"/>
        </w:rPr>
        <w:br/>
      </w:r>
    </w:p>
    <w:p w14:paraId="49CDFE06" w14:textId="77777777" w:rsidR="00BA1A5B" w:rsidRDefault="00BA1A5B" w:rsidP="005A45B8">
      <w:pPr>
        <w:widowControl w:val="0"/>
        <w:autoSpaceDE w:val="0"/>
        <w:autoSpaceDN w:val="0"/>
        <w:adjustRightInd w:val="0"/>
        <w:rPr>
          <w:rFonts w:eastAsiaTheme="minorHAnsi"/>
          <w:color w:val="000000" w:themeColor="text1"/>
          <w:lang w:val="en-US" w:eastAsia="en-US"/>
        </w:rPr>
      </w:pPr>
    </w:p>
    <w:p w14:paraId="7E970770" w14:textId="77777777" w:rsidR="00BA1A5B" w:rsidRPr="005A45B8" w:rsidRDefault="00BA1A5B" w:rsidP="005A45B8">
      <w:pPr>
        <w:widowControl w:val="0"/>
        <w:autoSpaceDE w:val="0"/>
        <w:autoSpaceDN w:val="0"/>
        <w:adjustRightInd w:val="0"/>
        <w:rPr>
          <w:rFonts w:eastAsiaTheme="minorHAnsi"/>
          <w:color w:val="000000" w:themeColor="text1"/>
          <w:lang w:val="en-US" w:eastAsia="en-US"/>
        </w:rPr>
      </w:pPr>
    </w:p>
    <w:p w14:paraId="57D33AAD" w14:textId="77777777" w:rsidR="00C94CF4" w:rsidRPr="005A45B8" w:rsidRDefault="00C94CF4" w:rsidP="00C94CF4">
      <w:pPr>
        <w:autoSpaceDE w:val="0"/>
        <w:autoSpaceDN w:val="0"/>
        <w:adjustRightInd w:val="0"/>
        <w:rPr>
          <w:b/>
          <w:lang w:val="en-NZ"/>
        </w:rPr>
      </w:pPr>
      <w:r w:rsidRPr="005A45B8">
        <w:rPr>
          <w:b/>
          <w:color w:val="000000" w:themeColor="text1"/>
          <w:lang w:val="en-NZ"/>
        </w:rPr>
        <w:t xml:space="preserve">Presenting author details </w:t>
      </w:r>
      <w:r w:rsidRPr="005A45B8">
        <w:rPr>
          <w:b/>
          <w:color w:val="000000" w:themeColor="text1"/>
          <w:lang w:val="en-NZ"/>
        </w:rPr>
        <w:br/>
      </w:r>
      <w:r w:rsidRPr="005A45B8">
        <w:rPr>
          <w:color w:val="000000" w:themeColor="text1"/>
          <w:lang w:val="en-NZ"/>
        </w:rPr>
        <w:t xml:space="preserve">Full name: </w:t>
      </w:r>
      <w:r w:rsidR="005A45B8" w:rsidRPr="005A45B8">
        <w:rPr>
          <w:color w:val="000000" w:themeColor="text1"/>
          <w:lang w:val="en-NZ"/>
        </w:rPr>
        <w:t>Usman Mahmood</w:t>
      </w:r>
      <w:r w:rsidRPr="005A45B8">
        <w:rPr>
          <w:color w:val="000000" w:themeColor="text1"/>
          <w:lang w:val="en-NZ"/>
        </w:rPr>
        <w:br/>
        <w:t>Contact</w:t>
      </w:r>
      <w:r w:rsidRPr="008A690F">
        <w:rPr>
          <w:lang w:val="en-NZ"/>
        </w:rPr>
        <w:t xml:space="preserve"> number:</w:t>
      </w:r>
      <w:r w:rsidR="005A45B8">
        <w:rPr>
          <w:lang w:val="en-NZ"/>
        </w:rPr>
        <w:t xml:space="preserve"> +61 402 258 441</w:t>
      </w:r>
      <w:r w:rsidR="005A45B8">
        <w:rPr>
          <w:lang w:val="en-NZ"/>
        </w:rPr>
        <w:br/>
        <w:t xml:space="preserve">Category: </w:t>
      </w:r>
      <w:r w:rsidRPr="008A690F">
        <w:rPr>
          <w:lang w:val="en-NZ"/>
        </w:rPr>
        <w:t>Oral pr</w:t>
      </w:r>
      <w:r w:rsidR="005A45B8">
        <w:rPr>
          <w:lang w:val="en-NZ"/>
        </w:rPr>
        <w:t>esentation</w:t>
      </w:r>
      <w:r>
        <w:rPr>
          <w:lang w:val="en-NZ"/>
        </w:rPr>
        <w:br/>
      </w:r>
    </w:p>
    <w:p w14:paraId="5D7EDEAE" w14:textId="77777777" w:rsidR="00C94CF4" w:rsidRDefault="00C94CF4" w:rsidP="00C94CF4">
      <w:pPr>
        <w:autoSpaceDE w:val="0"/>
        <w:autoSpaceDN w:val="0"/>
        <w:adjustRightInd w:val="0"/>
        <w:rPr>
          <w:lang w:val="en-NZ"/>
        </w:rPr>
      </w:pPr>
    </w:p>
    <w:p w14:paraId="67319F43" w14:textId="77777777" w:rsidR="00C94CF4" w:rsidRDefault="00C94CF4" w:rsidP="00C94CF4">
      <w:pPr>
        <w:autoSpaceDE w:val="0"/>
        <w:autoSpaceDN w:val="0"/>
        <w:adjustRightInd w:val="0"/>
        <w:rPr>
          <w:lang w:val="en-NZ"/>
        </w:rPr>
      </w:pPr>
    </w:p>
    <w:sectPr w:rsidR="00C94CF4" w:rsidSect="005A45B8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MS PGothic"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CF4"/>
    <w:rsid w:val="00014450"/>
    <w:rsid w:val="000C7781"/>
    <w:rsid w:val="00232D8E"/>
    <w:rsid w:val="00295B92"/>
    <w:rsid w:val="002A5D81"/>
    <w:rsid w:val="00302721"/>
    <w:rsid w:val="003304D5"/>
    <w:rsid w:val="005A45B8"/>
    <w:rsid w:val="005C7172"/>
    <w:rsid w:val="0069034D"/>
    <w:rsid w:val="00807139"/>
    <w:rsid w:val="009A6B7D"/>
    <w:rsid w:val="009F6461"/>
    <w:rsid w:val="00A123F9"/>
    <w:rsid w:val="00B83CFE"/>
    <w:rsid w:val="00BA1A5B"/>
    <w:rsid w:val="00C02774"/>
    <w:rsid w:val="00C94CF4"/>
    <w:rsid w:val="00D9062C"/>
    <w:rsid w:val="00DB03D4"/>
    <w:rsid w:val="00F50829"/>
    <w:rsid w:val="00F5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3DA07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4C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4CF4"/>
    <w:rPr>
      <w:rFonts w:ascii="Tahoma" w:eastAsia="Times New Roman" w:hAnsi="Tahoma" w:cs="Tahoma"/>
      <w:sz w:val="16"/>
      <w:szCs w:val="16"/>
      <w:lang w:val="it-IT" w:eastAsia="it-IT"/>
    </w:rPr>
  </w:style>
  <w:style w:type="paragraph" w:styleId="NoSpacing">
    <w:name w:val="No Spacing"/>
    <w:uiPriority w:val="1"/>
    <w:qFormat/>
    <w:rsid w:val="008071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C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4C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4CF4"/>
    <w:rPr>
      <w:rFonts w:ascii="Tahoma" w:eastAsia="Times New Roman" w:hAnsi="Tahoma" w:cs="Tahoma"/>
      <w:sz w:val="16"/>
      <w:szCs w:val="16"/>
      <w:lang w:val="it-IT" w:eastAsia="it-IT"/>
    </w:rPr>
  </w:style>
  <w:style w:type="paragraph" w:styleId="NoSpacing">
    <w:name w:val="No Spacing"/>
    <w:uiPriority w:val="1"/>
    <w:qFormat/>
    <w:rsid w:val="008071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357</Words>
  <Characters>1956</Characters>
  <Application>Microsoft Macintosh Word</Application>
  <DocSecurity>0</DocSecurity>
  <Lines>45</Lines>
  <Paragraphs>39</Paragraphs>
  <ScaleCrop>false</ScaleCrop>
  <Company/>
  <LinksUpToDate>false</LinksUpToDate>
  <CharactersWithSpaces>2274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pediatriccongress</dc:creator>
  <cp:lastModifiedBy>Usman Mahmood</cp:lastModifiedBy>
  <cp:revision>20</cp:revision>
  <dcterms:created xsi:type="dcterms:W3CDTF">2017-05-03T11:36:00Z</dcterms:created>
  <dcterms:modified xsi:type="dcterms:W3CDTF">2017-05-03T12:24:00Z</dcterms:modified>
</cp:coreProperties>
</file>