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A9" w:rsidRDefault="00FC6E25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s-ES" w:eastAsia="es-ES"/>
        </w:rPr>
        <w:drawing>
          <wp:inline distT="0" distB="0" distL="0" distR="0">
            <wp:extent cx="1428750" cy="140970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1A9" w:rsidRDefault="00FC6E25">
      <w:r>
        <w:rPr>
          <w:rFonts w:eastAsia="MS PGothic"/>
          <w:b/>
          <w:color w:val="000000"/>
          <w:sz w:val="28"/>
          <w:szCs w:val="28"/>
        </w:rPr>
        <w:t xml:space="preserve">Title: </w:t>
      </w:r>
    </w:p>
    <w:p w:rsidR="003D01A9" w:rsidRDefault="00FC6E25">
      <w:r>
        <w:rPr>
          <w:rFonts w:eastAsia="MS PGothic"/>
          <w:b/>
          <w:color w:val="000000"/>
          <w:sz w:val="28"/>
          <w:szCs w:val="28"/>
        </w:rPr>
        <w:t xml:space="preserve"> </w:t>
      </w:r>
      <w:r>
        <w:rPr>
          <w:rFonts w:eastAsia="MS PGothic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</w:rPr>
        <w:t xml:space="preserve"> </w:t>
      </w:r>
      <w:r>
        <w:rPr>
          <w:rFonts w:eastAsia="MS PGothic"/>
          <w:b/>
          <w:bCs/>
          <w:color w:val="000000"/>
        </w:rPr>
        <w:t>Name: Rafael Alonso Valente</w:t>
      </w:r>
      <w:r w:rsidR="003D01A9" w:rsidRPr="003D01A9">
        <w:pict>
          <v:rect id="_x0000_s1026" style="position:absolute;margin-left:.55pt;margin-top:3.95pt;width:531.8pt;height:27.6pt;z-index:251657728;mso-wrap-distance-left:0;mso-wrap-distance-right:0;mso-position-horizontal-relative:text;mso-position-vertical-relative:text">
            <v:textbox inset="0,0,0,0">
              <w:txbxContent>
                <w:tbl>
                  <w:tblPr>
                    <w:tblW w:w="9638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3D01A9">
                    <w:tc>
                      <w:tcPr>
                        <w:tcW w:w="9638" w:type="dxa"/>
                        <w:shd w:val="clear" w:color="auto" w:fill="auto"/>
                        <w:vAlign w:val="center"/>
                      </w:tcPr>
                      <w:p w:rsidR="003D01A9" w:rsidRDefault="00FC6E25">
                        <w:pPr>
                          <w:pStyle w:val="Contenidodelatabla"/>
                          <w:rPr>
                            <w:rFonts w:ascii="Calibri;sans-serif" w:hAnsi="Calibri;sans-serif"/>
                            <w:sz w:val="20"/>
                          </w:rPr>
                        </w:pPr>
                        <w:r>
                          <w:rPr>
                            <w:rFonts w:ascii="Times New Roman;serif" w:hAnsi="Times New Roman;serif"/>
                            <w:b/>
                          </w:rPr>
                          <w:t xml:space="preserve">"Discontinuation of Peritoneal Dialysis after </w:t>
                        </w:r>
                        <w:r>
                          <w:rPr>
                            <w:rFonts w:ascii="Times New Roman;serif" w:hAnsi="Times New Roman;serif"/>
                            <w:b/>
                          </w:rPr>
                          <w:t>Late Initiation of Eculizumab in a Case of Familial Atypical Hemolytic-Uremic Syndrome: A Case Report"</w:t>
                        </w:r>
                        <w:r>
                          <w:rPr>
                            <w:rFonts w:ascii="Calibri;sans-serif" w:hAnsi="Calibri;sans-serif"/>
                            <w:sz w:val="20"/>
                          </w:rPr>
                          <w:t xml:space="preserve"> </w:t>
                        </w:r>
                      </w:p>
                    </w:tc>
                  </w:tr>
                </w:tbl>
                <w:p w:rsidR="003D01A9" w:rsidRDefault="003D01A9"/>
              </w:txbxContent>
            </v:textbox>
            <w10:wrap type="square" side="right"/>
          </v:rect>
        </w:pict>
      </w:r>
    </w:p>
    <w:p w:rsidR="003D01A9" w:rsidRDefault="00FC6E25">
      <w:r>
        <w:rPr>
          <w:b/>
          <w:sz w:val="28"/>
          <w:szCs w:val="28"/>
        </w:rPr>
        <w:t xml:space="preserve">                     </w:t>
      </w:r>
    </w:p>
    <w:tbl>
      <w:tblPr>
        <w:tblW w:w="10605" w:type="dxa"/>
        <w:tblInd w:w="-109" w:type="dxa"/>
        <w:tblLook w:val="04A0"/>
      </w:tblPr>
      <w:tblGrid>
        <w:gridCol w:w="10605"/>
      </w:tblGrid>
      <w:tr w:rsidR="003D01A9">
        <w:trPr>
          <w:trHeight w:val="402"/>
        </w:trPr>
        <w:tc>
          <w:tcPr>
            <w:tcW w:w="10605" w:type="dxa"/>
            <w:shd w:val="clear" w:color="auto" w:fill="auto"/>
          </w:tcPr>
          <w:p w:rsidR="003D01A9" w:rsidRPr="00E44F25" w:rsidRDefault="00FC6E25" w:rsidP="00E44F25">
            <w:pPr>
              <w:pStyle w:val="Default"/>
              <w:jc w:val="center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E44F25">
              <w:rPr>
                <w:rFonts w:ascii="Times New Roman" w:hAnsi="Times New Roman" w:cs="Times New Roman"/>
                <w:lang w:val="es-ES"/>
              </w:rPr>
              <w:t>Nephrology</w:t>
            </w:r>
            <w:proofErr w:type="spellEnd"/>
            <w:r w:rsidRPr="00E44F25">
              <w:rPr>
                <w:rFonts w:ascii="Times New Roman" w:hAnsi="Times New Roman" w:cs="Times New Roman"/>
                <w:lang w:val="es-ES"/>
              </w:rPr>
              <w:t xml:space="preserve"> </w:t>
            </w:r>
            <w:proofErr w:type="spellStart"/>
            <w:r w:rsidRPr="00E44F25">
              <w:rPr>
                <w:rFonts w:ascii="Times New Roman" w:hAnsi="Times New Roman" w:cs="Times New Roman"/>
                <w:lang w:val="es-ES"/>
              </w:rPr>
              <w:t>Department</w:t>
            </w:r>
            <w:proofErr w:type="spellEnd"/>
            <w:r w:rsidRPr="00E44F25">
              <w:rPr>
                <w:rFonts w:ascii="Times New Roman" w:hAnsi="Times New Roman" w:cs="Times New Roman"/>
                <w:lang w:val="es-ES"/>
              </w:rPr>
              <w:t xml:space="preserve">, Hospital Clínico Universitario de Santiago de Compostela,  Santiago de Compostela, </w:t>
            </w:r>
            <w:proofErr w:type="spellStart"/>
            <w:r w:rsidRPr="00E44F25">
              <w:rPr>
                <w:rFonts w:ascii="Times New Roman" w:hAnsi="Times New Roman" w:cs="Times New Roman"/>
                <w:lang w:val="es-ES"/>
              </w:rPr>
              <w:t>Spain</w:t>
            </w:r>
            <w:proofErr w:type="spellEnd"/>
          </w:p>
        </w:tc>
      </w:tr>
    </w:tbl>
    <w:p w:rsidR="003D01A9" w:rsidRDefault="00FC6E25">
      <w:r>
        <w:rPr>
          <w:rFonts w:eastAsia="MS PGothic"/>
          <w:b/>
          <w:color w:val="000000"/>
          <w:sz w:val="28"/>
          <w:szCs w:val="28"/>
        </w:rPr>
        <w:t xml:space="preserve">Abstract: </w:t>
      </w:r>
    </w:p>
    <w:p w:rsidR="003D01A9" w:rsidRDefault="003D01A9">
      <w:pPr>
        <w:jc w:val="both"/>
      </w:pPr>
    </w:p>
    <w:p w:rsidR="00E44F25" w:rsidRDefault="00FC6E25">
      <w:pPr>
        <w:jc w:val="both"/>
      </w:pPr>
      <w:r>
        <w:rPr>
          <w:b/>
          <w:i/>
        </w:rPr>
        <w:t>B</w:t>
      </w:r>
      <w:r>
        <w:rPr>
          <w:b/>
          <w:i/>
        </w:rPr>
        <w:t xml:space="preserve">ackground: </w:t>
      </w:r>
      <w:r>
        <w:t>Atypical hemolytic-uremic syndrome is caused by a thrombotic microangiopa-thy and manifests itself with hemolytic anemia, thrombocytopenia, and organ ischemia. Its etiology is a mutation affecting the genes encoding for proteins of the complemen</w:t>
      </w:r>
      <w:r>
        <w:t xml:space="preserve">t system. Early treatment with eculizumab (8.6 months from the moment of presentation), a human-ized monoclonal antibody against complement, is shown to be effective in controlling symp-toms and reversing organ damage. We present a patient with a mutation </w:t>
      </w:r>
      <w:r w:rsidR="00E44F25">
        <w:t>not previously de</w:t>
      </w:r>
      <w:r>
        <w:t xml:space="preserve">scribed in the literature. Late treatment with eculizumab resulted in a good therapeutic response, eliminating the need for peritoneal dialysis. </w:t>
      </w:r>
    </w:p>
    <w:p w:rsidR="003D01A9" w:rsidRDefault="00FC6E25">
      <w:pPr>
        <w:jc w:val="both"/>
      </w:pPr>
      <w:r>
        <w:rPr>
          <w:i/>
        </w:rPr>
        <w:t xml:space="preserve">Case Presentation: </w:t>
      </w:r>
      <w:r>
        <w:t>A 34-year-old wom-an showed symptoms and laboratory findings consistent with atypical hemolytic-uremic syn-drome. Genetic analysis revealed an unusual mutation of the complement regulatory gene not seen previously. Due to unavailability of eculizumab at th</w:t>
      </w:r>
      <w:r>
        <w:t xml:space="preserve">e time of presentation, conven-tional treatment was started with poor response. Late initiation of eculizumab resulted in discontinuation of peritoneal dialysis and yielded a good and sustained clinical response. </w:t>
      </w:r>
    </w:p>
    <w:p w:rsidR="003D01A9" w:rsidRDefault="00FC6E25">
      <w:pPr>
        <w:jc w:val="both"/>
        <w:rPr>
          <w:rFonts w:eastAsia="Batang"/>
          <w:color w:val="0000FF"/>
        </w:rPr>
      </w:pPr>
      <w:r>
        <w:rPr>
          <w:b/>
          <w:bCs/>
          <w:i/>
        </w:rPr>
        <w:t>Conclusions:</w:t>
      </w:r>
      <w:r>
        <w:rPr>
          <w:i/>
        </w:rPr>
        <w:t xml:space="preserve"> </w:t>
      </w:r>
      <w:r>
        <w:t>This case shows that eculizum</w:t>
      </w:r>
      <w:r>
        <w:t xml:space="preserve">ab treatment for patients with atypical hemolytic-uremic syndrome, even when initiated many months after beginning on dialysis, might offer substantial benefits and improve the patients’ quality of life. </w:t>
      </w:r>
    </w:p>
    <w:p w:rsidR="003D01A9" w:rsidRDefault="003D01A9">
      <w:pPr>
        <w:ind w:firstLine="720"/>
        <w:jc w:val="both"/>
        <w:rPr>
          <w:color w:val="000000"/>
        </w:rPr>
      </w:pPr>
    </w:p>
    <w:p w:rsidR="003D01A9" w:rsidRDefault="00FC6E25">
      <w:pPr>
        <w:jc w:val="both"/>
      </w:pPr>
      <w:r>
        <w:rPr>
          <w:b/>
        </w:rPr>
        <w:t>Biography</w:t>
      </w: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747"/>
      </w:tblGrid>
      <w:tr w:rsidR="00E44F25" w:rsidRPr="00E44F25" w:rsidTr="00E44F25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9747" w:type="dxa"/>
          </w:tcPr>
          <w:p w:rsidR="00E44F25" w:rsidRPr="00E44F25" w:rsidRDefault="00FC6E25" w:rsidP="00E44F2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44F25">
              <w:t>Rafael Alonso</w:t>
            </w:r>
            <w:r w:rsidRPr="00E44F25">
              <w:t xml:space="preserve"> has completed his PhD at the age of 24 years </w:t>
            </w:r>
            <w:r w:rsidR="00E44F25" w:rsidRPr="00E44F25">
              <w:t>at</w:t>
            </w:r>
            <w:r w:rsidRPr="00E44F25">
              <w:t xml:space="preserve"> Santiago de Compostela </w:t>
            </w:r>
            <w:r w:rsidRPr="00E44F25">
              <w:t xml:space="preserve">University and postdoctoral studies from Hospital Clinico Universitario of Santiago de Compostela. Spain. He is the director of </w:t>
            </w:r>
            <w:r w:rsidR="0040635F" w:rsidRPr="00E44F25">
              <w:t>Peritoneal Unit</w:t>
            </w:r>
            <w:r w:rsidR="00E44F25" w:rsidRPr="00E44F25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E44F25">
              <w:rPr>
                <w:rFonts w:eastAsiaTheme="minorHAnsi"/>
                <w:color w:val="000000"/>
                <w:lang w:eastAsia="en-US"/>
              </w:rPr>
              <w:t xml:space="preserve">in </w:t>
            </w:r>
            <w:r w:rsidR="00E44F25" w:rsidRPr="00E44F25">
              <w:rPr>
                <w:rFonts w:eastAsiaTheme="minorHAnsi"/>
                <w:color w:val="000000"/>
                <w:lang w:eastAsia="en-US"/>
              </w:rPr>
              <w:t>Nephrology Department, Hospital Clínico Universitario de Santiago de Comp</w:t>
            </w:r>
            <w:r w:rsidR="00E44F25">
              <w:rPr>
                <w:rFonts w:eastAsiaTheme="minorHAnsi"/>
                <w:color w:val="000000"/>
                <w:lang w:eastAsia="en-US"/>
              </w:rPr>
              <w:t xml:space="preserve">ostela, </w:t>
            </w:r>
            <w:r w:rsidR="00E44F25" w:rsidRPr="00E44F25">
              <w:rPr>
                <w:rFonts w:eastAsiaTheme="minorHAnsi"/>
                <w:color w:val="000000"/>
                <w:lang w:eastAsia="en-US"/>
              </w:rPr>
              <w:t xml:space="preserve">Spain </w:t>
            </w:r>
            <w:r w:rsidR="00E44F25" w:rsidRPr="00E44F25">
              <w:t>and Associate Professor of the Department of Medicine at the Faculty of Medicine of the University of Santiago de Compostela</w:t>
            </w:r>
            <w:r w:rsidR="00E44F25">
              <w:t>.</w:t>
            </w:r>
          </w:p>
        </w:tc>
      </w:tr>
    </w:tbl>
    <w:p w:rsidR="003D01A9" w:rsidRPr="00E44F25" w:rsidRDefault="003D01A9">
      <w:pPr>
        <w:jc w:val="both"/>
      </w:pPr>
    </w:p>
    <w:p w:rsidR="00D548A5" w:rsidRPr="00E44F25" w:rsidRDefault="00D548A5">
      <w:pPr>
        <w:rPr>
          <w:b/>
          <w:lang w:val="en-NZ"/>
        </w:rPr>
      </w:pPr>
    </w:p>
    <w:p w:rsidR="00823742" w:rsidRDefault="00FC6E25">
      <w:pPr>
        <w:rPr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Rafael Alonso </w:t>
      </w:r>
      <w:proofErr w:type="spellStart"/>
      <w:r>
        <w:rPr>
          <w:lang w:val="en-NZ"/>
        </w:rPr>
        <w:t>Valente</w:t>
      </w:r>
      <w:proofErr w:type="spellEnd"/>
      <w:r>
        <w:rPr>
          <w:lang w:val="en-NZ"/>
        </w:rPr>
        <w:br/>
        <w:t>Contact number: 0034629745451</w:t>
      </w:r>
    </w:p>
    <w:p w:rsidR="00823742" w:rsidRDefault="00823742">
      <w:pPr>
        <w:rPr>
          <w:lang w:val="en-NZ"/>
        </w:rPr>
      </w:pPr>
      <w:r>
        <w:rPr>
          <w:lang w:val="en-NZ"/>
        </w:rPr>
        <w:t xml:space="preserve">Emai1: </w:t>
      </w:r>
      <w:hyperlink r:id="rId5" w:history="1">
        <w:r w:rsidRPr="009A5994">
          <w:rPr>
            <w:rStyle w:val="Hipervnculo"/>
            <w:lang w:val="en-NZ"/>
          </w:rPr>
          <w:t>rafael.alonso.valente@sergas.es</w:t>
        </w:r>
      </w:hyperlink>
      <w:r>
        <w:rPr>
          <w:lang w:val="en-NZ"/>
        </w:rPr>
        <w:t xml:space="preserve"> </w:t>
      </w:r>
    </w:p>
    <w:p w:rsidR="003D01A9" w:rsidRDefault="00823742">
      <w:r>
        <w:rPr>
          <w:lang w:val="en-NZ"/>
        </w:rPr>
        <w:t xml:space="preserve">Email2: </w:t>
      </w:r>
      <w:r w:rsidRPr="00823742">
        <w:rPr>
          <w:u w:val="single"/>
          <w:lang w:val="en-NZ"/>
        </w:rPr>
        <w:t>rafael.alonso@usc.es</w:t>
      </w:r>
      <w:r w:rsidR="00FC6E25">
        <w:rPr>
          <w:lang w:val="en-NZ"/>
        </w:rPr>
        <w:br/>
      </w:r>
      <w:r w:rsidR="00FC6E25">
        <w:rPr>
          <w:lang w:val="en-NZ"/>
        </w:rPr>
        <w:t>Session name/ numbe</w:t>
      </w:r>
      <w:r w:rsidR="00D548A5">
        <w:rPr>
          <w:lang w:val="en-NZ"/>
        </w:rPr>
        <w:t>r:</w:t>
      </w:r>
      <w:r w:rsidR="00A03988">
        <w:rPr>
          <w:lang w:val="en-NZ"/>
        </w:rPr>
        <w:t xml:space="preserve"> Track 11-3</w:t>
      </w:r>
      <w:r w:rsidR="00E44F25">
        <w:rPr>
          <w:lang w:val="en-NZ"/>
        </w:rPr>
        <w:t xml:space="preserve"> Peritoneal Dialysis</w:t>
      </w:r>
      <w:r w:rsidR="00D548A5">
        <w:rPr>
          <w:lang w:val="en-NZ"/>
        </w:rPr>
        <w:br/>
        <w:t>Category: (</w:t>
      </w:r>
      <w:r w:rsidR="00FC6E25">
        <w:rPr>
          <w:lang w:val="en-NZ"/>
        </w:rPr>
        <w:t>Poster presentation)</w:t>
      </w:r>
    </w:p>
    <w:sectPr w:rsidR="003D01A9" w:rsidSect="003D01A9">
      <w:pgSz w:w="11906" w:h="16838"/>
      <w:pgMar w:top="851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D01A9"/>
    <w:rsid w:val="00071856"/>
    <w:rsid w:val="003D01A9"/>
    <w:rsid w:val="0040635F"/>
    <w:rsid w:val="00823742"/>
    <w:rsid w:val="00A03988"/>
    <w:rsid w:val="00D548A5"/>
    <w:rsid w:val="00E44F25"/>
    <w:rsid w:val="00FC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Encabezado">
    <w:name w:val="header"/>
    <w:basedOn w:val="Normal"/>
    <w:next w:val="Cuerpodetexto"/>
    <w:qFormat/>
    <w:rsid w:val="003D01A9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Cuerpodetexto">
    <w:name w:val="Cuerpo de texto"/>
    <w:basedOn w:val="Normal"/>
    <w:rsid w:val="003D01A9"/>
    <w:pPr>
      <w:spacing w:after="140" w:line="288" w:lineRule="auto"/>
    </w:pPr>
  </w:style>
  <w:style w:type="paragraph" w:styleId="Lista">
    <w:name w:val="List"/>
    <w:basedOn w:val="Cuerpodetexto"/>
    <w:rsid w:val="003D01A9"/>
    <w:rPr>
      <w:rFonts w:cs="Mangal"/>
    </w:rPr>
  </w:style>
  <w:style w:type="paragraph" w:customStyle="1" w:styleId="Leyenda">
    <w:name w:val="Leyenda"/>
    <w:basedOn w:val="Normal"/>
    <w:rsid w:val="003D01A9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3D01A9"/>
    <w:pPr>
      <w:suppressLineNumbers/>
    </w:pPr>
    <w:rPr>
      <w:rFonts w:cs="Mangal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94CF4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qFormat/>
    <w:rsid w:val="003D01A9"/>
  </w:style>
  <w:style w:type="paragraph" w:customStyle="1" w:styleId="Encabezadodelatabla">
    <w:name w:val="Encabezado de la tabla"/>
    <w:basedOn w:val="Contenidodelatabla"/>
    <w:qFormat/>
    <w:rsid w:val="003D01A9"/>
  </w:style>
  <w:style w:type="paragraph" w:customStyle="1" w:styleId="Default">
    <w:name w:val="Default"/>
    <w:qFormat/>
    <w:rsid w:val="003D01A9"/>
    <w:pPr>
      <w:widowControl w:val="0"/>
      <w:spacing w:after="200"/>
    </w:pPr>
    <w:rPr>
      <w:rFonts w:ascii="Segoe UI" w:eastAsia="Calibri" w:hAnsi="Segoe UI"/>
      <w:color w:val="000000"/>
      <w:sz w:val="24"/>
    </w:rPr>
  </w:style>
  <w:style w:type="character" w:styleId="Hipervnculo">
    <w:name w:val="Hyperlink"/>
    <w:basedOn w:val="Fuentedeprrafopredeter"/>
    <w:uiPriority w:val="99"/>
    <w:unhideWhenUsed/>
    <w:rsid w:val="00823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fael.alonso.valente@sergas.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dolfd</dc:creator>
  <cp:lastModifiedBy>Rafa</cp:lastModifiedBy>
  <cp:revision>2</cp:revision>
  <dcterms:created xsi:type="dcterms:W3CDTF">2017-03-19T20:00:00Z</dcterms:created>
  <dcterms:modified xsi:type="dcterms:W3CDTF">2017-03-19T20:00:00Z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