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372" w:rsidRPr="005F2372" w:rsidRDefault="005F2372" w:rsidP="005F23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372">
        <w:rPr>
          <w:rFonts w:ascii="Times New Roman" w:hAnsi="Times New Roman" w:cs="Times New Roman"/>
          <w:b/>
          <w:sz w:val="24"/>
          <w:szCs w:val="24"/>
        </w:rPr>
        <w:t>Flatfoot Prevalence in Primary School Students</w:t>
      </w:r>
    </w:p>
    <w:p w:rsidR="005F2372" w:rsidRPr="005F2372" w:rsidRDefault="005F2372" w:rsidP="005F23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372">
        <w:rPr>
          <w:rFonts w:ascii="Times New Roman" w:hAnsi="Times New Roman" w:cs="Times New Roman"/>
          <w:b/>
          <w:sz w:val="24"/>
          <w:szCs w:val="24"/>
        </w:rPr>
        <w:t>In Denpasar City, Bali</w:t>
      </w:r>
    </w:p>
    <w:p w:rsidR="005F2372" w:rsidRDefault="005F2372" w:rsidP="005F2372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5F2372">
        <w:rPr>
          <w:rFonts w:ascii="Times New Roman" w:hAnsi="Times New Roman" w:cs="Times New Roman"/>
          <w:b/>
          <w:sz w:val="24"/>
          <w:szCs w:val="24"/>
        </w:rPr>
        <w:t xml:space="preserve">Ni </w:t>
      </w:r>
      <w:proofErr w:type="spellStart"/>
      <w:r w:rsidRPr="005F2372">
        <w:rPr>
          <w:rFonts w:ascii="Times New Roman" w:hAnsi="Times New Roman" w:cs="Times New Roman"/>
          <w:b/>
          <w:sz w:val="24"/>
          <w:szCs w:val="24"/>
        </w:rPr>
        <w:t>Putu</w:t>
      </w:r>
      <w:proofErr w:type="spellEnd"/>
      <w:r w:rsidRPr="005F23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2372">
        <w:rPr>
          <w:rFonts w:ascii="Times New Roman" w:hAnsi="Times New Roman" w:cs="Times New Roman"/>
          <w:b/>
          <w:sz w:val="24"/>
          <w:szCs w:val="24"/>
        </w:rPr>
        <w:t>Diah</w:t>
      </w:r>
      <w:proofErr w:type="spellEnd"/>
      <w:r w:rsidRPr="005F23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F2372">
        <w:rPr>
          <w:rFonts w:ascii="Times New Roman" w:hAnsi="Times New Roman" w:cs="Times New Roman"/>
          <w:b/>
          <w:sz w:val="24"/>
          <w:szCs w:val="24"/>
        </w:rPr>
        <w:t>Witari</w:t>
      </w:r>
      <w:r w:rsidRPr="005F2372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5F2372">
        <w:rPr>
          <w:rFonts w:ascii="Times New Roman" w:eastAsia="Malgun Gothic" w:hAnsi="Times New Roman" w:cs="Times New Roman"/>
          <w:b/>
          <w:sz w:val="24"/>
          <w:szCs w:val="24"/>
        </w:rPr>
        <w:t xml:space="preserve"> ,</w:t>
      </w:r>
      <w:proofErr w:type="spellStart"/>
      <w:r w:rsidRPr="005F2372">
        <w:rPr>
          <w:rFonts w:ascii="Times New Roman" w:eastAsia="Malgun Gothic" w:hAnsi="Times New Roman" w:cs="Times New Roman"/>
          <w:b/>
          <w:sz w:val="24"/>
          <w:szCs w:val="24"/>
        </w:rPr>
        <w:t>Putu</w:t>
      </w:r>
      <w:proofErr w:type="spellEnd"/>
      <w:proofErr w:type="gramEnd"/>
      <w:r w:rsidRPr="005F2372">
        <w:rPr>
          <w:rFonts w:ascii="Times New Roman" w:eastAsia="Malgun Gothic" w:hAnsi="Times New Roman" w:cs="Times New Roman"/>
          <w:b/>
          <w:sz w:val="24"/>
          <w:szCs w:val="24"/>
        </w:rPr>
        <w:t xml:space="preserve"> Nita Cahyawati,</w:t>
      </w:r>
      <w:r w:rsidRPr="005F2372">
        <w:rPr>
          <w:rFonts w:ascii="Times New Roman" w:eastAsia="Malgun Gothic" w:hAnsi="Times New Roman" w:cs="Times New Roman"/>
          <w:b/>
          <w:sz w:val="24"/>
          <w:szCs w:val="24"/>
          <w:vertAlign w:val="superscript"/>
        </w:rPr>
        <w:t>2</w:t>
      </w:r>
      <w:r w:rsidRPr="005F2372">
        <w:rPr>
          <w:rFonts w:ascii="Times New Roman" w:eastAsia="Malgun Gothic" w:hAnsi="Times New Roman" w:cs="Times New Roman"/>
          <w:b/>
          <w:sz w:val="24"/>
          <w:szCs w:val="24"/>
        </w:rPr>
        <w:t xml:space="preserve">, </w:t>
      </w:r>
      <w:proofErr w:type="spellStart"/>
      <w:r w:rsidRPr="005F2372">
        <w:rPr>
          <w:rFonts w:ascii="Times New Roman" w:eastAsia="Malgun Gothic" w:hAnsi="Times New Roman" w:cs="Times New Roman"/>
          <w:b/>
          <w:sz w:val="24"/>
          <w:szCs w:val="24"/>
        </w:rPr>
        <w:t>Asri</w:t>
      </w:r>
      <w:proofErr w:type="spellEnd"/>
      <w:r w:rsidRPr="005F2372">
        <w:rPr>
          <w:rFonts w:ascii="Times New Roman" w:eastAsia="Malgun Gothic" w:hAnsi="Times New Roman" w:cs="Times New Roman"/>
          <w:b/>
          <w:sz w:val="24"/>
          <w:szCs w:val="24"/>
        </w:rPr>
        <w:t xml:space="preserve"> Lestarini</w:t>
      </w:r>
      <w:r w:rsidRPr="005F2372">
        <w:rPr>
          <w:rFonts w:ascii="Times New Roman" w:eastAsia="Malgun Gothic" w:hAnsi="Times New Roman" w:cs="Times New Roman"/>
          <w:b/>
          <w:sz w:val="24"/>
          <w:szCs w:val="24"/>
        </w:rPr>
        <w:t>,</w:t>
      </w:r>
      <w:r>
        <w:rPr>
          <w:rFonts w:ascii="Times New Roman" w:eastAsia="Malgun Gothic" w:hAnsi="Times New Roman" w:cs="Times New Roman"/>
          <w:b/>
          <w:sz w:val="24"/>
          <w:szCs w:val="24"/>
          <w:vertAlign w:val="superscript"/>
        </w:rPr>
        <w:t>2</w:t>
      </w:r>
    </w:p>
    <w:p w:rsidR="005F2372" w:rsidRPr="005F2372" w:rsidRDefault="005F2372" w:rsidP="005F23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2372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 xml:space="preserve"> of Anatomy and Histology, </w:t>
      </w:r>
      <w:r w:rsidRPr="005F2372">
        <w:rPr>
          <w:rFonts w:ascii="Arial" w:eastAsia="Times New Roman" w:hAnsi="Arial" w:cs="Arial"/>
          <w:sz w:val="24"/>
          <w:szCs w:val="24"/>
        </w:rPr>
        <w:t>Faculty of Medicine and Health Sciences</w:t>
      </w:r>
    </w:p>
    <w:p w:rsidR="005F2372" w:rsidRPr="005F2372" w:rsidRDefault="005F2372" w:rsidP="005F23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 w:rsidRPr="005F2372">
        <w:rPr>
          <w:rFonts w:ascii="Arial" w:eastAsia="Times New Roman" w:hAnsi="Arial" w:cs="Arial"/>
          <w:sz w:val="24"/>
          <w:szCs w:val="24"/>
        </w:rPr>
        <w:t>Warmadewa</w:t>
      </w:r>
      <w:proofErr w:type="spellEnd"/>
      <w:r w:rsidRPr="005F2372">
        <w:rPr>
          <w:rFonts w:ascii="Arial" w:eastAsia="Times New Roman" w:hAnsi="Arial" w:cs="Arial"/>
          <w:sz w:val="24"/>
          <w:szCs w:val="24"/>
        </w:rPr>
        <w:t xml:space="preserve"> University, Bali, Indonesia</w:t>
      </w:r>
    </w:p>
    <w:p w:rsidR="005F2372" w:rsidRPr="005F2372" w:rsidRDefault="005F2372" w:rsidP="005F23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F2372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Pr="005F237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F2372">
        <w:rPr>
          <w:rFonts w:ascii="Arial" w:eastAsia="Times New Roman" w:hAnsi="Arial" w:cs="Arial"/>
          <w:sz w:val="24"/>
          <w:szCs w:val="24"/>
        </w:rPr>
        <w:t>Departement</w:t>
      </w:r>
      <w:proofErr w:type="spellEnd"/>
      <w:r w:rsidRPr="005F2372">
        <w:rPr>
          <w:rFonts w:ascii="Arial" w:eastAsia="Times New Roman" w:hAnsi="Arial" w:cs="Arial"/>
          <w:sz w:val="24"/>
          <w:szCs w:val="24"/>
        </w:rPr>
        <w:t xml:space="preserve"> of Pharmacology and </w:t>
      </w:r>
      <w:proofErr w:type="spellStart"/>
      <w:r w:rsidRPr="005F2372">
        <w:rPr>
          <w:rFonts w:ascii="Arial" w:eastAsia="Times New Roman" w:hAnsi="Arial" w:cs="Arial"/>
          <w:sz w:val="24"/>
          <w:szCs w:val="24"/>
        </w:rPr>
        <w:t>Farmacy</w:t>
      </w:r>
      <w:proofErr w:type="spellEnd"/>
      <w:r w:rsidRPr="005F2372">
        <w:rPr>
          <w:rFonts w:ascii="Arial" w:eastAsia="Times New Roman" w:hAnsi="Arial" w:cs="Arial"/>
          <w:sz w:val="24"/>
          <w:szCs w:val="24"/>
        </w:rPr>
        <w:t xml:space="preserve">, </w:t>
      </w:r>
      <w:r w:rsidRPr="005F2372">
        <w:rPr>
          <w:rFonts w:ascii="Arial" w:eastAsia="Times New Roman" w:hAnsi="Arial" w:cs="Arial"/>
          <w:sz w:val="24"/>
          <w:szCs w:val="24"/>
        </w:rPr>
        <w:t>Faculty of Medicine and Health Sciences</w:t>
      </w:r>
    </w:p>
    <w:p w:rsidR="005F2372" w:rsidRPr="005F2372" w:rsidRDefault="005F2372" w:rsidP="005F23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 w:rsidRPr="005F2372">
        <w:rPr>
          <w:rFonts w:ascii="Arial" w:eastAsia="Times New Roman" w:hAnsi="Arial" w:cs="Arial"/>
          <w:sz w:val="24"/>
          <w:szCs w:val="24"/>
        </w:rPr>
        <w:t>Warmadewa</w:t>
      </w:r>
      <w:proofErr w:type="spellEnd"/>
      <w:r w:rsidRPr="005F2372">
        <w:rPr>
          <w:rFonts w:ascii="Arial" w:eastAsia="Times New Roman" w:hAnsi="Arial" w:cs="Arial"/>
          <w:sz w:val="24"/>
          <w:szCs w:val="24"/>
        </w:rPr>
        <w:t xml:space="preserve"> University, Bali, Indonesia</w:t>
      </w:r>
    </w:p>
    <w:p w:rsidR="005F2372" w:rsidRPr="005F2372" w:rsidRDefault="005F2372" w:rsidP="005F23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</w:rPr>
      </w:pPr>
    </w:p>
    <w:p w:rsidR="005F2372" w:rsidRPr="005F2372" w:rsidRDefault="005F2372">
      <w:pPr>
        <w:rPr>
          <w:rFonts w:ascii="Times New Roman" w:hAnsi="Times New Roman" w:cs="Times New Roman"/>
          <w:sz w:val="24"/>
          <w:szCs w:val="24"/>
        </w:rPr>
      </w:pPr>
    </w:p>
    <w:p w:rsidR="000D70D7" w:rsidRDefault="005F237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F2372">
        <w:rPr>
          <w:rFonts w:ascii="Times New Roman" w:hAnsi="Times New Roman" w:cs="Times New Roman"/>
          <w:sz w:val="24"/>
          <w:szCs w:val="24"/>
        </w:rPr>
        <w:t>Flattfoot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 xml:space="preserve"> or often called </w:t>
      </w:r>
      <w:proofErr w:type="spellStart"/>
      <w:r w:rsidRPr="005F2372">
        <w:rPr>
          <w:rFonts w:ascii="Times New Roman" w:hAnsi="Times New Roman" w:cs="Times New Roman"/>
          <w:sz w:val="24"/>
          <w:szCs w:val="24"/>
        </w:rPr>
        <w:t>pes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2372">
        <w:rPr>
          <w:rFonts w:ascii="Times New Roman" w:hAnsi="Times New Roman" w:cs="Times New Roman"/>
          <w:sz w:val="24"/>
          <w:szCs w:val="24"/>
        </w:rPr>
        <w:t>planus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 xml:space="preserve"> or fallen arches is a flat or flat pedal </w:t>
      </w:r>
      <w:proofErr w:type="spellStart"/>
      <w:r w:rsidRPr="005F2372">
        <w:rPr>
          <w:rFonts w:ascii="Times New Roman" w:hAnsi="Times New Roman" w:cs="Times New Roman"/>
          <w:sz w:val="24"/>
          <w:szCs w:val="24"/>
        </w:rPr>
        <w:t>arcus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 xml:space="preserve"> state, all parts of the foot attached or almost stick to the ground. Flat foot can occur in children, adolescents and adults. Many factors contribute to the occurrence of </w:t>
      </w:r>
      <w:proofErr w:type="spellStart"/>
      <w:r w:rsidRPr="005F2372">
        <w:rPr>
          <w:rFonts w:ascii="Times New Roman" w:hAnsi="Times New Roman" w:cs="Times New Roman"/>
          <w:sz w:val="24"/>
          <w:szCs w:val="24"/>
        </w:rPr>
        <w:t>flattfoot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 xml:space="preserve"> include overweight, obesity, type of shoes used by children, standing and sleeping positions, rupture ligament or tendon on the feet, congenital </w:t>
      </w:r>
      <w:proofErr w:type="spellStart"/>
      <w:r w:rsidRPr="005F2372">
        <w:rPr>
          <w:rFonts w:ascii="Times New Roman" w:hAnsi="Times New Roman" w:cs="Times New Roman"/>
          <w:sz w:val="24"/>
          <w:szCs w:val="24"/>
        </w:rPr>
        <w:t>kelaianan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 xml:space="preserve">, post-trauma, genetic, neurological </w:t>
      </w:r>
      <w:proofErr w:type="spellStart"/>
      <w:r w:rsidRPr="005F2372">
        <w:rPr>
          <w:rFonts w:ascii="Times New Roman" w:hAnsi="Times New Roman" w:cs="Times New Roman"/>
          <w:sz w:val="24"/>
          <w:szCs w:val="24"/>
        </w:rPr>
        <w:t>kelaianan</w:t>
      </w:r>
      <w:proofErr w:type="spellEnd"/>
      <w:r w:rsidRPr="005F2372">
        <w:rPr>
          <w:rFonts w:ascii="Times New Roman" w:hAnsi="Times New Roman" w:cs="Times New Roman"/>
          <w:sz w:val="24"/>
          <w:szCs w:val="24"/>
        </w:rPr>
        <w:t>, collagen disease. Flatfoot can cause long-term effects such as pain in the soles of the feet, knees and ankles, balance disorders, bunions, hammer-</w:t>
      </w:r>
      <w:proofErr w:type="gramStart"/>
      <w:r w:rsidRPr="005F2372">
        <w:rPr>
          <w:rFonts w:ascii="Times New Roman" w:hAnsi="Times New Roman" w:cs="Times New Roman"/>
          <w:sz w:val="24"/>
          <w:szCs w:val="24"/>
        </w:rPr>
        <w:t>toe,</w:t>
      </w:r>
      <w:proofErr w:type="gramEnd"/>
      <w:r w:rsidRPr="005F2372">
        <w:rPr>
          <w:rFonts w:ascii="Times New Roman" w:hAnsi="Times New Roman" w:cs="Times New Roman"/>
          <w:sz w:val="24"/>
          <w:szCs w:val="24"/>
        </w:rPr>
        <w:t xml:space="preserve"> can lead to repeated acute trauma to cause deformity in the foot. This research used cross sectional method with sample clustering technique with double cluster random sampling method. </w:t>
      </w:r>
      <w:proofErr w:type="gramStart"/>
      <w:r w:rsidRPr="005F2372">
        <w:rPr>
          <w:rFonts w:ascii="Times New Roman" w:hAnsi="Times New Roman" w:cs="Times New Roman"/>
          <w:sz w:val="24"/>
          <w:szCs w:val="24"/>
        </w:rPr>
        <w:t>A total of 123 elementary school students as a minimum sample of this study.</w:t>
      </w:r>
      <w:proofErr w:type="gramEnd"/>
      <w:r w:rsidRPr="005F2372">
        <w:rPr>
          <w:rFonts w:ascii="Times New Roman" w:hAnsi="Times New Roman" w:cs="Times New Roman"/>
          <w:sz w:val="24"/>
          <w:szCs w:val="24"/>
        </w:rPr>
        <w:t xml:space="preserve"> It was found that more male subjects who suffered flat foot (49.1%) than female subjects (37.9%), ranged in age from 6 and 7 years with 63.6% and 57.7%, while 53 subjects experienced the highest flat foot normal nutritional status is 27 people. There is no relationship between obesity and the incidence of flatfoot in elementary school-aged children in the city of Denpasar, Bali</w:t>
      </w:r>
    </w:p>
    <w:p w:rsidR="005F2372" w:rsidRPr="005F2372" w:rsidRDefault="005F2372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5F2372">
        <w:rPr>
          <w:rFonts w:ascii="Times New Roman" w:hAnsi="Times New Roman" w:cs="Times New Roman"/>
          <w:i/>
          <w:sz w:val="24"/>
          <w:szCs w:val="24"/>
        </w:rPr>
        <w:t>Keywords: flatfoot, children, elementary school</w:t>
      </w:r>
      <w:bookmarkEnd w:id="0"/>
    </w:p>
    <w:sectPr w:rsidR="005F2372" w:rsidRPr="005F23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72"/>
    <w:rsid w:val="000D70D7"/>
    <w:rsid w:val="005F2372"/>
    <w:rsid w:val="00C72225"/>
    <w:rsid w:val="00C7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6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1</cp:revision>
  <dcterms:created xsi:type="dcterms:W3CDTF">2017-12-13T06:02:00Z</dcterms:created>
  <dcterms:modified xsi:type="dcterms:W3CDTF">2017-12-13T06:13:00Z</dcterms:modified>
</cp:coreProperties>
</file>