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F04" w:rsidRPr="00D13F04" w:rsidRDefault="00D13F04" w:rsidP="00D13F0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3F04">
        <w:rPr>
          <w:rFonts w:ascii="Times New Roman" w:hAnsi="Times New Roman" w:cs="Times New Roman"/>
          <w:b/>
          <w:sz w:val="24"/>
          <w:szCs w:val="24"/>
        </w:rPr>
        <w:t>CYSTODUODENAL LIGAMENT: AN U</w:t>
      </w:r>
      <w:r>
        <w:rPr>
          <w:rFonts w:ascii="Times New Roman" w:hAnsi="Times New Roman" w:cs="Times New Roman"/>
          <w:b/>
          <w:sz w:val="24"/>
          <w:szCs w:val="24"/>
        </w:rPr>
        <w:t>NUSUAL INHABITANT</w:t>
      </w:r>
      <w:r w:rsidRPr="00D13F04">
        <w:rPr>
          <w:rFonts w:ascii="Times New Roman" w:hAnsi="Times New Roman" w:cs="Times New Roman"/>
          <w:b/>
          <w:sz w:val="24"/>
          <w:szCs w:val="24"/>
        </w:rPr>
        <w:t xml:space="preserve"> OF THE LESSER OMENTUM</w:t>
      </w:r>
    </w:p>
    <w:p w:rsidR="00D13F04" w:rsidRPr="00D13F04" w:rsidRDefault="00D13F04" w:rsidP="00D13F0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report</w:t>
      </w:r>
      <w:r w:rsidRPr="00D13F04">
        <w:rPr>
          <w:rFonts w:ascii="Times New Roman" w:hAnsi="Times New Roman" w:cs="Times New Roman"/>
          <w:sz w:val="24"/>
          <w:szCs w:val="24"/>
        </w:rPr>
        <w:t xml:space="preserve"> two cases of cadaveric </w:t>
      </w:r>
      <w:proofErr w:type="spellStart"/>
      <w:r w:rsidRPr="00D13F04">
        <w:rPr>
          <w:rFonts w:ascii="Times New Roman" w:hAnsi="Times New Roman" w:cs="Times New Roman"/>
          <w:sz w:val="24"/>
          <w:szCs w:val="24"/>
        </w:rPr>
        <w:t>cystoduodenal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3F04">
        <w:rPr>
          <w:rFonts w:ascii="Times New Roman" w:hAnsi="Times New Roman" w:cs="Times New Roman"/>
          <w:sz w:val="24"/>
          <w:szCs w:val="24"/>
        </w:rPr>
        <w:t xml:space="preserve">ligament in the lesser </w:t>
      </w:r>
      <w:proofErr w:type="spellStart"/>
      <w:r w:rsidRPr="00D13F04">
        <w:rPr>
          <w:rFonts w:ascii="Times New Roman" w:hAnsi="Times New Roman" w:cs="Times New Roman"/>
          <w:sz w:val="24"/>
          <w:szCs w:val="24"/>
        </w:rPr>
        <w:t>omentum</w:t>
      </w:r>
      <w:proofErr w:type="spellEnd"/>
      <w:r w:rsidRPr="00D13F04">
        <w:rPr>
          <w:rFonts w:ascii="Times New Roman" w:hAnsi="Times New Roman" w:cs="Times New Roman"/>
          <w:sz w:val="24"/>
          <w:szCs w:val="24"/>
        </w:rPr>
        <w:t>, different from</w:t>
      </w:r>
    </w:p>
    <w:p w:rsidR="00D13F04" w:rsidRPr="00D13F04" w:rsidRDefault="00D13F04" w:rsidP="00D13F0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F04">
        <w:rPr>
          <w:rFonts w:ascii="Times New Roman" w:hAnsi="Times New Roman" w:cs="Times New Roman"/>
          <w:sz w:val="24"/>
          <w:szCs w:val="24"/>
        </w:rPr>
        <w:t>the commonly known h</w:t>
      </w:r>
      <w:r>
        <w:rPr>
          <w:rFonts w:ascii="Times New Roman" w:hAnsi="Times New Roman" w:cs="Times New Roman"/>
          <w:sz w:val="24"/>
          <w:szCs w:val="24"/>
        </w:rPr>
        <w:t xml:space="preserve">epatoduodenal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hepatogastric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3F04">
        <w:rPr>
          <w:rFonts w:ascii="Times New Roman" w:hAnsi="Times New Roman" w:cs="Times New Roman"/>
          <w:sz w:val="24"/>
          <w:szCs w:val="24"/>
        </w:rPr>
        <w:t xml:space="preserve">ligaments. </w:t>
      </w:r>
      <w:proofErr w:type="spellStart"/>
      <w:r w:rsidRPr="00D13F04">
        <w:rPr>
          <w:rFonts w:ascii="Times New Roman" w:hAnsi="Times New Roman" w:cs="Times New Roman"/>
          <w:sz w:val="24"/>
          <w:szCs w:val="24"/>
        </w:rPr>
        <w:t>Cystoduodenal</w:t>
      </w:r>
      <w:proofErr w:type="spellEnd"/>
      <w:r w:rsidRPr="00D13F04">
        <w:rPr>
          <w:rFonts w:ascii="Times New Roman" w:hAnsi="Times New Roman" w:cs="Times New Roman"/>
          <w:sz w:val="24"/>
          <w:szCs w:val="24"/>
        </w:rPr>
        <w:t xml:space="preserve"> ligament was occasionally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3F04">
        <w:rPr>
          <w:rFonts w:ascii="Times New Roman" w:hAnsi="Times New Roman" w:cs="Times New Roman"/>
          <w:sz w:val="24"/>
          <w:szCs w:val="24"/>
        </w:rPr>
        <w:t xml:space="preserve">reported and implies a </w:t>
      </w:r>
      <w:r>
        <w:rPr>
          <w:rFonts w:ascii="Times New Roman" w:hAnsi="Times New Roman" w:cs="Times New Roman"/>
          <w:sz w:val="24"/>
          <w:szCs w:val="24"/>
        </w:rPr>
        <w:t xml:space="preserve">variation in the anatomy of the </w:t>
      </w:r>
      <w:r w:rsidRPr="00D13F04">
        <w:rPr>
          <w:rFonts w:ascii="Times New Roman" w:hAnsi="Times New Roman" w:cs="Times New Roman"/>
          <w:sz w:val="24"/>
          <w:szCs w:val="24"/>
        </w:rPr>
        <w:t>omental bursa and its for</w:t>
      </w:r>
      <w:r>
        <w:rPr>
          <w:rFonts w:ascii="Times New Roman" w:hAnsi="Times New Roman" w:cs="Times New Roman"/>
          <w:sz w:val="24"/>
          <w:szCs w:val="24"/>
        </w:rPr>
        <w:t xml:space="preserve">amen. The omental foramen which </w:t>
      </w:r>
      <w:r w:rsidRPr="00D13F04">
        <w:rPr>
          <w:rFonts w:ascii="Times New Roman" w:hAnsi="Times New Roman" w:cs="Times New Roman"/>
          <w:sz w:val="24"/>
          <w:szCs w:val="24"/>
        </w:rPr>
        <w:t>has been commonly described to provide communication</w:t>
      </w:r>
    </w:p>
    <w:p w:rsidR="00D13F04" w:rsidRPr="00D13F04" w:rsidRDefault="00D13F04" w:rsidP="00D13F0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F04">
        <w:rPr>
          <w:rFonts w:ascii="Times New Roman" w:hAnsi="Times New Roman" w:cs="Times New Roman"/>
          <w:sz w:val="24"/>
          <w:szCs w:val="24"/>
        </w:rPr>
        <w:t>between the greater and the les</w:t>
      </w:r>
      <w:r>
        <w:rPr>
          <w:rFonts w:ascii="Times New Roman" w:hAnsi="Times New Roman" w:cs="Times New Roman"/>
          <w:sz w:val="24"/>
          <w:szCs w:val="24"/>
        </w:rPr>
        <w:t xml:space="preserve">ser sacs, and located posterior </w:t>
      </w:r>
      <w:r w:rsidRPr="00D13F04">
        <w:rPr>
          <w:rFonts w:ascii="Times New Roman" w:hAnsi="Times New Roman" w:cs="Times New Roman"/>
          <w:sz w:val="24"/>
          <w:szCs w:val="24"/>
        </w:rPr>
        <w:t xml:space="preserve">to the free </w:t>
      </w:r>
      <w:proofErr w:type="spellStart"/>
      <w:r w:rsidRPr="00D13F04">
        <w:rPr>
          <w:rFonts w:ascii="Times New Roman" w:hAnsi="Times New Roman" w:cs="Times New Roman"/>
          <w:sz w:val="24"/>
          <w:szCs w:val="24"/>
        </w:rPr>
        <w:t>egde</w:t>
      </w:r>
      <w:proofErr w:type="spellEnd"/>
      <w:r w:rsidRPr="00D13F04">
        <w:rPr>
          <w:rFonts w:ascii="Times New Roman" w:hAnsi="Times New Roman" w:cs="Times New Roman"/>
          <w:sz w:val="24"/>
          <w:szCs w:val="24"/>
        </w:rPr>
        <w:t xml:space="preserve"> of the les</w:t>
      </w:r>
      <w:r>
        <w:rPr>
          <w:rFonts w:ascii="Times New Roman" w:hAnsi="Times New Roman" w:cs="Times New Roman"/>
          <w:sz w:val="24"/>
          <w:szCs w:val="24"/>
        </w:rPr>
        <w:t xml:space="preserve">ser </w:t>
      </w:r>
      <w:proofErr w:type="spellStart"/>
      <w:r>
        <w:rPr>
          <w:rFonts w:ascii="Times New Roman" w:hAnsi="Times New Roman" w:cs="Times New Roman"/>
          <w:sz w:val="24"/>
          <w:szCs w:val="24"/>
        </w:rPr>
        <w:t>omentum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is not so in these </w:t>
      </w:r>
      <w:r w:rsidRPr="00D13F04">
        <w:rPr>
          <w:rFonts w:ascii="Times New Roman" w:hAnsi="Times New Roman" w:cs="Times New Roman"/>
          <w:sz w:val="24"/>
          <w:szCs w:val="24"/>
        </w:rPr>
        <w:t>cases. The knowledge of abnormal peritoneal folds like this</w:t>
      </w:r>
    </w:p>
    <w:p w:rsidR="00D13F04" w:rsidRPr="00D13F04" w:rsidRDefault="00D13F04" w:rsidP="00D13F0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F04">
        <w:rPr>
          <w:rFonts w:ascii="Times New Roman" w:hAnsi="Times New Roman" w:cs="Times New Roman"/>
          <w:sz w:val="24"/>
          <w:szCs w:val="24"/>
        </w:rPr>
        <w:t>may be important to surgeons, prosectors and radiologists.</w:t>
      </w:r>
    </w:p>
    <w:p w:rsidR="00D13F04" w:rsidRPr="00D13F04" w:rsidRDefault="00D13F04" w:rsidP="00D13F0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8A6" w:rsidRPr="00D13F04" w:rsidRDefault="00D13F04" w:rsidP="00D13F0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F04">
        <w:rPr>
          <w:rFonts w:ascii="Times New Roman" w:hAnsi="Times New Roman" w:cs="Times New Roman"/>
          <w:sz w:val="24"/>
          <w:szCs w:val="24"/>
        </w:rPr>
        <w:t xml:space="preserve">Keywords </w:t>
      </w:r>
      <w:proofErr w:type="spellStart"/>
      <w:r>
        <w:rPr>
          <w:rFonts w:ascii="Times New Roman" w:hAnsi="Times New Roman" w:cs="Times New Roman"/>
          <w:sz w:val="24"/>
          <w:szCs w:val="24"/>
        </w:rPr>
        <w:t>Cystoduodenal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ligament,</w:t>
      </w:r>
      <w:r w:rsidRPr="00D13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Retrocystoduodenal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recess, Omental foramen, Pre-omental foramen, Abnormal peritoneal fold,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Lesser </w:t>
      </w:r>
      <w:proofErr w:type="spellStart"/>
      <w:r>
        <w:rPr>
          <w:rFonts w:ascii="Times New Roman" w:hAnsi="Times New Roman" w:cs="Times New Roman"/>
          <w:sz w:val="24"/>
          <w:szCs w:val="24"/>
        </w:rPr>
        <w:t>omentum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D13F04">
        <w:rPr>
          <w:rFonts w:ascii="Times New Roman" w:hAnsi="Times New Roman" w:cs="Times New Roman"/>
          <w:sz w:val="24"/>
          <w:szCs w:val="24"/>
        </w:rPr>
        <w:t>Lesser sac</w:t>
      </w:r>
    </w:p>
    <w:sectPr w:rsidR="00B028A6" w:rsidRPr="00D13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F04"/>
    <w:rsid w:val="00B028A6"/>
    <w:rsid w:val="00D1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6924C"/>
  <w15:chartTrackingRefBased/>
  <w15:docId w15:val="{FA1DCFEC-C28D-421F-A1CA-EF007717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</dc:creator>
  <cp:keywords/>
  <dc:description/>
  <cp:lastModifiedBy>felix</cp:lastModifiedBy>
  <cp:revision>1</cp:revision>
  <dcterms:created xsi:type="dcterms:W3CDTF">2017-08-08T15:28:00Z</dcterms:created>
  <dcterms:modified xsi:type="dcterms:W3CDTF">2017-08-08T15:34:00Z</dcterms:modified>
</cp:coreProperties>
</file>