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BBE87B1" w14:textId="77777777" w:rsidR="00695E2B" w:rsidRPr="00B208A7" w:rsidRDefault="009E2237" w:rsidP="00A748AD">
      <w:pPr>
        <w:jc w:val="both"/>
      </w:pPr>
      <w:r>
        <w:pict w14:anchorId="07D3E8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49.5pt">
            <v:imagedata r:id="rId8" o:title=""/>
          </v:shape>
        </w:pict>
      </w:r>
      <w:r w:rsidR="00695E2B" w:rsidRPr="00B208A7">
        <w:rPr>
          <w:lang w:val="en-GB"/>
        </w:rPr>
        <w:t xml:space="preserve">                                                                            </w:t>
      </w:r>
      <w:r>
        <w:rPr>
          <w:lang w:val="en-GB"/>
        </w:rPr>
        <w:pict w14:anchorId="679C873E">
          <v:shape id="_x0000_i1026" type="#_x0000_t75" style="width:154pt;height:150pt">
            <v:imagedata r:id="rId9" o:title="校徽"/>
          </v:shape>
        </w:pict>
      </w:r>
      <w:r w:rsidR="00695E2B" w:rsidRPr="00B208A7">
        <w:rPr>
          <w:lang w:val="en-GB"/>
        </w:rPr>
        <w:t xml:space="preserve">                                           </w:t>
      </w:r>
    </w:p>
    <w:p w14:paraId="37687FAC" w14:textId="77777777" w:rsidR="00695E2B" w:rsidRPr="00B208A7" w:rsidRDefault="00695E2B">
      <w:pPr>
        <w:jc w:val="center"/>
      </w:pPr>
    </w:p>
    <w:p w14:paraId="3EF6B251" w14:textId="4764391C" w:rsidR="00695E2B" w:rsidRPr="00B208A7" w:rsidRDefault="000B240A">
      <w:pPr>
        <w:jc w:val="center"/>
        <w:rPr>
          <w:rFonts w:eastAsia="MS PGothic" w:cs="Arial"/>
          <w:color w:val="000000"/>
        </w:rPr>
      </w:pPr>
      <w:r w:rsidRPr="00B208A7">
        <w:rPr>
          <w:rFonts w:eastAsia="MS PGothic"/>
          <w:b/>
          <w:color w:val="000000"/>
        </w:rPr>
        <w:t xml:space="preserve">Title: </w:t>
      </w:r>
      <w:r w:rsidR="003D1D9C">
        <w:rPr>
          <w:rFonts w:eastAsia="MS PGothic"/>
          <w:b/>
          <w:color w:val="000000"/>
          <w:lang w:val="en-US"/>
        </w:rPr>
        <w:t xml:space="preserve">Revealing Interfacial </w:t>
      </w:r>
      <w:r w:rsidR="003947D5">
        <w:rPr>
          <w:rFonts w:eastAsia="MS PGothic"/>
          <w:b/>
          <w:color w:val="000000"/>
          <w:lang w:val="en-US"/>
        </w:rPr>
        <w:t>Molecula</w:t>
      </w:r>
      <w:bookmarkStart w:id="0" w:name="_GoBack"/>
      <w:bookmarkEnd w:id="0"/>
      <w:r w:rsidR="003947D5">
        <w:rPr>
          <w:rFonts w:eastAsia="MS PGothic"/>
          <w:b/>
          <w:color w:val="000000"/>
          <w:lang w:val="en-US"/>
        </w:rPr>
        <w:t xml:space="preserve">r-Level </w:t>
      </w:r>
      <w:r w:rsidR="003D1D9C">
        <w:rPr>
          <w:rFonts w:eastAsia="MS PGothic"/>
          <w:b/>
          <w:color w:val="000000"/>
          <w:lang w:val="en-US"/>
        </w:rPr>
        <w:t>Structures of Biomacromolecules</w:t>
      </w:r>
      <w:r w:rsidR="00C11982">
        <w:rPr>
          <w:rFonts w:eastAsia="MS PGothic"/>
          <w:b/>
          <w:color w:val="000000"/>
          <w:lang w:val="en-US"/>
        </w:rPr>
        <w:t xml:space="preserve"> using Sum Frequency Generation Vibrational Spectroscopy</w:t>
      </w:r>
    </w:p>
    <w:p w14:paraId="1923962F" w14:textId="77777777" w:rsidR="00695E2B" w:rsidRPr="003D1D9C" w:rsidRDefault="00695E2B">
      <w:pPr>
        <w:rPr>
          <w:b/>
          <w:vertAlign w:val="superscript"/>
        </w:rPr>
      </w:pPr>
      <w:r w:rsidRPr="00B208A7">
        <w:rPr>
          <w:rFonts w:eastAsia="MS PGothic" w:cs="Arial"/>
          <w:color w:val="000000"/>
        </w:rPr>
        <w:br/>
      </w:r>
      <w:r w:rsidRPr="00B208A7">
        <w:rPr>
          <w:b/>
        </w:rPr>
        <w:t xml:space="preserve">                                        </w:t>
      </w:r>
      <w:r w:rsidR="005A792C">
        <w:rPr>
          <w:b/>
        </w:rPr>
        <w:t xml:space="preserve">    </w:t>
      </w:r>
      <w:r w:rsidRPr="00B208A7">
        <w:rPr>
          <w:b/>
        </w:rPr>
        <w:t xml:space="preserve"> </w:t>
      </w:r>
      <w:r w:rsidR="005A792C">
        <w:rPr>
          <w:b/>
        </w:rPr>
        <w:t xml:space="preserve">   </w:t>
      </w:r>
      <w:r w:rsidRPr="00B208A7">
        <w:rPr>
          <w:b/>
        </w:rPr>
        <w:t xml:space="preserve"> </w:t>
      </w:r>
      <w:r w:rsidR="000B240A" w:rsidRPr="00B208A7">
        <w:rPr>
          <w:b/>
        </w:rPr>
        <w:t>Name:</w:t>
      </w:r>
      <w:r w:rsidRPr="00B208A7">
        <w:rPr>
          <w:b/>
        </w:rPr>
        <w:t xml:space="preserve">  </w:t>
      </w:r>
      <w:r w:rsidR="003D1D9C">
        <w:rPr>
          <w:rFonts w:eastAsia="MS PGothic" w:cs="Arial"/>
          <w:color w:val="000000"/>
        </w:rPr>
        <w:t>Xu, Li and Xiaolin Lu</w:t>
      </w:r>
      <w:r w:rsidR="003D1D9C">
        <w:rPr>
          <w:rFonts w:eastAsia="MS PGothic" w:cs="Arial"/>
          <w:color w:val="000000"/>
          <w:vertAlign w:val="superscript"/>
        </w:rPr>
        <w:t>*</w:t>
      </w:r>
    </w:p>
    <w:p w14:paraId="05454ADD" w14:textId="77777777" w:rsidR="00B208A7" w:rsidRPr="00B208A7" w:rsidRDefault="003D1D9C" w:rsidP="005C61FA">
      <w:pPr>
        <w:jc w:val="center"/>
        <w:rPr>
          <w:rFonts w:eastAsia="Batang"/>
          <w:color w:val="0000FF"/>
        </w:rPr>
      </w:pPr>
      <w:r w:rsidRPr="003D1D9C">
        <w:rPr>
          <w:rFonts w:hint="eastAsia"/>
          <w:lang w:val="en-US"/>
        </w:rPr>
        <w:t>S</w:t>
      </w:r>
      <w:r w:rsidRPr="003D1D9C">
        <w:rPr>
          <w:lang w:val="en-US"/>
        </w:rPr>
        <w:t>tate Key Laboratory of Bioelectronics, School of Biological Science &amp; Medical Engineering, Southeast University, Nanjing 210096, Jiangsu Province P. R. China</w:t>
      </w:r>
    </w:p>
    <w:p w14:paraId="4E55C631" w14:textId="77777777" w:rsidR="00594C9E" w:rsidRPr="00B208A7" w:rsidRDefault="00594C9E" w:rsidP="005A792C">
      <w:pPr>
        <w:rPr>
          <w:rFonts w:eastAsia="Batang"/>
          <w:u w:val="single"/>
        </w:rPr>
      </w:pPr>
      <w:r w:rsidRPr="00B208A7">
        <w:rPr>
          <w:rFonts w:eastAsia="Batang"/>
          <w:color w:val="0000FF"/>
        </w:rPr>
        <w:br/>
      </w:r>
      <w:r w:rsidRPr="00B208A7">
        <w:rPr>
          <w:b/>
          <w:u w:val="single"/>
        </w:rPr>
        <w:t>Abstract (250-300 words)</w:t>
      </w:r>
      <w:r w:rsidR="00B208A7" w:rsidRPr="00B208A7">
        <w:rPr>
          <w:b/>
          <w:u w:val="single"/>
        </w:rPr>
        <w:br/>
      </w:r>
    </w:p>
    <w:p w14:paraId="4BA131B2" w14:textId="3F003119" w:rsidR="000B7769" w:rsidRDefault="002E38FD" w:rsidP="002E38FD">
      <w:pPr>
        <w:spacing w:before="120" w:after="160"/>
        <w:ind w:firstLine="706"/>
        <w:jc w:val="both"/>
        <w:rPr>
          <w:rFonts w:ascii="Times" w:hAnsi="Times"/>
          <w:iCs/>
          <w:lang w:val="en-US"/>
        </w:rPr>
      </w:pPr>
      <w:r>
        <w:rPr>
          <w:rFonts w:ascii="Times" w:hAnsi="Times" w:hint="eastAsia"/>
          <w:iCs/>
          <w:lang w:val="en-US"/>
        </w:rPr>
        <w:t>A</w:t>
      </w:r>
      <w:r>
        <w:rPr>
          <w:rFonts w:ascii="Times" w:hAnsi="Times"/>
          <w:iCs/>
          <w:lang w:val="en-US"/>
        </w:rPr>
        <w:t>s a second</w:t>
      </w:r>
      <w:r w:rsidR="00D12B72">
        <w:rPr>
          <w:rFonts w:ascii="Times" w:hAnsi="Times"/>
          <w:iCs/>
          <w:lang w:val="en-US"/>
        </w:rPr>
        <w:t>-</w:t>
      </w:r>
      <w:r>
        <w:rPr>
          <w:rFonts w:ascii="Times" w:hAnsi="Times"/>
          <w:iCs/>
          <w:lang w:val="en-US"/>
        </w:rPr>
        <w:t xml:space="preserve">order nonlinear </w:t>
      </w:r>
      <w:r w:rsidR="008E5C3F">
        <w:rPr>
          <w:rFonts w:ascii="Times" w:hAnsi="Times"/>
          <w:iCs/>
          <w:lang w:val="en-US"/>
        </w:rPr>
        <w:t xml:space="preserve">optical </w:t>
      </w:r>
      <w:r>
        <w:rPr>
          <w:rFonts w:ascii="Times" w:hAnsi="Times"/>
          <w:iCs/>
          <w:lang w:val="en-US"/>
        </w:rPr>
        <w:t>spectroscopy</w:t>
      </w:r>
      <w:r w:rsidR="00FC022B">
        <w:rPr>
          <w:rFonts w:ascii="Times" w:hAnsi="Times"/>
          <w:iCs/>
          <w:lang w:val="en-US"/>
        </w:rPr>
        <w:t xml:space="preserve"> with interfacial selectivity and sub-monolayer sensitivity</w:t>
      </w:r>
      <w:r>
        <w:rPr>
          <w:rFonts w:ascii="Times" w:hAnsi="Times"/>
          <w:iCs/>
          <w:lang w:val="en-US"/>
        </w:rPr>
        <w:t xml:space="preserve">, sum frequency generation </w:t>
      </w:r>
      <w:r w:rsidR="008E5C3F">
        <w:rPr>
          <w:rFonts w:ascii="Times" w:hAnsi="Times"/>
          <w:iCs/>
          <w:lang w:val="en-US"/>
        </w:rPr>
        <w:t xml:space="preserve">(SFG) </w:t>
      </w:r>
      <w:r>
        <w:rPr>
          <w:rFonts w:ascii="Times" w:hAnsi="Times"/>
          <w:iCs/>
          <w:lang w:val="en-US"/>
        </w:rPr>
        <w:t xml:space="preserve">vibrational spectroscopy is a powerful tool for investigating </w:t>
      </w:r>
      <w:r w:rsidR="00D12B72">
        <w:rPr>
          <w:rFonts w:ascii="Times" w:hAnsi="Times"/>
          <w:iCs/>
          <w:lang w:val="en-US"/>
        </w:rPr>
        <w:t xml:space="preserve">surfaces and </w:t>
      </w:r>
      <w:r>
        <w:rPr>
          <w:rFonts w:ascii="Times" w:hAnsi="Times"/>
          <w:iCs/>
          <w:lang w:val="en-US"/>
        </w:rPr>
        <w:t>interface</w:t>
      </w:r>
      <w:r w:rsidR="00FC022B">
        <w:rPr>
          <w:rFonts w:ascii="Times" w:hAnsi="Times"/>
          <w:iCs/>
          <w:lang w:val="en-US"/>
        </w:rPr>
        <w:t>s</w:t>
      </w:r>
      <w:r w:rsidR="00A14365">
        <w:rPr>
          <w:rFonts w:ascii="Times" w:hAnsi="Times"/>
          <w:iCs/>
          <w:lang w:val="en-US"/>
        </w:rPr>
        <w:t>.</w:t>
      </w:r>
      <w:r w:rsidR="00D20915">
        <w:rPr>
          <w:rFonts w:ascii="Times" w:hAnsi="Times"/>
          <w:iCs/>
          <w:lang w:val="en-US"/>
        </w:rPr>
        <w:t xml:space="preserve"> </w:t>
      </w:r>
      <w:r w:rsidR="00655718">
        <w:rPr>
          <w:rFonts w:ascii="Times" w:hAnsi="Times" w:hint="eastAsia"/>
          <w:iCs/>
          <w:lang w:val="en-US"/>
        </w:rPr>
        <w:t>Fu</w:t>
      </w:r>
      <w:r w:rsidR="00655718">
        <w:rPr>
          <w:rFonts w:ascii="Times" w:hAnsi="Times"/>
          <w:iCs/>
          <w:lang w:val="en-US"/>
        </w:rPr>
        <w:t xml:space="preserve">rthermore, </w:t>
      </w:r>
      <w:r w:rsidR="00300283">
        <w:rPr>
          <w:rFonts w:ascii="Times" w:hAnsi="Times"/>
          <w:iCs/>
          <w:lang w:val="en-US"/>
        </w:rPr>
        <w:t>SFG can be used to detect chiral structure</w:t>
      </w:r>
      <w:r w:rsidR="00A14365">
        <w:rPr>
          <w:rFonts w:ascii="Times" w:hAnsi="Times"/>
          <w:iCs/>
          <w:lang w:val="en-US"/>
        </w:rPr>
        <w:t>s</w:t>
      </w:r>
      <w:r w:rsidR="008E217B">
        <w:rPr>
          <w:rFonts w:ascii="Times" w:hAnsi="Times"/>
          <w:iCs/>
          <w:lang w:val="en-US"/>
        </w:rPr>
        <w:t xml:space="preserve"> at interface</w:t>
      </w:r>
      <w:r w:rsidR="00655718">
        <w:rPr>
          <w:rFonts w:ascii="Times" w:hAnsi="Times"/>
          <w:iCs/>
          <w:lang w:val="en-US"/>
        </w:rPr>
        <w:t>s with chiral-active polarization combinations</w:t>
      </w:r>
      <w:r w:rsidR="00300283">
        <w:rPr>
          <w:rFonts w:ascii="Times" w:hAnsi="Times"/>
          <w:iCs/>
          <w:lang w:val="en-US"/>
        </w:rPr>
        <w:t>.</w:t>
      </w:r>
      <w:r>
        <w:rPr>
          <w:rFonts w:ascii="Times" w:hAnsi="Times"/>
          <w:iCs/>
          <w:lang w:val="en-US"/>
        </w:rPr>
        <w:t xml:space="preserve"> </w:t>
      </w:r>
      <w:r w:rsidR="009E1830">
        <w:rPr>
          <w:rFonts w:ascii="Times" w:hAnsi="Times"/>
          <w:iCs/>
          <w:lang w:val="en-US"/>
        </w:rPr>
        <w:t xml:space="preserve">Two case studies are given </w:t>
      </w:r>
      <w:r w:rsidR="003947D5">
        <w:rPr>
          <w:rFonts w:ascii="Times" w:hAnsi="Times"/>
          <w:iCs/>
          <w:lang w:val="en-US"/>
        </w:rPr>
        <w:t xml:space="preserve">with respect to molecular-level interfacial </w:t>
      </w:r>
      <w:r w:rsidR="0074304D">
        <w:rPr>
          <w:rFonts w:ascii="Times" w:hAnsi="Times"/>
          <w:iCs/>
          <w:lang w:val="en-US"/>
        </w:rPr>
        <w:t xml:space="preserve">structures </w:t>
      </w:r>
      <w:r w:rsidR="009E1830">
        <w:rPr>
          <w:rFonts w:ascii="Times" w:hAnsi="Times"/>
          <w:iCs/>
          <w:lang w:val="en-US"/>
        </w:rPr>
        <w:t>in this abstract, i.e.</w:t>
      </w:r>
      <w:r w:rsidR="000E6213">
        <w:rPr>
          <w:rFonts w:ascii="Times" w:hAnsi="Times"/>
          <w:iCs/>
          <w:lang w:val="en-US"/>
        </w:rPr>
        <w:t xml:space="preserve"> silk fibroin</w:t>
      </w:r>
      <w:r w:rsidR="008953E2">
        <w:rPr>
          <w:rFonts w:ascii="Times" w:hAnsi="Times"/>
          <w:iCs/>
          <w:lang w:val="en-US"/>
        </w:rPr>
        <w:t xml:space="preserve"> (SF)</w:t>
      </w:r>
      <w:r w:rsidR="000E6213">
        <w:rPr>
          <w:rFonts w:ascii="Times" w:hAnsi="Times"/>
          <w:iCs/>
          <w:lang w:val="en-US"/>
        </w:rPr>
        <w:t xml:space="preserve"> and oligonucleotide.</w:t>
      </w:r>
    </w:p>
    <w:p w14:paraId="100E7AAD" w14:textId="7D7FC414" w:rsidR="00C62719" w:rsidRDefault="00BD4652">
      <w:pPr>
        <w:spacing w:before="120" w:after="160"/>
        <w:ind w:firstLine="706"/>
        <w:jc w:val="both"/>
        <w:rPr>
          <w:color w:val="000000"/>
        </w:rPr>
      </w:pPr>
      <w:r>
        <w:rPr>
          <w:rFonts w:ascii="Times" w:hAnsi="Times"/>
          <w:iCs/>
          <w:lang w:val="en-US"/>
        </w:rPr>
        <w:t xml:space="preserve">For </w:t>
      </w:r>
      <w:r w:rsidR="008953E2">
        <w:rPr>
          <w:rFonts w:ascii="Times" w:hAnsi="Times"/>
          <w:iCs/>
          <w:lang w:val="en-US"/>
        </w:rPr>
        <w:t>SF</w:t>
      </w:r>
      <w:r>
        <w:rPr>
          <w:rFonts w:ascii="Times" w:hAnsi="Times"/>
          <w:iCs/>
          <w:lang w:val="en-US"/>
        </w:rPr>
        <w:t xml:space="preserve">, </w:t>
      </w:r>
      <w:r w:rsidR="00600BBF">
        <w:rPr>
          <w:rFonts w:ascii="Times" w:hAnsi="Times"/>
          <w:iCs/>
          <w:lang w:val="en-US"/>
        </w:rPr>
        <w:t>above</w:t>
      </w:r>
      <w:r w:rsidR="009B4EBF">
        <w:rPr>
          <w:rFonts w:ascii="Times" w:hAnsi="Times"/>
          <w:iCs/>
          <w:lang w:val="en-US"/>
        </w:rPr>
        <w:t xml:space="preserve"> critical overlapping concentration</w:t>
      </w:r>
      <w:r w:rsidR="004554A3">
        <w:rPr>
          <w:rFonts w:ascii="Times" w:hAnsi="Times"/>
          <w:iCs/>
          <w:lang w:val="en-US"/>
        </w:rPr>
        <w:t xml:space="preserve"> (C</w:t>
      </w:r>
      <w:r w:rsidR="004554A3">
        <w:rPr>
          <w:rFonts w:ascii="Times" w:hAnsi="Times"/>
          <w:iCs/>
          <w:vertAlign w:val="superscript"/>
          <w:lang w:val="en-US"/>
        </w:rPr>
        <w:t>*</w:t>
      </w:r>
      <w:r w:rsidR="004554A3">
        <w:rPr>
          <w:rFonts w:ascii="Times" w:hAnsi="Times"/>
          <w:iCs/>
          <w:lang w:val="en-US"/>
        </w:rPr>
        <w:t>)</w:t>
      </w:r>
      <w:r w:rsidR="00836D6F">
        <w:rPr>
          <w:rFonts w:ascii="Times" w:hAnsi="Times"/>
          <w:iCs/>
          <w:lang w:val="en-US"/>
        </w:rPr>
        <w:t>,</w:t>
      </w:r>
      <w:r w:rsidR="009B4EBF">
        <w:rPr>
          <w:rFonts w:ascii="Times" w:hAnsi="Times"/>
          <w:iCs/>
          <w:lang w:val="en-US"/>
        </w:rPr>
        <w:t xml:space="preserve"> </w:t>
      </w:r>
      <w:r w:rsidR="00836D6F">
        <w:rPr>
          <w:rFonts w:ascii="Times" w:hAnsi="Times"/>
          <w:iCs/>
          <w:lang w:val="en-US"/>
        </w:rPr>
        <w:t xml:space="preserve">no ordered </w:t>
      </w:r>
      <w:r w:rsidR="005A6B60">
        <w:rPr>
          <w:rFonts w:ascii="Times" w:hAnsi="Times"/>
          <w:iCs/>
          <w:lang w:val="en-US"/>
        </w:rPr>
        <w:t xml:space="preserve">protein </w:t>
      </w:r>
      <w:r w:rsidR="00836D6F">
        <w:rPr>
          <w:rFonts w:ascii="Times" w:hAnsi="Times"/>
          <w:iCs/>
          <w:lang w:val="en-US"/>
        </w:rPr>
        <w:t xml:space="preserve">chiral structures could be </w:t>
      </w:r>
      <w:r w:rsidR="00783F6E">
        <w:rPr>
          <w:rFonts w:ascii="Times" w:hAnsi="Times"/>
          <w:iCs/>
          <w:lang w:val="en-US"/>
        </w:rPr>
        <w:t>detected</w:t>
      </w:r>
      <w:r w:rsidR="00836D6F">
        <w:rPr>
          <w:rFonts w:ascii="Times" w:hAnsi="Times"/>
          <w:iCs/>
          <w:lang w:val="en-US"/>
        </w:rPr>
        <w:t xml:space="preserve"> at the hydrophobic polystyrene (PS)/</w:t>
      </w:r>
      <w:r w:rsidR="005A6B60">
        <w:rPr>
          <w:rFonts w:ascii="Times" w:hAnsi="Times"/>
          <w:iCs/>
          <w:lang w:val="en-US"/>
        </w:rPr>
        <w:t>SF</w:t>
      </w:r>
      <w:r w:rsidR="008F1355">
        <w:rPr>
          <w:rFonts w:ascii="Times" w:hAnsi="Times"/>
          <w:iCs/>
          <w:lang w:val="en-US"/>
        </w:rPr>
        <w:t xml:space="preserve"> solution</w:t>
      </w:r>
      <w:r w:rsidR="005A6B60">
        <w:rPr>
          <w:rFonts w:ascii="Times" w:hAnsi="Times"/>
          <w:iCs/>
          <w:lang w:val="en-US"/>
        </w:rPr>
        <w:t xml:space="preserve"> </w:t>
      </w:r>
      <w:r w:rsidR="00836D6F">
        <w:rPr>
          <w:rFonts w:ascii="Times" w:hAnsi="Times"/>
          <w:iCs/>
          <w:lang w:val="en-US"/>
        </w:rPr>
        <w:t>interface</w:t>
      </w:r>
      <w:r w:rsidR="00783F6E">
        <w:rPr>
          <w:rFonts w:ascii="Times" w:hAnsi="Times"/>
          <w:iCs/>
          <w:lang w:val="en-US"/>
        </w:rPr>
        <w:t xml:space="preserve">; </w:t>
      </w:r>
      <w:r w:rsidR="008F1355">
        <w:rPr>
          <w:rFonts w:ascii="Times" w:hAnsi="Times"/>
          <w:iCs/>
          <w:lang w:val="en-US"/>
        </w:rPr>
        <w:t>only</w:t>
      </w:r>
      <w:r w:rsidR="00783F6E">
        <w:rPr>
          <w:rFonts w:ascii="Times" w:hAnsi="Times"/>
          <w:iCs/>
          <w:lang w:val="en-US"/>
        </w:rPr>
        <w:t xml:space="preserve"> adding methanol</w:t>
      </w:r>
      <w:r w:rsidR="008F1355">
        <w:rPr>
          <w:rFonts w:ascii="Times" w:hAnsi="Times"/>
          <w:iCs/>
          <w:lang w:val="en-US"/>
        </w:rPr>
        <w:t xml:space="preserve"> can</w:t>
      </w:r>
      <w:r w:rsidR="00783F6E">
        <w:rPr>
          <w:rFonts w:ascii="Times" w:hAnsi="Times"/>
          <w:iCs/>
          <w:lang w:val="en-US"/>
        </w:rPr>
        <w:t xml:space="preserve"> </w:t>
      </w:r>
      <w:r w:rsidR="008F1355">
        <w:rPr>
          <w:rFonts w:ascii="Times" w:hAnsi="Times"/>
          <w:iCs/>
          <w:lang w:val="en-US"/>
        </w:rPr>
        <w:t xml:space="preserve">induce formation of </w:t>
      </w:r>
      <w:r w:rsidR="00817D52">
        <w:rPr>
          <w:rFonts w:ascii="Times" w:hAnsi="Times"/>
          <w:iCs/>
          <w:lang w:val="en-US"/>
        </w:rPr>
        <w:t xml:space="preserve">antiparallel </w:t>
      </w:r>
      <w:r w:rsidR="00817D52" w:rsidRPr="001E37FA">
        <w:rPr>
          <w:rFonts w:ascii="Times" w:hAnsi="Times"/>
          <w:i/>
          <w:iCs/>
          <w:lang w:val="en-US"/>
        </w:rPr>
        <w:sym w:font="Symbol" w:char="F062"/>
      </w:r>
      <w:r w:rsidR="00817D52">
        <w:rPr>
          <w:rFonts w:ascii="Times" w:hAnsi="Times"/>
          <w:iCs/>
          <w:lang w:val="en-US"/>
        </w:rPr>
        <w:t xml:space="preserve">-sheet </w:t>
      </w:r>
      <w:r w:rsidR="008F1355">
        <w:rPr>
          <w:rFonts w:ascii="Times" w:hAnsi="Times"/>
          <w:iCs/>
          <w:lang w:val="en-US"/>
        </w:rPr>
        <w:t>structure.</w:t>
      </w:r>
      <w:r w:rsidR="00836D6F">
        <w:rPr>
          <w:rFonts w:ascii="Times" w:hAnsi="Times"/>
          <w:iCs/>
          <w:lang w:val="en-US"/>
        </w:rPr>
        <w:t xml:space="preserve"> </w:t>
      </w:r>
      <w:r w:rsidR="008F1355">
        <w:rPr>
          <w:rFonts w:ascii="Times" w:hAnsi="Times"/>
          <w:iCs/>
          <w:lang w:val="en-US"/>
        </w:rPr>
        <w:t>B</w:t>
      </w:r>
      <w:r w:rsidR="005A7806">
        <w:rPr>
          <w:rFonts w:ascii="Times" w:hAnsi="Times"/>
          <w:iCs/>
          <w:lang w:val="en-US"/>
        </w:rPr>
        <w:t>elow</w:t>
      </w:r>
      <w:r w:rsidR="00B73C7F">
        <w:rPr>
          <w:rFonts w:ascii="Times" w:hAnsi="Times"/>
          <w:iCs/>
          <w:lang w:val="en-US"/>
        </w:rPr>
        <w:t xml:space="preserve"> </w:t>
      </w:r>
      <w:r w:rsidR="005A7806">
        <w:rPr>
          <w:rFonts w:ascii="Times" w:hAnsi="Times"/>
          <w:iCs/>
          <w:lang w:val="en-US"/>
        </w:rPr>
        <w:t>C</w:t>
      </w:r>
      <w:r w:rsidR="005A7806">
        <w:rPr>
          <w:rFonts w:ascii="Times" w:hAnsi="Times"/>
          <w:iCs/>
          <w:vertAlign w:val="superscript"/>
          <w:lang w:val="en-US"/>
        </w:rPr>
        <w:t>*</w:t>
      </w:r>
      <w:r w:rsidR="00B73C7F">
        <w:rPr>
          <w:rFonts w:ascii="Times" w:hAnsi="Times"/>
          <w:iCs/>
          <w:lang w:val="en-US"/>
        </w:rPr>
        <w:t xml:space="preserve">, </w:t>
      </w:r>
      <w:r w:rsidR="00CB2BFC">
        <w:rPr>
          <w:rFonts w:ascii="Times" w:hAnsi="Times"/>
          <w:iCs/>
          <w:lang w:val="en-US"/>
        </w:rPr>
        <w:t xml:space="preserve">antiparallel </w:t>
      </w:r>
      <w:r w:rsidR="00CB2BFC" w:rsidRPr="001E37FA">
        <w:rPr>
          <w:rFonts w:ascii="Times" w:hAnsi="Times"/>
          <w:i/>
          <w:iCs/>
          <w:lang w:val="en-US"/>
        </w:rPr>
        <w:sym w:font="Symbol" w:char="F062"/>
      </w:r>
      <w:r w:rsidR="00CB2BFC">
        <w:rPr>
          <w:rFonts w:ascii="Times" w:hAnsi="Times"/>
          <w:iCs/>
          <w:lang w:val="en-US"/>
        </w:rPr>
        <w:t>-sheet</w:t>
      </w:r>
      <w:r w:rsidR="00AA1A56">
        <w:rPr>
          <w:rFonts w:ascii="Times" w:hAnsi="Times"/>
          <w:iCs/>
          <w:lang w:val="en-US"/>
        </w:rPr>
        <w:t xml:space="preserve"> could be detected </w:t>
      </w:r>
      <w:r w:rsidR="008F1355">
        <w:rPr>
          <w:rFonts w:ascii="Times" w:hAnsi="Times"/>
          <w:iCs/>
          <w:lang w:val="en-US"/>
        </w:rPr>
        <w:t>without adding methanol.</w:t>
      </w:r>
      <w:r w:rsidR="006A0C3E">
        <w:rPr>
          <w:rFonts w:ascii="Times" w:hAnsi="Times"/>
          <w:iCs/>
          <w:lang w:val="en-US"/>
        </w:rPr>
        <w:t xml:space="preserve"> </w:t>
      </w:r>
      <w:r w:rsidR="008F1355">
        <w:rPr>
          <w:rFonts w:ascii="Times" w:hAnsi="Times"/>
          <w:iCs/>
          <w:lang w:val="en-US"/>
        </w:rPr>
        <w:t>A</w:t>
      </w:r>
      <w:r w:rsidR="002C2BBB">
        <w:rPr>
          <w:rFonts w:ascii="Times" w:hAnsi="Times"/>
          <w:iCs/>
          <w:lang w:val="en-US"/>
        </w:rPr>
        <w:t>ddi</w:t>
      </w:r>
      <w:r w:rsidR="008F1355">
        <w:rPr>
          <w:rFonts w:ascii="Times" w:hAnsi="Times"/>
          <w:iCs/>
          <w:lang w:val="en-US"/>
        </w:rPr>
        <w:t xml:space="preserve">ng </w:t>
      </w:r>
      <w:r w:rsidR="002C2BBB">
        <w:rPr>
          <w:rFonts w:ascii="Times" w:hAnsi="Times"/>
          <w:iCs/>
          <w:lang w:val="en-US"/>
        </w:rPr>
        <w:t>methanol could induce formation of an extended helical structure</w:t>
      </w:r>
      <w:r w:rsidR="000C224E">
        <w:rPr>
          <w:rFonts w:ascii="Times" w:hAnsi="Times"/>
          <w:iCs/>
          <w:lang w:val="en-US"/>
        </w:rPr>
        <w:t xml:space="preserve"> besides </w:t>
      </w:r>
      <w:r w:rsidR="000C224E" w:rsidRPr="001E37FA">
        <w:rPr>
          <w:rFonts w:ascii="Times" w:hAnsi="Times"/>
          <w:i/>
          <w:iCs/>
          <w:lang w:val="en-US"/>
        </w:rPr>
        <w:sym w:font="Symbol" w:char="F062"/>
      </w:r>
      <w:r w:rsidR="000C224E">
        <w:rPr>
          <w:rFonts w:ascii="Times" w:hAnsi="Times"/>
          <w:iCs/>
          <w:lang w:val="en-US"/>
        </w:rPr>
        <w:t>-sheet structure.</w:t>
      </w:r>
      <w:r w:rsidR="005B0B8C">
        <w:rPr>
          <w:rFonts w:ascii="Times" w:hAnsi="Times"/>
          <w:iCs/>
          <w:lang w:val="en-US"/>
        </w:rPr>
        <w:t xml:space="preserve"> </w:t>
      </w:r>
      <w:r w:rsidR="000C224E">
        <w:rPr>
          <w:rFonts w:ascii="Times" w:hAnsi="Times"/>
          <w:iCs/>
          <w:lang w:val="en-US"/>
        </w:rPr>
        <w:t>This demonstrates that</w:t>
      </w:r>
      <w:r w:rsidR="009265D5">
        <w:rPr>
          <w:rFonts w:ascii="Times" w:hAnsi="Times"/>
          <w:iCs/>
          <w:lang w:val="en-US"/>
        </w:rPr>
        <w:t xml:space="preserve"> chain-chain interaction or spatial confinement</w:t>
      </w:r>
      <w:r w:rsidR="00653F96">
        <w:rPr>
          <w:rFonts w:ascii="Times" w:hAnsi="Times"/>
          <w:iCs/>
          <w:lang w:val="en-US"/>
        </w:rPr>
        <w:t xml:space="preserve"> plays a vital role</w:t>
      </w:r>
      <w:r w:rsidR="00EE524C">
        <w:rPr>
          <w:rFonts w:ascii="Times" w:hAnsi="Times"/>
          <w:iCs/>
          <w:lang w:val="en-US"/>
        </w:rPr>
        <w:t xml:space="preserve"> for formation of interfacial molecular-level</w:t>
      </w:r>
      <w:r w:rsidR="00653F96">
        <w:rPr>
          <w:rFonts w:ascii="Times" w:hAnsi="Times"/>
          <w:iCs/>
          <w:lang w:val="en-US"/>
        </w:rPr>
        <w:t xml:space="preserve"> </w:t>
      </w:r>
      <w:r w:rsidR="00D73B91">
        <w:rPr>
          <w:rFonts w:ascii="Times" w:hAnsi="Times"/>
          <w:iCs/>
          <w:lang w:val="en-US"/>
        </w:rPr>
        <w:t>secondary structures for protein molecules.</w:t>
      </w:r>
      <w:r w:rsidR="002A7CEB">
        <w:rPr>
          <w:rFonts w:ascii="Times" w:hAnsi="Times"/>
          <w:iCs/>
          <w:lang w:val="en-US"/>
        </w:rPr>
        <w:t xml:space="preserve"> </w:t>
      </w:r>
      <w:r w:rsidR="006F1E0C">
        <w:rPr>
          <w:rFonts w:ascii="Times" w:hAnsi="Times"/>
          <w:iCs/>
          <w:lang w:val="en-US"/>
        </w:rPr>
        <w:t xml:space="preserve">For oligonucleotide, </w:t>
      </w:r>
      <w:r w:rsidR="00B769AA">
        <w:rPr>
          <w:rFonts w:ascii="Times" w:hAnsi="Times"/>
          <w:iCs/>
          <w:lang w:val="en-US"/>
        </w:rPr>
        <w:t>by using</w:t>
      </w:r>
      <w:r w:rsidR="000720A3">
        <w:rPr>
          <w:rFonts w:ascii="Times" w:hAnsi="Times"/>
          <w:iCs/>
          <w:lang w:val="en-US"/>
        </w:rPr>
        <w:t xml:space="preserve"> the lipid bilayer as a soft</w:t>
      </w:r>
      <w:r w:rsidR="00B769AA">
        <w:rPr>
          <w:rFonts w:ascii="Times" w:hAnsi="Times"/>
          <w:iCs/>
          <w:lang w:val="en-US"/>
        </w:rPr>
        <w:t xml:space="preserve"> substrate to accommodate duplex oligonucleotide,</w:t>
      </w:r>
      <w:r w:rsidR="00B4436D">
        <w:rPr>
          <w:rFonts w:ascii="Times" w:hAnsi="Times"/>
          <w:iCs/>
          <w:lang w:val="en-US"/>
        </w:rPr>
        <w:t xml:space="preserve"> </w:t>
      </w:r>
      <w:r w:rsidR="00546634">
        <w:rPr>
          <w:rFonts w:ascii="Times" w:hAnsi="Times"/>
          <w:iCs/>
          <w:lang w:val="en-US"/>
        </w:rPr>
        <w:t xml:space="preserve">both </w:t>
      </w:r>
      <w:r w:rsidR="000E2963">
        <w:rPr>
          <w:rFonts w:ascii="Times" w:hAnsi="Times"/>
          <w:iCs/>
          <w:lang w:val="en-US"/>
        </w:rPr>
        <w:t xml:space="preserve">chiral and achiral water vibrational signals showed similar concentration-dependent </w:t>
      </w:r>
      <w:r w:rsidR="00F806F3">
        <w:rPr>
          <w:rFonts w:ascii="Times" w:hAnsi="Times"/>
          <w:iCs/>
          <w:lang w:val="en-US"/>
        </w:rPr>
        <w:t xml:space="preserve">intensity </w:t>
      </w:r>
      <w:r w:rsidR="008359CB">
        <w:rPr>
          <w:rFonts w:ascii="Times" w:hAnsi="Times"/>
          <w:iCs/>
          <w:lang w:val="en-US"/>
        </w:rPr>
        <w:t>changes</w:t>
      </w:r>
      <w:r w:rsidR="001F1E07">
        <w:rPr>
          <w:rFonts w:ascii="Times" w:hAnsi="Times"/>
          <w:iCs/>
          <w:lang w:val="en-US"/>
        </w:rPr>
        <w:t xml:space="preserve"> over a broad range of Ca</w:t>
      </w:r>
      <w:r w:rsidR="001F1E07">
        <w:rPr>
          <w:rFonts w:ascii="Times" w:hAnsi="Times"/>
          <w:iCs/>
          <w:vertAlign w:val="superscript"/>
          <w:lang w:val="en-US"/>
        </w:rPr>
        <w:t>2+</w:t>
      </w:r>
      <w:r w:rsidR="001F1E07">
        <w:rPr>
          <w:rFonts w:ascii="Times" w:hAnsi="Times"/>
          <w:iCs/>
          <w:lang w:val="en-US"/>
        </w:rPr>
        <w:t xml:space="preserve"> concentrations.</w:t>
      </w:r>
      <w:r w:rsidR="000B7769">
        <w:rPr>
          <w:rFonts w:ascii="Times" w:hAnsi="Times"/>
          <w:iCs/>
          <w:lang w:val="en-US"/>
        </w:rPr>
        <w:t xml:space="preserve"> However, when the Ca</w:t>
      </w:r>
      <w:r w:rsidR="000B7769" w:rsidRPr="000B7769">
        <w:rPr>
          <w:rFonts w:ascii="Times" w:hAnsi="Times"/>
          <w:iCs/>
          <w:vertAlign w:val="superscript"/>
          <w:lang w:val="en-US"/>
        </w:rPr>
        <w:t>2+</w:t>
      </w:r>
      <w:r w:rsidR="000B7769">
        <w:rPr>
          <w:color w:val="000000"/>
        </w:rPr>
        <w:t xml:space="preserve"> concentrations were adjusted to </w:t>
      </w:r>
      <w:r w:rsidR="001F1E07">
        <w:rPr>
          <w:color w:val="000000"/>
        </w:rPr>
        <w:t xml:space="preserve">be </w:t>
      </w:r>
      <w:r w:rsidR="000B7769">
        <w:rPr>
          <w:color w:val="000000"/>
        </w:rPr>
        <w:t>within the range comparable to th</w:t>
      </w:r>
      <w:r w:rsidR="001F1E07">
        <w:rPr>
          <w:color w:val="000000"/>
        </w:rPr>
        <w:t>ose</w:t>
      </w:r>
      <w:r w:rsidR="000B7769">
        <w:rPr>
          <w:color w:val="000000"/>
        </w:rPr>
        <w:t xml:space="preserve"> in </w:t>
      </w:r>
      <w:r w:rsidR="00F6034E">
        <w:rPr>
          <w:color w:val="000000"/>
        </w:rPr>
        <w:t>the human serum, chiral water signals remained nearly unchanged, whereas achiral water signals still changed</w:t>
      </w:r>
      <w:r w:rsidR="001F1E07">
        <w:rPr>
          <w:color w:val="000000"/>
        </w:rPr>
        <w:t>,</w:t>
      </w:r>
      <w:r w:rsidR="00F6034E">
        <w:rPr>
          <w:color w:val="000000"/>
        </w:rPr>
        <w:t xml:space="preserve"> as a function of Ca</w:t>
      </w:r>
      <w:r w:rsidR="00F6034E">
        <w:rPr>
          <w:color w:val="000000"/>
          <w:vertAlign w:val="superscript"/>
        </w:rPr>
        <w:t>2+</w:t>
      </w:r>
      <w:r w:rsidR="00F6034E">
        <w:rPr>
          <w:color w:val="000000"/>
        </w:rPr>
        <w:t xml:space="preserve"> concentration.</w:t>
      </w:r>
      <w:r w:rsidR="004004FC">
        <w:rPr>
          <w:color w:val="000000"/>
        </w:rPr>
        <w:t xml:space="preserve"> </w:t>
      </w:r>
      <w:r w:rsidR="0065463F">
        <w:rPr>
          <w:color w:val="000000"/>
        </w:rPr>
        <w:t xml:space="preserve">This </w:t>
      </w:r>
      <w:r w:rsidR="004004FC">
        <w:rPr>
          <w:color w:val="000000"/>
        </w:rPr>
        <w:t>result support</w:t>
      </w:r>
      <w:r w:rsidR="0065463F">
        <w:rPr>
          <w:color w:val="000000"/>
        </w:rPr>
        <w:t>s</w:t>
      </w:r>
      <w:r w:rsidR="004004FC">
        <w:rPr>
          <w:color w:val="000000"/>
        </w:rPr>
        <w:t xml:space="preserve"> possible protection function of chiral hydration layer against Ca</w:t>
      </w:r>
      <w:r w:rsidR="004004FC">
        <w:rPr>
          <w:color w:val="000000"/>
          <w:vertAlign w:val="superscript"/>
        </w:rPr>
        <w:t>2+</w:t>
      </w:r>
      <w:r w:rsidR="004004FC">
        <w:rPr>
          <w:color w:val="000000"/>
        </w:rPr>
        <w:t xml:space="preserve"> ions, which generally exist in cell sap</w:t>
      </w:r>
      <w:r w:rsidR="0065463F">
        <w:rPr>
          <w:color w:val="000000"/>
        </w:rPr>
        <w:t>.</w:t>
      </w:r>
    </w:p>
    <w:p w14:paraId="1684F686" w14:textId="77777777" w:rsidR="00695E2B" w:rsidRPr="002E38FD" w:rsidRDefault="005A792C" w:rsidP="002E38FD">
      <w:pPr>
        <w:spacing w:before="120" w:after="160"/>
        <w:ind w:firstLine="706"/>
        <w:jc w:val="both"/>
        <w:rPr>
          <w:rFonts w:ascii="Times" w:hAnsi="Times"/>
          <w:iCs/>
          <w:lang w:val="en-US"/>
        </w:rPr>
      </w:pPr>
      <w:r>
        <w:rPr>
          <w:color w:val="000000"/>
        </w:rPr>
        <w:br/>
      </w:r>
      <w:r w:rsidR="00695E2B" w:rsidRPr="00B208A7">
        <w:rPr>
          <w:b/>
          <w:u w:val="single"/>
        </w:rPr>
        <w:t>Biography</w:t>
      </w:r>
      <w:r w:rsidR="00594C9E" w:rsidRPr="00B208A7">
        <w:rPr>
          <w:b/>
          <w:u w:val="single"/>
        </w:rPr>
        <w:t>(100-150 words)</w:t>
      </w:r>
    </w:p>
    <w:p w14:paraId="05F22496" w14:textId="77777777" w:rsidR="00695E2B" w:rsidRPr="00B208A7" w:rsidRDefault="00695E2B">
      <w:pPr>
        <w:jc w:val="both"/>
        <w:rPr>
          <w:b/>
        </w:rPr>
      </w:pPr>
    </w:p>
    <w:p w14:paraId="357240EB" w14:textId="6E4A5523" w:rsidR="00C9183A" w:rsidRDefault="003E5D7C">
      <w:pPr>
        <w:jc w:val="both"/>
        <w:rPr>
          <w:rFonts w:ascii="Times" w:hAnsi="Times"/>
          <w:iCs/>
          <w:lang w:val="en-US"/>
        </w:rPr>
      </w:pPr>
      <w:r>
        <w:rPr>
          <w:rFonts w:ascii="Times" w:hAnsi="Times" w:hint="eastAsia"/>
          <w:iCs/>
          <w:lang w:val="en-US"/>
        </w:rPr>
        <w:t>X</w:t>
      </w:r>
      <w:r>
        <w:rPr>
          <w:rFonts w:ascii="Times" w:hAnsi="Times"/>
          <w:iCs/>
          <w:lang w:val="en-US"/>
        </w:rPr>
        <w:t>u Li received his B. S. degree in Biomedical engineering from Hebei University of Technology, China in 2014. He is currently pursuing the Ph.D. degree at the School of Biological Science and Medical Engineering, Southeast University, China</w:t>
      </w:r>
      <w:r w:rsidR="00354F1A">
        <w:rPr>
          <w:rFonts w:ascii="Times" w:hAnsi="Times"/>
          <w:iCs/>
          <w:lang w:val="en-US"/>
        </w:rPr>
        <w:t xml:space="preserve">, under the supervision of Prof. </w:t>
      </w:r>
      <w:proofErr w:type="spellStart"/>
      <w:r w:rsidR="00354F1A">
        <w:rPr>
          <w:rFonts w:ascii="Times" w:hAnsi="Times"/>
          <w:iCs/>
          <w:lang w:val="en-US"/>
        </w:rPr>
        <w:t>Xiaolin</w:t>
      </w:r>
      <w:proofErr w:type="spellEnd"/>
      <w:r w:rsidR="00354F1A">
        <w:rPr>
          <w:rFonts w:ascii="Times" w:hAnsi="Times"/>
          <w:iCs/>
          <w:lang w:val="en-US"/>
        </w:rPr>
        <w:t xml:space="preserve"> Lu</w:t>
      </w:r>
      <w:r>
        <w:rPr>
          <w:rFonts w:ascii="Times" w:hAnsi="Times"/>
          <w:iCs/>
          <w:lang w:val="en-US"/>
        </w:rPr>
        <w:t xml:space="preserve">. His current research interests include nonlinear </w:t>
      </w:r>
      <w:r w:rsidR="00DB3896">
        <w:rPr>
          <w:rFonts w:ascii="Times" w:hAnsi="Times"/>
          <w:iCs/>
          <w:lang w:val="en-US"/>
        </w:rPr>
        <w:t>vibrational</w:t>
      </w:r>
      <w:r>
        <w:rPr>
          <w:rFonts w:ascii="Times" w:hAnsi="Times"/>
          <w:iCs/>
          <w:lang w:val="en-US"/>
        </w:rPr>
        <w:t xml:space="preserve"> spectroscopy, buried soft interfaces, interfacial ultrafast dynamics and polymer thin film relaxation. He has published 5 papers as the first author in </w:t>
      </w:r>
      <w:r w:rsidRPr="003E5D7C">
        <w:rPr>
          <w:rFonts w:ascii="Times" w:hAnsi="Times"/>
          <w:i/>
          <w:iCs/>
          <w:lang w:val="en-US"/>
        </w:rPr>
        <w:t>Macromolecules</w:t>
      </w:r>
      <w:r>
        <w:rPr>
          <w:rFonts w:ascii="Times" w:hAnsi="Times"/>
          <w:iCs/>
          <w:lang w:val="en-US"/>
        </w:rPr>
        <w:t xml:space="preserve">, </w:t>
      </w:r>
      <w:r>
        <w:rPr>
          <w:rFonts w:ascii="Times" w:hAnsi="Times"/>
          <w:i/>
          <w:iCs/>
          <w:lang w:val="en-US"/>
        </w:rPr>
        <w:t>Soft Matter</w:t>
      </w:r>
      <w:r>
        <w:rPr>
          <w:rFonts w:ascii="Times" w:hAnsi="Times"/>
          <w:iCs/>
          <w:lang w:val="en-US"/>
        </w:rPr>
        <w:t xml:space="preserve"> and </w:t>
      </w:r>
      <w:r>
        <w:rPr>
          <w:rFonts w:ascii="Times" w:hAnsi="Times"/>
          <w:i/>
          <w:iCs/>
          <w:lang w:val="en-US"/>
        </w:rPr>
        <w:t>Langmuir</w:t>
      </w:r>
      <w:r>
        <w:rPr>
          <w:rFonts w:ascii="Times" w:hAnsi="Times"/>
          <w:iCs/>
          <w:lang w:val="en-US"/>
        </w:rPr>
        <w:t>.</w:t>
      </w:r>
    </w:p>
    <w:p w14:paraId="7B315A93" w14:textId="77777777" w:rsidR="00D1794C" w:rsidRPr="003E5D7C" w:rsidRDefault="00D1794C">
      <w:pPr>
        <w:jc w:val="both"/>
        <w:rPr>
          <w:rFonts w:ascii="Times" w:hAnsi="Times"/>
          <w:iCs/>
          <w:lang w:val="en-US"/>
        </w:rPr>
      </w:pPr>
    </w:p>
    <w:p w14:paraId="2F6CA620" w14:textId="77777777" w:rsidR="00695E2B" w:rsidRPr="00B208A7" w:rsidRDefault="00695E2B">
      <w:pPr>
        <w:autoSpaceDE w:val="0"/>
        <w:rPr>
          <w:lang w:val="en-NZ"/>
        </w:rPr>
      </w:pPr>
      <w:r w:rsidRPr="00B208A7">
        <w:rPr>
          <w:b/>
          <w:lang w:val="en-NZ"/>
        </w:rPr>
        <w:t xml:space="preserve">Presenting author details </w:t>
      </w:r>
      <w:r w:rsidRPr="00B208A7">
        <w:rPr>
          <w:b/>
          <w:lang w:val="en-NZ"/>
        </w:rPr>
        <w:br/>
      </w:r>
      <w:r w:rsidRPr="00B208A7">
        <w:rPr>
          <w:lang w:val="en-NZ"/>
        </w:rPr>
        <w:t xml:space="preserve">Full name: </w:t>
      </w:r>
      <w:r w:rsidR="00D1794C">
        <w:rPr>
          <w:lang w:val="en-NZ"/>
        </w:rPr>
        <w:t>Xu Li</w:t>
      </w:r>
      <w:r w:rsidRPr="00B208A7">
        <w:rPr>
          <w:lang w:val="en-NZ"/>
        </w:rPr>
        <w:br/>
      </w:r>
      <w:r w:rsidRPr="00B208A7">
        <w:rPr>
          <w:lang w:val="en-NZ"/>
        </w:rPr>
        <w:lastRenderedPageBreak/>
        <w:t xml:space="preserve">Session name/ number: </w:t>
      </w:r>
      <w:r w:rsidR="00B40A16">
        <w:rPr>
          <w:lang w:val="en-NZ"/>
        </w:rPr>
        <w:t>Spectroscopy/9</w:t>
      </w:r>
      <w:r w:rsidR="000B240A" w:rsidRPr="00B208A7">
        <w:rPr>
          <w:lang w:val="en-NZ"/>
        </w:rPr>
        <w:br/>
      </w:r>
      <w:r w:rsidRPr="00B208A7">
        <w:rPr>
          <w:lang w:val="en-NZ"/>
        </w:rPr>
        <w:t xml:space="preserve">Category: </w:t>
      </w:r>
      <w:r w:rsidR="00D1794C">
        <w:rPr>
          <w:lang w:val="en-NZ"/>
        </w:rPr>
        <w:t>Oral</w:t>
      </w:r>
      <w:r w:rsidR="00594C9E" w:rsidRPr="00B208A7">
        <w:rPr>
          <w:lang w:val="en-NZ"/>
        </w:rPr>
        <w:t xml:space="preserve"> (Oral/ Poster)</w:t>
      </w:r>
    </w:p>
    <w:p w14:paraId="762DE2AD" w14:textId="77777777" w:rsidR="00594C9E" w:rsidRPr="00B208A7" w:rsidRDefault="00594C9E">
      <w:pPr>
        <w:autoSpaceDE w:val="0"/>
        <w:rPr>
          <w:lang w:val="en-NZ"/>
        </w:rPr>
      </w:pPr>
      <w:r w:rsidRPr="00B208A7">
        <w:rPr>
          <w:lang w:val="en-NZ"/>
        </w:rPr>
        <w:t xml:space="preserve">Email id: </w:t>
      </w:r>
      <w:r w:rsidR="00D1794C">
        <w:rPr>
          <w:lang w:val="en-NZ"/>
        </w:rPr>
        <w:t>230179155@seu.edu.cn</w:t>
      </w:r>
    </w:p>
    <w:p w14:paraId="595E0ADF" w14:textId="097FE532" w:rsidR="000B240A" w:rsidRPr="00B208A7" w:rsidRDefault="000B240A">
      <w:pPr>
        <w:autoSpaceDE w:val="0"/>
      </w:pPr>
      <w:r w:rsidRPr="00B208A7">
        <w:rPr>
          <w:lang w:val="en-NZ"/>
        </w:rPr>
        <w:t xml:space="preserve">Contact number: </w:t>
      </w:r>
      <w:r w:rsidR="00F35484">
        <w:rPr>
          <w:lang w:val="en-NZ"/>
        </w:rPr>
        <w:t>86</w:t>
      </w:r>
      <w:r w:rsidR="00F35484">
        <w:rPr>
          <w:rFonts w:hint="eastAsia"/>
          <w:lang w:val="en-NZ"/>
        </w:rPr>
        <w:t>-</w:t>
      </w:r>
      <w:r w:rsidR="00D1794C">
        <w:rPr>
          <w:lang w:val="en-NZ"/>
        </w:rPr>
        <w:t>15150548836</w:t>
      </w:r>
    </w:p>
    <w:sectPr w:rsidR="000B240A" w:rsidRPr="00B208A7">
      <w:pgSz w:w="11906" w:h="16838"/>
      <w:pgMar w:top="851"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932A8C" w14:textId="77777777" w:rsidR="009E2237" w:rsidRDefault="009E2237" w:rsidP="00695E2B">
      <w:r>
        <w:separator/>
      </w:r>
    </w:p>
  </w:endnote>
  <w:endnote w:type="continuationSeparator" w:id="0">
    <w:p w14:paraId="3CB9BFBA" w14:textId="77777777" w:rsidR="009E2237" w:rsidRDefault="009E2237" w:rsidP="00695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roid Sans Fallback">
    <w:charset w:val="01"/>
    <w:family w:val="auto"/>
    <w:pitch w:val="variable"/>
  </w:font>
  <w:font w:name="FreeSans">
    <w:altName w:val="Times New Roman"/>
    <w:charset w:val="01"/>
    <w:family w:val="auto"/>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C1684" w14:textId="77777777" w:rsidR="009E2237" w:rsidRDefault="009E2237" w:rsidP="00695E2B">
      <w:r>
        <w:separator/>
      </w:r>
    </w:p>
  </w:footnote>
  <w:footnote w:type="continuationSeparator" w:id="0">
    <w:p w14:paraId="1B237283" w14:textId="77777777" w:rsidR="009E2237" w:rsidRDefault="009E2237" w:rsidP="00695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4C9E"/>
    <w:rsid w:val="0000620E"/>
    <w:rsid w:val="00013912"/>
    <w:rsid w:val="0001428D"/>
    <w:rsid w:val="000720A3"/>
    <w:rsid w:val="00090F52"/>
    <w:rsid w:val="000B240A"/>
    <w:rsid w:val="000B7769"/>
    <w:rsid w:val="000C224E"/>
    <w:rsid w:val="000E2963"/>
    <w:rsid w:val="000E6213"/>
    <w:rsid w:val="000F01BF"/>
    <w:rsid w:val="001164A7"/>
    <w:rsid w:val="00162C74"/>
    <w:rsid w:val="00196873"/>
    <w:rsid w:val="001E37FA"/>
    <w:rsid w:val="001F1E07"/>
    <w:rsid w:val="001F55B8"/>
    <w:rsid w:val="00203B47"/>
    <w:rsid w:val="002103D2"/>
    <w:rsid w:val="00210957"/>
    <w:rsid w:val="00221BF8"/>
    <w:rsid w:val="002254D7"/>
    <w:rsid w:val="00233185"/>
    <w:rsid w:val="002504F1"/>
    <w:rsid w:val="002A7CEB"/>
    <w:rsid w:val="002C2BBB"/>
    <w:rsid w:val="002E38FD"/>
    <w:rsid w:val="002F2078"/>
    <w:rsid w:val="00300283"/>
    <w:rsid w:val="00345FE7"/>
    <w:rsid w:val="00354F1A"/>
    <w:rsid w:val="003904A1"/>
    <w:rsid w:val="003947D5"/>
    <w:rsid w:val="003D1D9C"/>
    <w:rsid w:val="003E5D7C"/>
    <w:rsid w:val="003E657F"/>
    <w:rsid w:val="004004FC"/>
    <w:rsid w:val="0042637B"/>
    <w:rsid w:val="0044080E"/>
    <w:rsid w:val="004554A3"/>
    <w:rsid w:val="00484385"/>
    <w:rsid w:val="004C7870"/>
    <w:rsid w:val="00533263"/>
    <w:rsid w:val="00546634"/>
    <w:rsid w:val="00570E40"/>
    <w:rsid w:val="00594AF9"/>
    <w:rsid w:val="00594C9E"/>
    <w:rsid w:val="005A600F"/>
    <w:rsid w:val="005A6B60"/>
    <w:rsid w:val="005A7806"/>
    <w:rsid w:val="005A792C"/>
    <w:rsid w:val="005B0B8C"/>
    <w:rsid w:val="005C61FA"/>
    <w:rsid w:val="005F545F"/>
    <w:rsid w:val="00600BBF"/>
    <w:rsid w:val="0063255A"/>
    <w:rsid w:val="00653F96"/>
    <w:rsid w:val="0065463F"/>
    <w:rsid w:val="00655718"/>
    <w:rsid w:val="00687D49"/>
    <w:rsid w:val="00695E2B"/>
    <w:rsid w:val="006A0C3E"/>
    <w:rsid w:val="006B4B5A"/>
    <w:rsid w:val="006C5CEF"/>
    <w:rsid w:val="006F1E0C"/>
    <w:rsid w:val="0074304D"/>
    <w:rsid w:val="007613DF"/>
    <w:rsid w:val="00783F6E"/>
    <w:rsid w:val="007A5D5B"/>
    <w:rsid w:val="007A76AB"/>
    <w:rsid w:val="007A7BBE"/>
    <w:rsid w:val="007E6E38"/>
    <w:rsid w:val="007F4266"/>
    <w:rsid w:val="00817D52"/>
    <w:rsid w:val="008359CB"/>
    <w:rsid w:val="00836D6F"/>
    <w:rsid w:val="008433F6"/>
    <w:rsid w:val="00884953"/>
    <w:rsid w:val="00893150"/>
    <w:rsid w:val="008953E2"/>
    <w:rsid w:val="008C7BF9"/>
    <w:rsid w:val="008E217B"/>
    <w:rsid w:val="008E5C3F"/>
    <w:rsid w:val="008F1355"/>
    <w:rsid w:val="00905FA8"/>
    <w:rsid w:val="009219F2"/>
    <w:rsid w:val="009265D5"/>
    <w:rsid w:val="00935A70"/>
    <w:rsid w:val="00950B64"/>
    <w:rsid w:val="00955709"/>
    <w:rsid w:val="00970BAC"/>
    <w:rsid w:val="009A52E4"/>
    <w:rsid w:val="009B4EBF"/>
    <w:rsid w:val="009E1830"/>
    <w:rsid w:val="009E1B54"/>
    <w:rsid w:val="009E2237"/>
    <w:rsid w:val="00A14365"/>
    <w:rsid w:val="00A561F1"/>
    <w:rsid w:val="00A71990"/>
    <w:rsid w:val="00A748AD"/>
    <w:rsid w:val="00A93551"/>
    <w:rsid w:val="00AA1A56"/>
    <w:rsid w:val="00AC122E"/>
    <w:rsid w:val="00B208A7"/>
    <w:rsid w:val="00B40A16"/>
    <w:rsid w:val="00B4436D"/>
    <w:rsid w:val="00B73C7F"/>
    <w:rsid w:val="00B769AA"/>
    <w:rsid w:val="00BA18E6"/>
    <w:rsid w:val="00BD4652"/>
    <w:rsid w:val="00BF0D31"/>
    <w:rsid w:val="00C11982"/>
    <w:rsid w:val="00C1225D"/>
    <w:rsid w:val="00C23904"/>
    <w:rsid w:val="00C620F6"/>
    <w:rsid w:val="00C62719"/>
    <w:rsid w:val="00C656BA"/>
    <w:rsid w:val="00C9183A"/>
    <w:rsid w:val="00CA57DD"/>
    <w:rsid w:val="00CB0384"/>
    <w:rsid w:val="00CB2BFC"/>
    <w:rsid w:val="00CD3228"/>
    <w:rsid w:val="00CE6AD9"/>
    <w:rsid w:val="00D06DF1"/>
    <w:rsid w:val="00D07F8B"/>
    <w:rsid w:val="00D12B72"/>
    <w:rsid w:val="00D1794C"/>
    <w:rsid w:val="00D20915"/>
    <w:rsid w:val="00D4111D"/>
    <w:rsid w:val="00D61E93"/>
    <w:rsid w:val="00D73B91"/>
    <w:rsid w:val="00DB3896"/>
    <w:rsid w:val="00DD6379"/>
    <w:rsid w:val="00DD6DF4"/>
    <w:rsid w:val="00DF16C1"/>
    <w:rsid w:val="00E91D7C"/>
    <w:rsid w:val="00EB3A8E"/>
    <w:rsid w:val="00EB5C78"/>
    <w:rsid w:val="00EE524C"/>
    <w:rsid w:val="00EF148C"/>
    <w:rsid w:val="00F20081"/>
    <w:rsid w:val="00F35484"/>
    <w:rsid w:val="00F4302A"/>
    <w:rsid w:val="00F6034E"/>
    <w:rsid w:val="00F806F3"/>
    <w:rsid w:val="00FC022B"/>
    <w:rsid w:val="00FF1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4160359"/>
  <w15:chartTrackingRefBased/>
  <w15:docId w15:val="{095DD905-53DB-4C47-B482-5E33D8AD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等线"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pPr>
    <w:rPr>
      <w:sz w:val="24"/>
      <w:szCs w:val="24"/>
      <w:lang w:val="it-IT"/>
    </w:rPr>
  </w:style>
  <w:style w:type="paragraph" w:styleId="1">
    <w:name w:val="heading 1"/>
    <w:basedOn w:val="a"/>
    <w:next w:val="a"/>
    <w:qFormat/>
    <w:pPr>
      <w:keepNext/>
      <w:numPr>
        <w:numId w:val="1"/>
      </w:numPr>
      <w:jc w:val="center"/>
      <w:outlineLvl w:val="0"/>
    </w:pPr>
    <w:rPr>
      <w:rFonts w:ascii="Cambria" w:hAnsi="Cambria" w:cs="Gautami"/>
      <w:b/>
      <w:bCs/>
      <w:kern w:val="1"/>
      <w:sz w:val="32"/>
      <w:szCs w:val="32"/>
      <w:lang w:val="x-none" w:bidi="te-IN"/>
    </w:rPr>
  </w:style>
  <w:style w:type="paragraph" w:styleId="3">
    <w:name w:val="heading 3"/>
    <w:basedOn w:val="a"/>
    <w:next w:val="a"/>
    <w:qFormat/>
    <w:pPr>
      <w:keepNext/>
      <w:numPr>
        <w:ilvl w:val="2"/>
        <w:numId w:val="1"/>
      </w:numPr>
      <w:spacing w:before="240" w:after="60"/>
      <w:outlineLvl w:val="2"/>
    </w:pPr>
    <w:rPr>
      <w:rFonts w:ascii="Cambria" w:hAnsi="Cambria" w:cs="Gautami"/>
      <w:b/>
      <w:bCs/>
      <w:sz w:val="26"/>
      <w:szCs w:val="26"/>
      <w:lang w:val="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a3">
    <w:name w:val="Hyperlink"/>
    <w:rPr>
      <w:rFonts w:cs="Times New Roman"/>
      <w:color w:val="0000FF"/>
      <w:u w:val="single"/>
    </w:rPr>
  </w:style>
  <w:style w:type="character" w:customStyle="1" w:styleId="BodyTextChar">
    <w:name w:val="Body Text Char"/>
    <w:rPr>
      <w:sz w:val="24"/>
      <w:szCs w:val="24"/>
    </w:rPr>
  </w:style>
  <w:style w:type="character" w:styleId="a4">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texto">
    <w:name w:val="texto"/>
    <w:basedOn w:val="a0"/>
  </w:style>
  <w:style w:type="paragraph" w:customStyle="1" w:styleId="Heading">
    <w:name w:val="Heading"/>
    <w:basedOn w:val="a"/>
    <w:next w:val="a5"/>
    <w:pPr>
      <w:keepNext/>
      <w:spacing w:before="240" w:after="120"/>
    </w:pPr>
    <w:rPr>
      <w:rFonts w:ascii="Liberation Sans" w:eastAsia="Droid Sans Fallback" w:hAnsi="Liberation Sans" w:cs="FreeSans"/>
      <w:sz w:val="28"/>
      <w:szCs w:val="28"/>
    </w:rPr>
  </w:style>
  <w:style w:type="paragraph" w:styleId="a5">
    <w:name w:val="Body Text"/>
    <w:basedOn w:val="a"/>
    <w:pPr>
      <w:jc w:val="center"/>
    </w:pPr>
    <w:rPr>
      <w:rFonts w:cs="Gautami"/>
      <w:lang w:val="x-none" w:bidi="te-IN"/>
    </w:rPr>
  </w:style>
  <w:style w:type="paragraph" w:styleId="a6">
    <w:name w:val="List"/>
    <w:basedOn w:val="a5"/>
    <w:rPr>
      <w:rFonts w:cs="FreeSans"/>
    </w:rPr>
  </w:style>
  <w:style w:type="paragraph" w:styleId="a7">
    <w:name w:val="caption"/>
    <w:basedOn w:val="a"/>
    <w:qFormat/>
    <w:pPr>
      <w:suppressLineNumbers/>
      <w:spacing w:before="120" w:after="120"/>
    </w:pPr>
    <w:rPr>
      <w:rFonts w:cs="FreeSans"/>
      <w:i/>
      <w:iCs/>
    </w:rPr>
  </w:style>
  <w:style w:type="paragraph" w:customStyle="1" w:styleId="Index">
    <w:name w:val="Index"/>
    <w:basedOn w:val="a"/>
    <w:pPr>
      <w:suppressLineNumbers/>
    </w:pPr>
    <w:rPr>
      <w:rFonts w:cs="FreeSans"/>
    </w:rPr>
  </w:style>
  <w:style w:type="paragraph" w:styleId="a8">
    <w:name w:val="annotation text"/>
    <w:basedOn w:val="a"/>
    <w:rPr>
      <w:rFonts w:cs="Gautami"/>
      <w:sz w:val="20"/>
      <w:szCs w:val="20"/>
      <w:lang w:val="x-none" w:bidi="te-IN"/>
    </w:rPr>
  </w:style>
  <w:style w:type="paragraph" w:styleId="a9">
    <w:name w:val="annotation subject"/>
    <w:basedOn w:val="a8"/>
    <w:next w:val="a8"/>
    <w:rPr>
      <w:b/>
      <w:bCs/>
    </w:rPr>
  </w:style>
  <w:style w:type="paragraph" w:styleId="aa">
    <w:name w:val="Balloon Text"/>
    <w:basedOn w:val="a"/>
    <w:rPr>
      <w:rFonts w:ascii="Tahoma" w:hAnsi="Tahoma" w:cs="Gautami"/>
      <w:sz w:val="16"/>
      <w:szCs w:val="16"/>
      <w:lang w:val="x-none" w:bidi="te-IN"/>
    </w:rPr>
  </w:style>
  <w:style w:type="paragraph" w:styleId="ab">
    <w:name w:val="Body Text Indent"/>
    <w:basedOn w:val="a"/>
    <w:pPr>
      <w:spacing w:after="120"/>
      <w:ind w:left="283"/>
    </w:pPr>
    <w:rPr>
      <w:rFonts w:cs="Gautami"/>
      <w:lang w:val="x-none" w:bidi="te-IN"/>
    </w:rPr>
  </w:style>
  <w:style w:type="paragraph" w:styleId="ac">
    <w:name w:val="header"/>
    <w:basedOn w:val="a"/>
    <w:pPr>
      <w:tabs>
        <w:tab w:val="center" w:pos="4819"/>
        <w:tab w:val="right" w:pos="9638"/>
      </w:tabs>
    </w:pPr>
    <w:rPr>
      <w:rFonts w:cs="Gautami"/>
      <w:lang w:val="x-none" w:bidi="te-IN"/>
    </w:rPr>
  </w:style>
  <w:style w:type="paragraph" w:styleId="ad">
    <w:name w:val="footer"/>
    <w:basedOn w:val="a"/>
    <w:pPr>
      <w:tabs>
        <w:tab w:val="center" w:pos="4819"/>
        <w:tab w:val="right" w:pos="9638"/>
      </w:tabs>
    </w:pPr>
    <w:rPr>
      <w:rFonts w:cs="Gautami"/>
      <w:lang w:val="x-none" w:bidi="te-IN"/>
    </w:rPr>
  </w:style>
  <w:style w:type="paragraph" w:customStyle="1" w:styleId="xmsonormal">
    <w:name w:val="x_msonormal"/>
    <w:basedOn w:val="a"/>
  </w:style>
  <w:style w:type="paragraph" w:styleId="ae">
    <w:name w:val="Normal (Web)"/>
    <w:basedOn w:val="a"/>
  </w:style>
  <w:style w:type="paragraph" w:customStyle="1" w:styleId="xmsonormal0">
    <w:name w:val="xmsonormal"/>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C4A5DC-4E47-45A0-9828-898D38FD8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Swarna Latha</dc:creator>
  <cp:keywords/>
  <cp:lastModifiedBy>李旭</cp:lastModifiedBy>
  <cp:revision>17</cp:revision>
  <cp:lastPrinted>1899-12-31T16:00:00Z</cp:lastPrinted>
  <dcterms:created xsi:type="dcterms:W3CDTF">2018-09-10T14:57:00Z</dcterms:created>
  <dcterms:modified xsi:type="dcterms:W3CDTF">2018-09-11T04:04:00Z</dcterms:modified>
</cp:coreProperties>
</file>