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3C" w:rsidRPr="00CF543C" w:rsidRDefault="00CF543C" w:rsidP="00CF54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F543C" w:rsidRDefault="00CF543C" w:rsidP="00CF543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543C">
        <w:rPr>
          <w:rFonts w:ascii="Times New Roman" w:eastAsia="Times New Roman" w:hAnsi="Times New Roman" w:cs="Times New Roman"/>
          <w:b/>
          <w:bCs/>
          <w:sz w:val="24"/>
          <w:szCs w:val="24"/>
        </w:rPr>
        <w:t>Ultra-trace analysis of D-and L-aspartic acid applying one-by-one approach on a dual imprinted electrochemical sensor</w:t>
      </w:r>
    </w:p>
    <w:p w:rsidR="00A21E69" w:rsidRPr="00CF543C" w:rsidRDefault="00A21E69" w:rsidP="00CF543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43C" w:rsidRDefault="00CF543C" w:rsidP="00CF54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Bhim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Bali Prasad</w:t>
      </w: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F543C">
        <w:rPr>
          <w:rFonts w:ascii="Times New Roman" w:hAnsi="Times New Roman" w:cs="Times New Roman"/>
          <w:iCs/>
          <w:sz w:val="24"/>
          <w:szCs w:val="24"/>
        </w:rPr>
        <w:t xml:space="preserve">Analytical Division, </w:t>
      </w:r>
    </w:p>
    <w:p w:rsidR="00F856D9" w:rsidRDefault="00CF543C" w:rsidP="00CF543C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F543C">
        <w:rPr>
          <w:rFonts w:ascii="Times New Roman" w:hAnsi="Times New Roman" w:cs="Times New Roman"/>
          <w:iCs/>
          <w:sz w:val="24"/>
          <w:szCs w:val="24"/>
        </w:rPr>
        <w:t>Department of Chemistry,</w:t>
      </w:r>
      <w:r w:rsidR="00F856D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F543C">
        <w:rPr>
          <w:rFonts w:ascii="Times New Roman" w:hAnsi="Times New Roman" w:cs="Times New Roman"/>
          <w:iCs/>
          <w:sz w:val="24"/>
          <w:szCs w:val="24"/>
        </w:rPr>
        <w:t>Institute of Science,</w:t>
      </w:r>
      <w:r w:rsidR="00A21E69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</w:t>
      </w: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F543C">
        <w:rPr>
          <w:rFonts w:ascii="Times New Roman" w:hAnsi="Times New Roman" w:cs="Times New Roman"/>
          <w:iCs/>
          <w:sz w:val="24"/>
          <w:szCs w:val="24"/>
        </w:rPr>
        <w:t xml:space="preserve">Banaras Hindu University, </w:t>
      </w: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F543C">
        <w:rPr>
          <w:rFonts w:ascii="Times New Roman" w:hAnsi="Times New Roman" w:cs="Times New Roman"/>
          <w:iCs/>
          <w:sz w:val="24"/>
          <w:szCs w:val="24"/>
        </w:rPr>
        <w:t>Varanasi 221005, India</w:t>
      </w: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543C">
        <w:rPr>
          <w:rFonts w:ascii="Times New Roman" w:hAnsi="Times New Roman" w:cs="Times New Roman"/>
          <w:b/>
          <w:bCs/>
          <w:iCs/>
          <w:sz w:val="24"/>
          <w:szCs w:val="24"/>
        </w:rPr>
        <w:t>Abstract</w:t>
      </w:r>
    </w:p>
    <w:p w:rsidR="00CF543C" w:rsidRDefault="00CF543C" w:rsidP="00CF543C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F543C" w:rsidRDefault="00CF543C" w:rsidP="00CF543C">
      <w:pPr>
        <w:jc w:val="both"/>
        <w:rPr>
          <w:rFonts w:ascii="Times New Roman" w:hAnsi="Times New Roman" w:cs="Times New Roman"/>
          <w:sz w:val="24"/>
          <w:szCs w:val="24"/>
        </w:rPr>
      </w:pPr>
      <w:r w:rsidRPr="00CF543C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CF543C">
        <w:rPr>
          <w:rFonts w:ascii="Times New Roman" w:hAnsi="Times New Roman" w:cs="Times New Roman"/>
          <w:sz w:val="24"/>
          <w:szCs w:val="24"/>
        </w:rPr>
        <w:t>enantiomeric</w:t>
      </w:r>
      <w:proofErr w:type="spellEnd"/>
      <w:r w:rsidRPr="00CF543C">
        <w:rPr>
          <w:rFonts w:ascii="Times New Roman" w:hAnsi="Times New Roman" w:cs="Times New Roman"/>
          <w:sz w:val="24"/>
          <w:szCs w:val="24"/>
        </w:rPr>
        <w:t xml:space="preserve"> pair imprinted polymeric film, with embedded functionalized </w:t>
      </w:r>
      <w:proofErr w:type="spellStart"/>
      <w:r w:rsidRPr="00CF543C">
        <w:rPr>
          <w:rFonts w:ascii="Times New Roman" w:hAnsi="Times New Roman" w:cs="Times New Roman"/>
          <w:sz w:val="24"/>
          <w:szCs w:val="24"/>
        </w:rPr>
        <w:t>multiwalled</w:t>
      </w:r>
      <w:proofErr w:type="spellEnd"/>
      <w:r w:rsidRPr="00CF543C">
        <w:rPr>
          <w:rFonts w:ascii="Times New Roman" w:hAnsi="Times New Roman" w:cs="Times New Roman"/>
          <w:sz w:val="24"/>
          <w:szCs w:val="24"/>
        </w:rPr>
        <w:t xml:space="preserve"> carbon nanotubes, was developed following the ‘surface grafting from’ approach onto a gold </w:t>
      </w:r>
      <w:proofErr w:type="spellStart"/>
      <w:r w:rsidRPr="00CF543C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CF543C">
        <w:rPr>
          <w:rFonts w:ascii="Times New Roman" w:hAnsi="Times New Roman" w:cs="Times New Roman"/>
          <w:sz w:val="24"/>
          <w:szCs w:val="24"/>
        </w:rPr>
        <w:t xml:space="preserve"> decorated pencil graphite electrode. Double imprinting of chiral molecules in a single polymer motif, as a sensory platform, for the one-by-one evaluation of individual components of a racemic mixture, is a challenging task. The underlying state-of-art proposed for this purpose is novel and if this works well, any two simple molecules could be used as templates. In this work, a pencil graphite electrode was first dipped for the overnight in the aqueous suspension of gold </w:t>
      </w:r>
      <w:proofErr w:type="spellStart"/>
      <w:r w:rsidRPr="00CF543C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CF543C">
        <w:rPr>
          <w:rFonts w:ascii="Times New Roman" w:hAnsi="Times New Roman" w:cs="Times New Roman"/>
          <w:sz w:val="24"/>
          <w:szCs w:val="24"/>
        </w:rPr>
        <w:t>. The electrode was then subjected to spin coating with a pre-polymerization mixture consisting a monomer (N-acryloyl-pyrrolidine-2</w:t>
      </w:r>
      <w:proofErr w:type="gramStart"/>
      <w:r w:rsidRPr="00CF543C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CF543C">
        <w:rPr>
          <w:rFonts w:ascii="Times New Roman" w:hAnsi="Times New Roman" w:cs="Times New Roman"/>
          <w:sz w:val="24"/>
          <w:szCs w:val="24"/>
        </w:rPr>
        <w:t>-dione) , templates (D- and L-Aspartic acid) , a cross-linker (</w:t>
      </w:r>
      <w:r w:rsidRPr="00CF543C">
        <w:rPr>
          <w:rFonts w:ascii="Times New Roman" w:eastAsia="Times New Roman" w:hAnsi="Times New Roman" w:cs="Times New Roman"/>
          <w:sz w:val="24"/>
          <w:szCs w:val="24"/>
        </w:rPr>
        <w:t xml:space="preserve">ethylene glycol </w:t>
      </w:r>
      <w:proofErr w:type="spellStart"/>
      <w:r w:rsidRPr="00CF543C">
        <w:rPr>
          <w:rFonts w:ascii="Times New Roman" w:eastAsia="Times New Roman" w:hAnsi="Times New Roman" w:cs="Times New Roman"/>
          <w:sz w:val="24"/>
          <w:szCs w:val="24"/>
        </w:rPr>
        <w:t>dimethacrylate</w:t>
      </w:r>
      <w:proofErr w:type="spellEnd"/>
      <w:r w:rsidRPr="00CF543C">
        <w:rPr>
          <w:rFonts w:ascii="Times New Roman" w:eastAsia="Times New Roman" w:hAnsi="Times New Roman" w:cs="Times New Roman"/>
          <w:sz w:val="24"/>
          <w:szCs w:val="24"/>
        </w:rPr>
        <w:t>) in the presence of an initiator (</w:t>
      </w:r>
      <w:proofErr w:type="spellStart"/>
      <w:r w:rsidRPr="00CF543C">
        <w:rPr>
          <w:rFonts w:ascii="Times New Roman" w:eastAsia="LAGNE N+ MTSY" w:hAnsi="Times New Roman" w:cs="Times New Roman"/>
          <w:sz w:val="24"/>
          <w:szCs w:val="24"/>
        </w:rPr>
        <w:t>α,α’-azoisobutyronitrile</w:t>
      </w:r>
      <w:proofErr w:type="spellEnd"/>
      <w:r w:rsidRPr="00CF543C">
        <w:rPr>
          <w:rFonts w:ascii="Times New Roman" w:eastAsia="LAGNE N+ MTSY" w:hAnsi="Times New Roman" w:cs="Times New Roman"/>
          <w:sz w:val="24"/>
          <w:szCs w:val="24"/>
        </w:rPr>
        <w:t xml:space="preserve">). As aspartic acid isomers have been found to be electro-inactive, their evaluation was feasible indirectly with the help of a potassium </w:t>
      </w:r>
      <w:proofErr w:type="spellStart"/>
      <w:r w:rsidRPr="00CF543C">
        <w:rPr>
          <w:rFonts w:ascii="Times New Roman" w:eastAsia="LAGNE N+ MTSY" w:hAnsi="Times New Roman" w:cs="Times New Roman"/>
          <w:sz w:val="24"/>
          <w:szCs w:val="24"/>
        </w:rPr>
        <w:t>ferricyanide</w:t>
      </w:r>
      <w:proofErr w:type="spellEnd"/>
      <w:r w:rsidRPr="00CF543C">
        <w:rPr>
          <w:rFonts w:ascii="Times New Roman" w:eastAsia="LAGNE N+ MTSY" w:hAnsi="Times New Roman" w:cs="Times New Roman"/>
          <w:sz w:val="24"/>
          <w:szCs w:val="24"/>
        </w:rPr>
        <w:t xml:space="preserve"> probe. The </w:t>
      </w:r>
      <w:proofErr w:type="spellStart"/>
      <w:r w:rsidRPr="00CF543C">
        <w:rPr>
          <w:rFonts w:ascii="Times New Roman" w:eastAsia="LAGNE N+ MTSY" w:hAnsi="Times New Roman" w:cs="Times New Roman"/>
          <w:sz w:val="24"/>
          <w:szCs w:val="24"/>
        </w:rPr>
        <w:t>quantitation</w:t>
      </w:r>
      <w:proofErr w:type="spellEnd"/>
      <w:r w:rsidRPr="00CF543C">
        <w:rPr>
          <w:rFonts w:ascii="Times New Roman" w:eastAsia="LAGNE N+ MTSY" w:hAnsi="Times New Roman" w:cs="Times New Roman"/>
          <w:sz w:val="24"/>
          <w:szCs w:val="24"/>
        </w:rPr>
        <w:t xml:space="preserve"> ability of the proposed sensor, with differential pulse anodic stripping </w:t>
      </w:r>
      <w:proofErr w:type="spellStart"/>
      <w:r w:rsidRPr="00CF543C">
        <w:rPr>
          <w:rFonts w:ascii="Times New Roman" w:eastAsia="LAGNE N+ MTSY" w:hAnsi="Times New Roman" w:cs="Times New Roman"/>
          <w:sz w:val="24"/>
          <w:szCs w:val="24"/>
        </w:rPr>
        <w:t>voltammetric</w:t>
      </w:r>
      <w:proofErr w:type="spellEnd"/>
      <w:r w:rsidRPr="00CF543C">
        <w:rPr>
          <w:rFonts w:ascii="Times New Roman" w:eastAsia="LAGNE N+ MTSY" w:hAnsi="Times New Roman" w:cs="Times New Roman"/>
          <w:sz w:val="24"/>
          <w:szCs w:val="24"/>
        </w:rPr>
        <w:t xml:space="preserve"> transduction, was found to be in the tune of 4.08</w:t>
      </w:r>
      <w:r w:rsidRPr="00CF5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43C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CF543C">
        <w:rPr>
          <w:rFonts w:ascii="Times New Roman" w:hAnsi="Times New Roman" w:cs="Times New Roman"/>
          <w:sz w:val="24"/>
          <w:szCs w:val="24"/>
        </w:rPr>
        <w:t xml:space="preserve"> mL</w:t>
      </w:r>
      <w:r w:rsidRPr="00CF543C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CF543C">
        <w:rPr>
          <w:rFonts w:ascii="Times New Roman" w:hAnsi="Times New Roman" w:cs="Times New Roman"/>
          <w:sz w:val="24"/>
          <w:szCs w:val="24"/>
        </w:rPr>
        <w:t xml:space="preserve"> (</w:t>
      </w:r>
      <w:r w:rsidRPr="00CF543C">
        <w:rPr>
          <w:rFonts w:ascii="Times New Roman" w:hAnsi="Times New Roman" w:cs="Times New Roman"/>
          <w:i/>
          <w:iCs/>
          <w:sz w:val="24"/>
          <w:szCs w:val="24"/>
        </w:rPr>
        <w:t>S/N=3)</w:t>
      </w:r>
      <w:r w:rsidRPr="00CF543C">
        <w:rPr>
          <w:rFonts w:ascii="Times New Roman" w:hAnsi="Times New Roman" w:cs="Times New Roman"/>
          <w:sz w:val="24"/>
          <w:szCs w:val="24"/>
        </w:rPr>
        <w:t xml:space="preserve"> for both the enantiomers in the real samples, which reportedly manifest several chronic diseases at their stringent limits.</w:t>
      </w:r>
    </w:p>
    <w:p w:rsidR="00F856D9" w:rsidRPr="00F856D9" w:rsidRDefault="00A20322" w:rsidP="00F856D9">
      <w:pPr>
        <w:pStyle w:val="NoSpacing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</w:t>
      </w:r>
      <w:r w:rsidR="00F856D9" w:rsidRPr="00A20322">
        <w:rPr>
          <w:rFonts w:ascii="Times New Roman" w:hAnsi="Times New Roman"/>
          <w:b/>
          <w:bCs/>
          <w:sz w:val="24"/>
          <w:szCs w:val="24"/>
        </w:rPr>
        <w:t>-mail id</w:t>
      </w:r>
      <w:r w:rsidR="00F856D9"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 w:rsidR="00F856D9" w:rsidRPr="00F856D9">
          <w:rPr>
            <w:rStyle w:val="Hyperlink"/>
            <w:rFonts w:ascii="Times New Roman" w:hAnsi="Times New Roman"/>
            <w:color w:val="000000" w:themeColor="text1"/>
            <w:sz w:val="24"/>
            <w:szCs w:val="24"/>
            <w:u w:val="none"/>
          </w:rPr>
          <w:t>prof.bbpd@yahoo.com</w:t>
        </w:r>
      </w:hyperlink>
      <w:r w:rsidR="00F856D9" w:rsidRPr="00F856D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F856D9" w:rsidRDefault="00F856D9" w:rsidP="00F856D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20322">
        <w:rPr>
          <w:rFonts w:ascii="Times New Roman" w:hAnsi="Times New Roman"/>
          <w:b/>
          <w:bCs/>
          <w:sz w:val="24"/>
          <w:szCs w:val="24"/>
        </w:rPr>
        <w:t>Phone</w:t>
      </w:r>
      <w:r>
        <w:rPr>
          <w:rFonts w:ascii="Times New Roman" w:hAnsi="Times New Roman"/>
          <w:sz w:val="24"/>
          <w:szCs w:val="24"/>
        </w:rPr>
        <w:t xml:space="preserve"> +91 9451954449</w:t>
      </w:r>
    </w:p>
    <w:p w:rsidR="00F856D9" w:rsidRDefault="00F856D9" w:rsidP="00F856D9">
      <w:pPr>
        <w:pStyle w:val="NoSpacing"/>
        <w:jc w:val="both"/>
        <w:rPr>
          <w:rFonts w:ascii="Times New Roman" w:hAnsi="Times New Roman"/>
          <w:b/>
          <w:sz w:val="32"/>
          <w:szCs w:val="32"/>
        </w:rPr>
      </w:pPr>
      <w:r w:rsidRPr="00A20322">
        <w:rPr>
          <w:rFonts w:ascii="Times New Roman" w:hAnsi="Times New Roman"/>
          <w:b/>
          <w:bCs/>
          <w:sz w:val="24"/>
          <w:szCs w:val="24"/>
        </w:rPr>
        <w:t>Fax</w:t>
      </w:r>
      <w:r>
        <w:rPr>
          <w:rFonts w:ascii="Times New Roman" w:hAnsi="Times New Roman"/>
          <w:sz w:val="24"/>
          <w:szCs w:val="24"/>
        </w:rPr>
        <w:t>: +91 542 22368127</w:t>
      </w:r>
    </w:p>
    <w:p w:rsidR="00F856D9" w:rsidRDefault="00F856D9" w:rsidP="00F856D9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F856D9" w:rsidSect="00EF28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AGNE N+ MTSY">
    <w:altName w:val="Arial Unicode MS"/>
    <w:panose1 w:val="00000000000000000000"/>
    <w:charset w:val="80"/>
    <w:family w:val="swiss"/>
    <w:notTrueType/>
    <w:pitch w:val="default"/>
    <w:sig w:usb0="00000000" w:usb1="09070000" w:usb2="00000010" w:usb3="00000000" w:csb0="000A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543C"/>
    <w:rsid w:val="003B5819"/>
    <w:rsid w:val="003F789C"/>
    <w:rsid w:val="004D1AFF"/>
    <w:rsid w:val="00581301"/>
    <w:rsid w:val="00842920"/>
    <w:rsid w:val="008F2736"/>
    <w:rsid w:val="00A20322"/>
    <w:rsid w:val="00A21E69"/>
    <w:rsid w:val="00A44F40"/>
    <w:rsid w:val="00B90428"/>
    <w:rsid w:val="00BA4167"/>
    <w:rsid w:val="00CF543C"/>
    <w:rsid w:val="00EF2815"/>
    <w:rsid w:val="00F85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F856D9"/>
    <w:rPr>
      <w:color w:val="0000FF"/>
      <w:u w:val="single"/>
    </w:rPr>
  </w:style>
  <w:style w:type="paragraph" w:styleId="NoSpacing">
    <w:name w:val="No Spacing"/>
    <w:uiPriority w:val="1"/>
    <w:qFormat/>
    <w:rsid w:val="00F856D9"/>
    <w:pPr>
      <w:spacing w:after="0" w:line="240" w:lineRule="auto"/>
    </w:pPr>
    <w:rPr>
      <w:rFonts w:ascii="Calibri" w:eastAsia="Times New Roman" w:hAnsi="Calibri" w:cs="Times New Roman"/>
      <w:szCs w:val="22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E6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E69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f.bbpd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infosri</cp:lastModifiedBy>
  <cp:revision>3</cp:revision>
  <dcterms:created xsi:type="dcterms:W3CDTF">2017-07-07T09:08:00Z</dcterms:created>
  <dcterms:modified xsi:type="dcterms:W3CDTF">2017-07-07T09:10:00Z</dcterms:modified>
</cp:coreProperties>
</file>