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07D75" w:rsidRPr="00107D75" w:rsidRDefault="00107D75" w:rsidP="00107D75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bookmarkStart w:id="0" w:name="_GoBack"/>
      <w:bookmarkEnd w:id="0"/>
      <w:r w:rsidRPr="00107D75">
        <w:rPr>
          <w:rFonts w:ascii="Times New Roman" w:hAnsi="Times New Roman"/>
          <w:b/>
          <w:sz w:val="24"/>
          <w:szCs w:val="24"/>
        </w:rPr>
        <w:t xml:space="preserve">GENETIC DIVERSITY OF </w:t>
      </w:r>
      <w:r w:rsidRPr="00107D75">
        <w:rPr>
          <w:rFonts w:ascii="Times New Roman" w:hAnsi="Times New Roman"/>
          <w:b/>
          <w:i/>
          <w:sz w:val="24"/>
          <w:szCs w:val="24"/>
        </w:rPr>
        <w:t>ASPERGILLUS FLAVUS</w:t>
      </w:r>
      <w:r w:rsidRPr="00107D75">
        <w:rPr>
          <w:rFonts w:ascii="Times New Roman" w:hAnsi="Times New Roman"/>
          <w:b/>
          <w:sz w:val="24"/>
          <w:szCs w:val="24"/>
        </w:rPr>
        <w:t xml:space="preserve"> AND OCCURRENCE OF AFLATOXIN CONTAMINATION IN STORED MAIZE ACROSS THREE AGRO-ECOLOGICAL ZONES IN KENYA</w:t>
      </w:r>
    </w:p>
    <w:p w:rsidR="00107D75" w:rsidRDefault="00107D75" w:rsidP="00107D75">
      <w:pPr>
        <w:spacing w:after="0" w:line="360" w:lineRule="auto"/>
        <w:jc w:val="both"/>
        <w:rPr>
          <w:rFonts w:ascii="Times New Roman" w:hAnsi="Times New Roman"/>
          <w:i/>
          <w:sz w:val="24"/>
          <w:szCs w:val="24"/>
        </w:rPr>
      </w:pPr>
    </w:p>
    <w:p w:rsidR="00107D75" w:rsidRPr="00A128EA" w:rsidRDefault="00107D75" w:rsidP="00107D75">
      <w:pPr>
        <w:spacing w:after="0"/>
        <w:jc w:val="both"/>
        <w:rPr>
          <w:rFonts w:ascii="Times New Roman" w:hAnsi="Times New Roman"/>
          <w:i/>
          <w:sz w:val="24"/>
          <w:szCs w:val="24"/>
          <w:vertAlign w:val="superscript"/>
        </w:rPr>
      </w:pPr>
      <w:r>
        <w:rPr>
          <w:rFonts w:ascii="Times New Roman" w:hAnsi="Times New Roman"/>
          <w:i/>
          <w:sz w:val="24"/>
          <w:szCs w:val="24"/>
        </w:rPr>
        <w:t xml:space="preserve">Grace W. </w:t>
      </w:r>
      <w:proofErr w:type="spellStart"/>
      <w:r w:rsidRPr="006901BC">
        <w:rPr>
          <w:rFonts w:ascii="Times New Roman" w:hAnsi="Times New Roman"/>
          <w:i/>
          <w:sz w:val="24"/>
          <w:szCs w:val="24"/>
        </w:rPr>
        <w:t>Gachara</w:t>
      </w:r>
      <w:proofErr w:type="spellEnd"/>
      <w:r>
        <w:rPr>
          <w:rFonts w:ascii="Times New Roman" w:hAnsi="Times New Roman"/>
          <w:i/>
          <w:sz w:val="24"/>
          <w:szCs w:val="24"/>
        </w:rPr>
        <w:t xml:space="preserve"> </w:t>
      </w:r>
      <w:r>
        <w:rPr>
          <w:rFonts w:ascii="Times New Roman" w:hAnsi="Times New Roman"/>
          <w:i/>
          <w:sz w:val="24"/>
          <w:szCs w:val="24"/>
          <w:vertAlign w:val="superscript"/>
          <w:lang w:val="en-GB"/>
        </w:rPr>
        <w:t>a</w:t>
      </w:r>
      <w:r>
        <w:rPr>
          <w:rFonts w:ascii="Times New Roman" w:hAnsi="Times New Roman"/>
          <w:i/>
          <w:sz w:val="24"/>
          <w:szCs w:val="24"/>
          <w:lang w:val="en-GB"/>
        </w:rPr>
        <w:t xml:space="preserve">; </w:t>
      </w:r>
      <w:r w:rsidRPr="00A128EA">
        <w:rPr>
          <w:rFonts w:ascii="Times New Roman" w:hAnsi="Times New Roman"/>
          <w:i/>
          <w:sz w:val="24"/>
          <w:szCs w:val="24"/>
        </w:rPr>
        <w:t xml:space="preserve">Anthony K. </w:t>
      </w:r>
      <w:proofErr w:type="spellStart"/>
      <w:r w:rsidRPr="00A128EA">
        <w:rPr>
          <w:rFonts w:ascii="Times New Roman" w:hAnsi="Times New Roman"/>
          <w:i/>
          <w:sz w:val="24"/>
          <w:szCs w:val="24"/>
        </w:rPr>
        <w:t>Nyamache</w:t>
      </w:r>
      <w:proofErr w:type="spellEnd"/>
      <w:r w:rsidRPr="00A128EA">
        <w:rPr>
          <w:rFonts w:ascii="Times New Roman" w:hAnsi="Times New Roman"/>
          <w:i/>
          <w:sz w:val="24"/>
          <w:szCs w:val="24"/>
          <w:vertAlign w:val="superscript"/>
        </w:rPr>
        <w:t xml:space="preserve"> </w:t>
      </w:r>
      <w:r w:rsidRPr="00A128EA">
        <w:rPr>
          <w:rFonts w:ascii="Times New Roman" w:hAnsi="Times New Roman"/>
          <w:i/>
          <w:sz w:val="24"/>
          <w:szCs w:val="24"/>
          <w:vertAlign w:val="superscript"/>
          <w:lang w:val="en-GB"/>
        </w:rPr>
        <w:t>a</w:t>
      </w:r>
      <w:r w:rsidRPr="006901BC">
        <w:rPr>
          <w:rFonts w:ascii="Times New Roman" w:hAnsi="Times New Roman"/>
          <w:i/>
          <w:sz w:val="24"/>
          <w:szCs w:val="24"/>
          <w:lang w:val="en-GB"/>
        </w:rPr>
        <w:t>*</w:t>
      </w:r>
      <w:r>
        <w:rPr>
          <w:rFonts w:ascii="Times New Roman" w:hAnsi="Times New Roman"/>
          <w:i/>
          <w:sz w:val="24"/>
          <w:szCs w:val="24"/>
        </w:rPr>
        <w:t xml:space="preserve"> Jagger</w:t>
      </w:r>
      <w:r w:rsidRPr="006901BC">
        <w:rPr>
          <w:rFonts w:ascii="Times New Roman" w:hAnsi="Times New Roman"/>
          <w:i/>
          <w:sz w:val="24"/>
          <w:szCs w:val="24"/>
        </w:rPr>
        <w:t xml:space="preserve"> Harvey</w:t>
      </w:r>
      <w:r w:rsidRPr="00FA3F95">
        <w:rPr>
          <w:rFonts w:ascii="Times New Roman" w:hAnsi="Times New Roman"/>
          <w:i/>
          <w:sz w:val="24"/>
          <w:szCs w:val="24"/>
          <w:vertAlign w:val="superscript"/>
          <w:lang w:val="en-GB"/>
        </w:rPr>
        <w:t xml:space="preserve"> </w:t>
      </w:r>
      <w:r>
        <w:rPr>
          <w:rFonts w:ascii="Times New Roman" w:hAnsi="Times New Roman"/>
          <w:i/>
          <w:sz w:val="24"/>
          <w:szCs w:val="24"/>
          <w:vertAlign w:val="superscript"/>
          <w:lang w:val="en-GB"/>
        </w:rPr>
        <w:t>b</w:t>
      </w:r>
      <w:r>
        <w:rPr>
          <w:rFonts w:ascii="Times New Roman" w:hAnsi="Times New Roman"/>
          <w:i/>
          <w:sz w:val="24"/>
          <w:szCs w:val="24"/>
          <w:lang w:val="en-GB"/>
        </w:rPr>
        <w:t>;</w:t>
      </w:r>
      <w:r>
        <w:rPr>
          <w:rFonts w:ascii="Times New Roman" w:hAnsi="Times New Roman"/>
          <w:i/>
          <w:sz w:val="24"/>
          <w:szCs w:val="24"/>
          <w:vertAlign w:val="superscript"/>
        </w:rPr>
        <w:t xml:space="preserve"> </w:t>
      </w:r>
      <w:proofErr w:type="spellStart"/>
      <w:r>
        <w:rPr>
          <w:rFonts w:ascii="Times New Roman" w:hAnsi="Times New Roman"/>
          <w:i/>
          <w:sz w:val="24"/>
          <w:szCs w:val="24"/>
          <w:lang w:val="en-GB"/>
        </w:rPr>
        <w:t>Gbemenou</w:t>
      </w:r>
      <w:proofErr w:type="spellEnd"/>
      <w:r>
        <w:rPr>
          <w:rFonts w:ascii="Times New Roman" w:hAnsi="Times New Roman"/>
          <w:i/>
          <w:sz w:val="24"/>
          <w:szCs w:val="24"/>
          <w:lang w:val="en-GB"/>
        </w:rPr>
        <w:t xml:space="preserve"> Joselin B</w:t>
      </w:r>
      <w:proofErr w:type="spellStart"/>
      <w:r>
        <w:rPr>
          <w:rFonts w:ascii="Times New Roman" w:hAnsi="Times New Roman"/>
          <w:i/>
          <w:sz w:val="24"/>
          <w:szCs w:val="24"/>
        </w:rPr>
        <w:t>enoit</w:t>
      </w:r>
      <w:proofErr w:type="spellEnd"/>
      <w:r w:rsidRPr="006901BC">
        <w:rPr>
          <w:rFonts w:ascii="Times New Roman" w:hAnsi="Times New Roman"/>
          <w:i/>
          <w:sz w:val="24"/>
          <w:szCs w:val="24"/>
        </w:rPr>
        <w:t xml:space="preserve"> </w:t>
      </w:r>
      <w:proofErr w:type="spellStart"/>
      <w:r w:rsidRPr="006901BC">
        <w:rPr>
          <w:rFonts w:ascii="Times New Roman" w:hAnsi="Times New Roman"/>
          <w:i/>
          <w:sz w:val="24"/>
          <w:szCs w:val="24"/>
        </w:rPr>
        <w:t>Gnonlonfi</w:t>
      </w:r>
      <w:r>
        <w:rPr>
          <w:rFonts w:ascii="Times New Roman" w:hAnsi="Times New Roman"/>
          <w:i/>
          <w:sz w:val="24"/>
          <w:szCs w:val="24"/>
        </w:rPr>
        <w:t>n</w:t>
      </w:r>
      <w:proofErr w:type="spellEnd"/>
      <w:r w:rsidRPr="00FA3F95">
        <w:rPr>
          <w:rFonts w:ascii="Times New Roman" w:hAnsi="Times New Roman"/>
          <w:i/>
          <w:sz w:val="24"/>
          <w:szCs w:val="24"/>
          <w:vertAlign w:val="superscript"/>
          <w:lang w:val="en-GB"/>
        </w:rPr>
        <w:t xml:space="preserve"> </w:t>
      </w:r>
      <w:r>
        <w:rPr>
          <w:rFonts w:ascii="Times New Roman" w:hAnsi="Times New Roman"/>
          <w:i/>
          <w:sz w:val="24"/>
          <w:szCs w:val="24"/>
          <w:vertAlign w:val="superscript"/>
          <w:lang w:val="en-GB"/>
        </w:rPr>
        <w:t>b</w:t>
      </w:r>
      <w:r>
        <w:rPr>
          <w:rFonts w:ascii="Times New Roman" w:hAnsi="Times New Roman"/>
          <w:i/>
          <w:sz w:val="24"/>
          <w:szCs w:val="24"/>
        </w:rPr>
        <w:t xml:space="preserve"> and James </w:t>
      </w:r>
      <w:proofErr w:type="spellStart"/>
      <w:r w:rsidRPr="006901BC">
        <w:rPr>
          <w:rFonts w:ascii="Times New Roman" w:hAnsi="Times New Roman"/>
          <w:i/>
          <w:sz w:val="24"/>
          <w:szCs w:val="24"/>
        </w:rPr>
        <w:t>Wainaina</w:t>
      </w:r>
      <w:proofErr w:type="spellEnd"/>
      <w:r>
        <w:rPr>
          <w:rFonts w:ascii="Times New Roman" w:hAnsi="Times New Roman"/>
          <w:i/>
          <w:sz w:val="24"/>
          <w:szCs w:val="24"/>
          <w:vertAlign w:val="superscript"/>
        </w:rPr>
        <w:t xml:space="preserve"> </w:t>
      </w:r>
      <w:r>
        <w:rPr>
          <w:rFonts w:ascii="Times New Roman" w:hAnsi="Times New Roman"/>
          <w:i/>
          <w:sz w:val="24"/>
          <w:szCs w:val="24"/>
          <w:vertAlign w:val="superscript"/>
          <w:lang w:val="en-GB"/>
        </w:rPr>
        <w:t>b</w:t>
      </w:r>
    </w:p>
    <w:p w:rsidR="00107D75" w:rsidRDefault="00107D75" w:rsidP="00107D75">
      <w:pPr>
        <w:spacing w:after="0" w:line="360" w:lineRule="auto"/>
        <w:jc w:val="both"/>
        <w:rPr>
          <w:rFonts w:ascii="Times New Roman" w:hAnsi="Times New Roman"/>
          <w:i/>
          <w:sz w:val="24"/>
          <w:szCs w:val="24"/>
          <w:vertAlign w:val="superscript"/>
          <w:lang w:val="en-GB"/>
        </w:rPr>
      </w:pPr>
    </w:p>
    <w:p w:rsidR="00107D75" w:rsidRPr="006901BC" w:rsidRDefault="00107D75" w:rsidP="00107D75">
      <w:pPr>
        <w:spacing w:after="0" w:line="360" w:lineRule="auto"/>
        <w:jc w:val="both"/>
        <w:rPr>
          <w:rFonts w:ascii="Times New Roman" w:hAnsi="Times New Roman"/>
          <w:i/>
          <w:sz w:val="24"/>
          <w:szCs w:val="24"/>
          <w:lang w:val="en-GB"/>
        </w:rPr>
      </w:pPr>
      <w:proofErr w:type="gramStart"/>
      <w:r>
        <w:rPr>
          <w:rFonts w:ascii="Times New Roman" w:hAnsi="Times New Roman"/>
          <w:i/>
          <w:sz w:val="24"/>
          <w:szCs w:val="24"/>
          <w:vertAlign w:val="superscript"/>
          <w:lang w:val="en-GB"/>
        </w:rPr>
        <w:t>a</w:t>
      </w:r>
      <w:proofErr w:type="gramEnd"/>
      <w:r>
        <w:rPr>
          <w:rFonts w:ascii="Times New Roman" w:hAnsi="Times New Roman"/>
          <w:i/>
          <w:sz w:val="24"/>
          <w:szCs w:val="24"/>
          <w:vertAlign w:val="superscript"/>
          <w:lang w:val="en-GB"/>
        </w:rPr>
        <w:t xml:space="preserve"> </w:t>
      </w:r>
      <w:r w:rsidRPr="006901BC">
        <w:rPr>
          <w:rFonts w:ascii="Times New Roman" w:hAnsi="Times New Roman"/>
          <w:i/>
          <w:sz w:val="24"/>
          <w:szCs w:val="24"/>
          <w:lang w:val="en-GB"/>
        </w:rPr>
        <w:t xml:space="preserve">Department of </w:t>
      </w:r>
      <w:r>
        <w:rPr>
          <w:rFonts w:ascii="Times New Roman" w:hAnsi="Times New Roman"/>
          <w:i/>
          <w:sz w:val="24"/>
          <w:szCs w:val="24"/>
          <w:lang w:val="en-GB"/>
        </w:rPr>
        <w:t>Microbiology</w:t>
      </w:r>
      <w:r w:rsidRPr="006901BC">
        <w:rPr>
          <w:rFonts w:ascii="Times New Roman" w:hAnsi="Times New Roman"/>
          <w:i/>
          <w:sz w:val="24"/>
          <w:szCs w:val="24"/>
          <w:lang w:val="en-GB"/>
        </w:rPr>
        <w:t xml:space="preserve">, Kenyatta University, </w:t>
      </w:r>
      <w:proofErr w:type="spellStart"/>
      <w:r w:rsidRPr="006901BC">
        <w:rPr>
          <w:rFonts w:ascii="Times New Roman" w:hAnsi="Times New Roman"/>
          <w:i/>
          <w:sz w:val="24"/>
          <w:szCs w:val="24"/>
          <w:lang w:val="en-GB"/>
        </w:rPr>
        <w:t>P.O.Box</w:t>
      </w:r>
      <w:proofErr w:type="spellEnd"/>
      <w:r w:rsidRPr="006901BC">
        <w:rPr>
          <w:rFonts w:ascii="Times New Roman" w:hAnsi="Times New Roman"/>
          <w:i/>
          <w:sz w:val="24"/>
          <w:szCs w:val="24"/>
          <w:lang w:val="en-GB"/>
        </w:rPr>
        <w:t xml:space="preserve"> 43844-00100, Nairobi, Kenya. </w:t>
      </w:r>
    </w:p>
    <w:p w:rsidR="00107D75" w:rsidRPr="006901BC" w:rsidRDefault="00107D75" w:rsidP="00107D75">
      <w:pPr>
        <w:spacing w:after="0" w:line="360" w:lineRule="auto"/>
        <w:jc w:val="both"/>
        <w:rPr>
          <w:rFonts w:ascii="Times New Roman" w:hAnsi="Times New Roman"/>
          <w:i/>
          <w:sz w:val="24"/>
          <w:szCs w:val="24"/>
        </w:rPr>
      </w:pPr>
      <w:proofErr w:type="gramStart"/>
      <w:r>
        <w:rPr>
          <w:rFonts w:ascii="Times New Roman" w:hAnsi="Times New Roman"/>
          <w:i/>
          <w:sz w:val="24"/>
          <w:szCs w:val="24"/>
          <w:vertAlign w:val="superscript"/>
        </w:rPr>
        <w:t>b</w:t>
      </w:r>
      <w:proofErr w:type="gramEnd"/>
      <w:r>
        <w:rPr>
          <w:rFonts w:ascii="Times New Roman" w:hAnsi="Times New Roman"/>
          <w:i/>
          <w:sz w:val="24"/>
          <w:szCs w:val="24"/>
          <w:vertAlign w:val="superscript"/>
        </w:rPr>
        <w:t xml:space="preserve"> </w:t>
      </w:r>
      <w:r w:rsidRPr="006901BC">
        <w:rPr>
          <w:rFonts w:ascii="Times New Roman" w:hAnsi="Times New Roman"/>
          <w:i/>
          <w:sz w:val="24"/>
          <w:szCs w:val="24"/>
        </w:rPr>
        <w:t>Biosciences eastern and central Africa-International Livestock Research Institute</w:t>
      </w:r>
    </w:p>
    <w:p w:rsidR="00107D75" w:rsidRPr="006901BC" w:rsidRDefault="00107D75" w:rsidP="00107D75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6901BC">
        <w:rPr>
          <w:rFonts w:ascii="Times New Roman" w:hAnsi="Times New Roman"/>
          <w:i/>
          <w:sz w:val="24"/>
          <w:szCs w:val="24"/>
        </w:rPr>
        <w:t xml:space="preserve"> (</w:t>
      </w:r>
      <w:proofErr w:type="spellStart"/>
      <w:r w:rsidRPr="006901BC">
        <w:rPr>
          <w:rFonts w:ascii="Times New Roman" w:hAnsi="Times New Roman"/>
          <w:i/>
          <w:sz w:val="24"/>
          <w:szCs w:val="24"/>
        </w:rPr>
        <w:t>BecA</w:t>
      </w:r>
      <w:proofErr w:type="spellEnd"/>
      <w:r w:rsidRPr="006901BC">
        <w:rPr>
          <w:rFonts w:ascii="Times New Roman" w:hAnsi="Times New Roman"/>
          <w:i/>
          <w:sz w:val="24"/>
          <w:szCs w:val="24"/>
        </w:rPr>
        <w:t>-ILRI Hub), Nairobi, Kenya.</w:t>
      </w:r>
    </w:p>
    <w:p w:rsidR="00107D75" w:rsidRDefault="00107D75" w:rsidP="00107D75">
      <w:pPr>
        <w:jc w:val="both"/>
        <w:rPr>
          <w:rFonts w:ascii="Times New Roman" w:hAnsi="Times New Roman"/>
          <w:sz w:val="24"/>
          <w:szCs w:val="24"/>
          <w:lang w:val="en-GB"/>
        </w:rPr>
      </w:pPr>
    </w:p>
    <w:p w:rsidR="00107D75" w:rsidRDefault="00107D75" w:rsidP="00107D75">
      <w:pPr>
        <w:spacing w:after="0" w:line="360" w:lineRule="auto"/>
        <w:jc w:val="both"/>
        <w:rPr>
          <w:rFonts w:ascii="Times New Roman" w:hAnsi="Times New Roman"/>
          <w:b/>
          <w:color w:val="000000"/>
          <w:sz w:val="24"/>
          <w:szCs w:val="24"/>
        </w:rPr>
      </w:pPr>
      <w:r>
        <w:rPr>
          <w:rFonts w:ascii="Times New Roman" w:hAnsi="Times New Roman"/>
          <w:b/>
          <w:color w:val="000000"/>
          <w:sz w:val="24"/>
          <w:szCs w:val="24"/>
        </w:rPr>
        <w:tab/>
      </w:r>
      <w:r>
        <w:rPr>
          <w:rFonts w:ascii="Times New Roman" w:hAnsi="Times New Roman"/>
          <w:b/>
          <w:color w:val="000000"/>
          <w:sz w:val="24"/>
          <w:szCs w:val="24"/>
        </w:rPr>
        <w:tab/>
      </w:r>
      <w:r>
        <w:rPr>
          <w:rFonts w:ascii="Times New Roman" w:hAnsi="Times New Roman"/>
          <w:b/>
          <w:color w:val="000000"/>
          <w:sz w:val="24"/>
          <w:szCs w:val="24"/>
        </w:rPr>
        <w:tab/>
      </w:r>
      <w:r>
        <w:rPr>
          <w:rFonts w:ascii="Times New Roman" w:hAnsi="Times New Roman"/>
          <w:b/>
          <w:color w:val="000000"/>
          <w:sz w:val="24"/>
          <w:szCs w:val="24"/>
        </w:rPr>
        <w:tab/>
      </w:r>
      <w:r>
        <w:rPr>
          <w:rFonts w:ascii="Times New Roman" w:hAnsi="Times New Roman"/>
          <w:b/>
          <w:color w:val="000000"/>
          <w:sz w:val="24"/>
          <w:szCs w:val="24"/>
        </w:rPr>
        <w:tab/>
      </w:r>
      <w:r w:rsidRPr="006901BC">
        <w:rPr>
          <w:rFonts w:ascii="Times New Roman" w:hAnsi="Times New Roman"/>
          <w:b/>
          <w:color w:val="000000"/>
          <w:sz w:val="24"/>
          <w:szCs w:val="24"/>
        </w:rPr>
        <w:t>Abstract</w:t>
      </w:r>
    </w:p>
    <w:p w:rsidR="00107D75" w:rsidRPr="0011760B" w:rsidRDefault="00107D75" w:rsidP="00107D75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B44FBC">
        <w:rPr>
          <w:rFonts w:ascii="Times New Roman" w:hAnsi="Times New Roman"/>
          <w:color w:val="000000"/>
          <w:sz w:val="24"/>
          <w:szCs w:val="24"/>
        </w:rPr>
        <w:t>Aflatoxin contamination at post</w:t>
      </w:r>
      <w:r>
        <w:rPr>
          <w:rFonts w:ascii="Times New Roman" w:hAnsi="Times New Roman"/>
          <w:color w:val="000000"/>
          <w:sz w:val="24"/>
          <w:szCs w:val="24"/>
        </w:rPr>
        <w:t>-</w:t>
      </w:r>
      <w:r w:rsidRPr="00B44FBC">
        <w:rPr>
          <w:rFonts w:ascii="Times New Roman" w:hAnsi="Times New Roman"/>
          <w:color w:val="000000"/>
          <w:sz w:val="24"/>
          <w:szCs w:val="24"/>
        </w:rPr>
        <w:t xml:space="preserve">harvest poses a serious challenge in achieving millennium development goals on food security </w:t>
      </w:r>
      <w:r>
        <w:rPr>
          <w:rFonts w:ascii="Times New Roman" w:hAnsi="Times New Roman"/>
          <w:color w:val="000000"/>
          <w:sz w:val="24"/>
          <w:szCs w:val="24"/>
        </w:rPr>
        <w:t xml:space="preserve">especially in the </w:t>
      </w:r>
      <w:r w:rsidRPr="00B44FBC">
        <w:rPr>
          <w:rFonts w:ascii="Times New Roman" w:hAnsi="Times New Roman"/>
          <w:color w:val="000000"/>
          <w:sz w:val="24"/>
          <w:szCs w:val="24"/>
        </w:rPr>
        <w:t xml:space="preserve">developing world. In Kenya, major outbreaks of </w:t>
      </w:r>
      <w:proofErr w:type="spellStart"/>
      <w:r w:rsidRPr="00B44FBC">
        <w:rPr>
          <w:rFonts w:ascii="Times New Roman" w:hAnsi="Times New Roman"/>
          <w:color w:val="000000"/>
          <w:sz w:val="24"/>
          <w:szCs w:val="24"/>
        </w:rPr>
        <w:t>aflatoxicoses</w:t>
      </w:r>
      <w:proofErr w:type="spellEnd"/>
      <w:r w:rsidRPr="00B44FBC">
        <w:rPr>
          <w:rFonts w:ascii="Times New Roman" w:hAnsi="Times New Roman"/>
          <w:color w:val="000000"/>
          <w:sz w:val="24"/>
          <w:szCs w:val="24"/>
        </w:rPr>
        <w:t xml:space="preserve"> have been attributed to poor </w:t>
      </w:r>
      <w:proofErr w:type="spellStart"/>
      <w:r w:rsidRPr="00B44FBC">
        <w:rPr>
          <w:rFonts w:ascii="Times New Roman" w:hAnsi="Times New Roman"/>
          <w:color w:val="000000"/>
          <w:sz w:val="24"/>
          <w:szCs w:val="24"/>
        </w:rPr>
        <w:t>post harvest</w:t>
      </w:r>
      <w:proofErr w:type="spellEnd"/>
      <w:r w:rsidRPr="00B44FBC">
        <w:rPr>
          <w:rFonts w:ascii="Times New Roman" w:hAnsi="Times New Roman"/>
          <w:color w:val="000000"/>
          <w:sz w:val="24"/>
          <w:szCs w:val="24"/>
        </w:rPr>
        <w:t xml:space="preserve"> storage practices. In this study, we conducted </w:t>
      </w:r>
      <w:r>
        <w:rPr>
          <w:rFonts w:ascii="Times New Roman" w:hAnsi="Times New Roman"/>
          <w:color w:val="000000"/>
          <w:sz w:val="24"/>
          <w:szCs w:val="24"/>
        </w:rPr>
        <w:t>a cross-</w:t>
      </w:r>
      <w:r w:rsidRPr="00B44FBC">
        <w:rPr>
          <w:rFonts w:ascii="Times New Roman" w:hAnsi="Times New Roman"/>
          <w:color w:val="000000"/>
          <w:sz w:val="24"/>
          <w:szCs w:val="24"/>
        </w:rPr>
        <w:t xml:space="preserve">sectional survey within three Agro-ecological zones in Kenya, to determine occurrence and distribution of total aflatoxin in stored maize and the </w:t>
      </w:r>
      <w:proofErr w:type="spellStart"/>
      <w:r w:rsidRPr="00B44FBC">
        <w:rPr>
          <w:rFonts w:ascii="Times New Roman" w:hAnsi="Times New Roman"/>
          <w:color w:val="000000"/>
          <w:sz w:val="24"/>
          <w:szCs w:val="24"/>
        </w:rPr>
        <w:t>aflatoxigenicity</w:t>
      </w:r>
      <w:proofErr w:type="spellEnd"/>
      <w:r w:rsidRPr="00B44FBC">
        <w:rPr>
          <w:rFonts w:ascii="Times New Roman" w:hAnsi="Times New Roman"/>
          <w:color w:val="000000"/>
          <w:sz w:val="24"/>
          <w:szCs w:val="24"/>
        </w:rPr>
        <w:t xml:space="preserve"> potential of </w:t>
      </w:r>
      <w:proofErr w:type="spellStart"/>
      <w:r w:rsidRPr="005A4855">
        <w:rPr>
          <w:rFonts w:ascii="Times New Roman" w:hAnsi="Times New Roman"/>
          <w:i/>
          <w:color w:val="000000"/>
          <w:sz w:val="24"/>
          <w:szCs w:val="24"/>
        </w:rPr>
        <w:t>Aspergillus</w:t>
      </w:r>
      <w:proofErr w:type="spellEnd"/>
      <w:r w:rsidRPr="00B44FBC">
        <w:rPr>
          <w:rFonts w:ascii="Times New Roman" w:hAnsi="Times New Roman"/>
          <w:i/>
          <w:color w:val="000000"/>
          <w:sz w:val="24"/>
          <w:szCs w:val="24"/>
        </w:rPr>
        <w:t xml:space="preserve"> </w:t>
      </w:r>
      <w:proofErr w:type="spellStart"/>
      <w:r w:rsidRPr="00B44FBC">
        <w:rPr>
          <w:rFonts w:ascii="Times New Roman" w:hAnsi="Times New Roman"/>
          <w:i/>
          <w:color w:val="000000"/>
          <w:sz w:val="24"/>
          <w:szCs w:val="24"/>
        </w:rPr>
        <w:t>flavus</w:t>
      </w:r>
      <w:proofErr w:type="spellEnd"/>
      <w:r w:rsidRPr="00B44FBC">
        <w:rPr>
          <w:rFonts w:ascii="Times New Roman" w:hAnsi="Times New Roman"/>
          <w:color w:val="000000"/>
          <w:sz w:val="24"/>
          <w:szCs w:val="24"/>
        </w:rPr>
        <w:t xml:space="preserve"> in stored maize. The counties selected were; </w:t>
      </w:r>
      <w:proofErr w:type="spellStart"/>
      <w:r w:rsidRPr="00B44FBC">
        <w:rPr>
          <w:rFonts w:ascii="Times New Roman" w:hAnsi="Times New Roman"/>
          <w:color w:val="000000"/>
          <w:sz w:val="24"/>
          <w:szCs w:val="24"/>
        </w:rPr>
        <w:t>Kitui</w:t>
      </w:r>
      <w:proofErr w:type="spellEnd"/>
      <w:r w:rsidRPr="00B44FBC">
        <w:rPr>
          <w:rFonts w:ascii="Times New Roman" w:hAnsi="Times New Roman"/>
          <w:color w:val="000000"/>
          <w:sz w:val="24"/>
          <w:szCs w:val="24"/>
        </w:rPr>
        <w:t xml:space="preserve">, Nakuru and </w:t>
      </w:r>
      <w:proofErr w:type="spellStart"/>
      <w:r w:rsidRPr="00B44FBC">
        <w:rPr>
          <w:rFonts w:ascii="Times New Roman" w:hAnsi="Times New Roman"/>
          <w:color w:val="000000"/>
          <w:sz w:val="24"/>
          <w:szCs w:val="24"/>
        </w:rPr>
        <w:t>Kitale</w:t>
      </w:r>
      <w:proofErr w:type="spellEnd"/>
      <w:r w:rsidRPr="00B44FBC">
        <w:rPr>
          <w:rFonts w:ascii="Times New Roman" w:hAnsi="Times New Roman"/>
          <w:color w:val="000000"/>
          <w:sz w:val="24"/>
          <w:szCs w:val="24"/>
        </w:rPr>
        <w:t xml:space="preserve"> (in Trans-</w:t>
      </w:r>
      <w:proofErr w:type="spellStart"/>
      <w:r w:rsidRPr="00B44FBC">
        <w:rPr>
          <w:rFonts w:ascii="Times New Roman" w:hAnsi="Times New Roman"/>
          <w:color w:val="000000"/>
          <w:sz w:val="24"/>
          <w:szCs w:val="24"/>
        </w:rPr>
        <w:t>Nzoia</w:t>
      </w:r>
      <w:proofErr w:type="spellEnd"/>
      <w:r w:rsidRPr="00B44FBC">
        <w:rPr>
          <w:rFonts w:ascii="Times New Roman" w:hAnsi="Times New Roman"/>
          <w:color w:val="000000"/>
          <w:sz w:val="24"/>
          <w:szCs w:val="24"/>
        </w:rPr>
        <w:t xml:space="preserve"> County). Sampling sites were selected based on previous </w:t>
      </w:r>
      <w:proofErr w:type="spellStart"/>
      <w:r w:rsidRPr="00B44FBC">
        <w:rPr>
          <w:rFonts w:ascii="Times New Roman" w:hAnsi="Times New Roman"/>
          <w:color w:val="000000"/>
          <w:sz w:val="24"/>
          <w:szCs w:val="24"/>
        </w:rPr>
        <w:t>aflatoxicoses</w:t>
      </w:r>
      <w:proofErr w:type="spellEnd"/>
      <w:r w:rsidRPr="00B44FBC">
        <w:rPr>
          <w:rFonts w:ascii="Times New Roman" w:hAnsi="Times New Roman"/>
          <w:color w:val="000000"/>
          <w:sz w:val="24"/>
          <w:szCs w:val="24"/>
        </w:rPr>
        <w:t xml:space="preserve"> outbreaks (</w:t>
      </w:r>
      <w:proofErr w:type="spellStart"/>
      <w:r w:rsidRPr="00B44FBC">
        <w:rPr>
          <w:rFonts w:ascii="Times New Roman" w:hAnsi="Times New Roman"/>
          <w:color w:val="000000"/>
          <w:sz w:val="24"/>
          <w:szCs w:val="24"/>
        </w:rPr>
        <w:t>Kitui</w:t>
      </w:r>
      <w:proofErr w:type="spellEnd"/>
      <w:r w:rsidRPr="00B44FBC">
        <w:rPr>
          <w:rFonts w:ascii="Times New Roman" w:hAnsi="Times New Roman"/>
          <w:color w:val="000000"/>
          <w:sz w:val="24"/>
          <w:szCs w:val="24"/>
        </w:rPr>
        <w:t xml:space="preserve">) and major maize production areas (Nakuru and </w:t>
      </w:r>
      <w:proofErr w:type="spellStart"/>
      <w:r w:rsidRPr="00B44FBC">
        <w:rPr>
          <w:rFonts w:ascii="Times New Roman" w:hAnsi="Times New Roman"/>
          <w:color w:val="000000"/>
          <w:sz w:val="24"/>
          <w:szCs w:val="24"/>
        </w:rPr>
        <w:t>Kitale</w:t>
      </w:r>
      <w:proofErr w:type="spellEnd"/>
      <w:r w:rsidRPr="00B44FBC">
        <w:rPr>
          <w:rFonts w:ascii="Times New Roman" w:hAnsi="Times New Roman"/>
          <w:color w:val="000000"/>
          <w:sz w:val="24"/>
          <w:szCs w:val="24"/>
        </w:rPr>
        <w:t xml:space="preserve">) where little information exists on the occurrence of aflatoxin contamination. A total of one hundred and thirty (130) kernel maize samples were random collected during the period between </w:t>
      </w:r>
      <w:r w:rsidRPr="00B44FBC">
        <w:rPr>
          <w:rFonts w:ascii="Times New Roman" w:hAnsi="Times New Roman"/>
          <w:sz w:val="24"/>
          <w:szCs w:val="24"/>
        </w:rPr>
        <w:t>June and August 2012. Moisture content was determined</w:t>
      </w:r>
      <w:r>
        <w:rPr>
          <w:rFonts w:ascii="Times New Roman" w:hAnsi="Times New Roman"/>
          <w:sz w:val="24"/>
          <w:szCs w:val="24"/>
        </w:rPr>
        <w:t xml:space="preserve"> using </w:t>
      </w:r>
      <w:r w:rsidRPr="006901BC">
        <w:rPr>
          <w:rFonts w:ascii="Times New Roman" w:hAnsi="Times New Roman"/>
          <w:sz w:val="24"/>
          <w:szCs w:val="24"/>
        </w:rPr>
        <w:t>the standard oven method</w:t>
      </w:r>
      <w:r w:rsidRPr="00B44FBC">
        <w:rPr>
          <w:rFonts w:ascii="Times New Roman" w:hAnsi="Times New Roman"/>
          <w:sz w:val="24"/>
          <w:szCs w:val="24"/>
        </w:rPr>
        <w:t xml:space="preserve"> and </w:t>
      </w:r>
      <w:proofErr w:type="spellStart"/>
      <w:r w:rsidRPr="005A4855">
        <w:rPr>
          <w:rFonts w:ascii="Times New Roman" w:hAnsi="Times New Roman"/>
          <w:i/>
          <w:sz w:val="24"/>
          <w:szCs w:val="24"/>
        </w:rPr>
        <w:t>Aspergillus</w:t>
      </w:r>
      <w:proofErr w:type="spellEnd"/>
      <w:r w:rsidRPr="00A507EA">
        <w:rPr>
          <w:rFonts w:ascii="Times New Roman" w:hAnsi="Times New Roman"/>
          <w:i/>
          <w:sz w:val="24"/>
          <w:szCs w:val="24"/>
        </w:rPr>
        <w:t xml:space="preserve"> </w:t>
      </w:r>
      <w:proofErr w:type="spellStart"/>
      <w:r w:rsidRPr="00A507EA">
        <w:rPr>
          <w:rFonts w:ascii="Times New Roman" w:hAnsi="Times New Roman"/>
          <w:i/>
          <w:sz w:val="24"/>
          <w:szCs w:val="24"/>
        </w:rPr>
        <w:t>flavus</w:t>
      </w:r>
      <w:proofErr w:type="spellEnd"/>
      <w:r>
        <w:rPr>
          <w:rFonts w:ascii="Times New Roman" w:hAnsi="Times New Roman"/>
          <w:sz w:val="24"/>
          <w:szCs w:val="24"/>
        </w:rPr>
        <w:t xml:space="preserve"> was </w:t>
      </w:r>
      <w:r w:rsidRPr="00B44FBC">
        <w:rPr>
          <w:rFonts w:ascii="Times New Roman" w:hAnsi="Times New Roman"/>
          <w:sz w:val="24"/>
          <w:szCs w:val="24"/>
        </w:rPr>
        <w:t>isolated</w:t>
      </w:r>
      <w:r>
        <w:rPr>
          <w:rFonts w:ascii="Times New Roman" w:hAnsi="Times New Roman"/>
          <w:sz w:val="24"/>
          <w:szCs w:val="24"/>
        </w:rPr>
        <w:t xml:space="preserve"> by direct plating technique. G</w:t>
      </w:r>
      <w:r w:rsidRPr="00B44FBC">
        <w:rPr>
          <w:rFonts w:ascii="Times New Roman" w:hAnsi="Times New Roman"/>
          <w:sz w:val="24"/>
          <w:szCs w:val="24"/>
        </w:rPr>
        <w:t xml:space="preserve">enetic diversity </w:t>
      </w:r>
      <w:r>
        <w:rPr>
          <w:rFonts w:ascii="Times New Roman" w:hAnsi="Times New Roman"/>
          <w:sz w:val="24"/>
          <w:szCs w:val="24"/>
        </w:rPr>
        <w:t xml:space="preserve">of the isolates was </w:t>
      </w:r>
      <w:r w:rsidRPr="00B44FBC">
        <w:rPr>
          <w:rFonts w:ascii="Times New Roman" w:hAnsi="Times New Roman"/>
          <w:sz w:val="24"/>
          <w:szCs w:val="24"/>
        </w:rPr>
        <w:t xml:space="preserve">determined by </w:t>
      </w:r>
      <w:r>
        <w:rPr>
          <w:rFonts w:ascii="Times New Roman" w:hAnsi="Times New Roman"/>
          <w:sz w:val="24"/>
          <w:szCs w:val="24"/>
        </w:rPr>
        <w:t>PCR and</w:t>
      </w:r>
      <w:r w:rsidRPr="00B44FBC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  <w:lang w:val="en-GB" w:eastAsia="en-GB"/>
        </w:rPr>
        <w:t>Single Sequence R</w:t>
      </w:r>
      <w:r w:rsidRPr="00B44FBC">
        <w:rPr>
          <w:rFonts w:ascii="Times New Roman" w:hAnsi="Times New Roman"/>
          <w:sz w:val="24"/>
          <w:szCs w:val="24"/>
          <w:lang w:val="en-GB" w:eastAsia="en-GB"/>
        </w:rPr>
        <w:t>epeats (SSR) micro</w:t>
      </w:r>
      <w:r>
        <w:rPr>
          <w:rFonts w:ascii="Times New Roman" w:hAnsi="Times New Roman"/>
          <w:sz w:val="24"/>
          <w:szCs w:val="24"/>
          <w:lang w:val="en-GB" w:eastAsia="en-GB"/>
        </w:rPr>
        <w:t xml:space="preserve"> </w:t>
      </w:r>
      <w:r w:rsidRPr="00B44FBC">
        <w:rPr>
          <w:rFonts w:ascii="Times New Roman" w:hAnsi="Times New Roman"/>
          <w:sz w:val="24"/>
          <w:szCs w:val="24"/>
          <w:lang w:val="en-GB" w:eastAsia="en-GB"/>
        </w:rPr>
        <w:t>satellites analysis.</w:t>
      </w:r>
      <w:r>
        <w:rPr>
          <w:rFonts w:ascii="Times New Roman" w:hAnsi="Times New Roman"/>
          <w:sz w:val="24"/>
          <w:szCs w:val="24"/>
          <w:lang w:val="en-GB" w:eastAsia="en-GB"/>
        </w:rPr>
        <w:t xml:space="preserve"> </w:t>
      </w:r>
      <w:r w:rsidRPr="00B44FBC">
        <w:rPr>
          <w:rFonts w:ascii="Times New Roman" w:hAnsi="Times New Roman"/>
          <w:sz w:val="24"/>
          <w:szCs w:val="24"/>
        </w:rPr>
        <w:t>Positive strains were induced to produce B</w:t>
      </w:r>
      <w:r w:rsidRPr="00B44FBC">
        <w:rPr>
          <w:rFonts w:ascii="Times New Roman" w:hAnsi="Times New Roman"/>
          <w:sz w:val="24"/>
          <w:szCs w:val="24"/>
          <w:vertAlign w:val="subscript"/>
        </w:rPr>
        <w:t xml:space="preserve">1 </w:t>
      </w:r>
      <w:proofErr w:type="spellStart"/>
      <w:r w:rsidRPr="00B44FBC">
        <w:rPr>
          <w:rFonts w:ascii="Times New Roman" w:hAnsi="Times New Roman"/>
          <w:sz w:val="24"/>
          <w:szCs w:val="24"/>
        </w:rPr>
        <w:t>aflatoxins</w:t>
      </w:r>
      <w:proofErr w:type="spellEnd"/>
      <w:r w:rsidRPr="00B44FBC">
        <w:rPr>
          <w:rFonts w:ascii="Times New Roman" w:hAnsi="Times New Roman"/>
          <w:sz w:val="24"/>
          <w:szCs w:val="24"/>
        </w:rPr>
        <w:t xml:space="preserve"> </w:t>
      </w:r>
      <w:r w:rsidRPr="00B44FBC">
        <w:rPr>
          <w:rFonts w:ascii="Times New Roman" w:hAnsi="Times New Roman"/>
          <w:sz w:val="24"/>
          <w:szCs w:val="24"/>
          <w:lang w:val="en-GB" w:eastAsia="en-GB"/>
        </w:rPr>
        <w:t xml:space="preserve">on Yeast Extract Sucrose </w:t>
      </w:r>
      <w:r>
        <w:rPr>
          <w:rFonts w:ascii="Times New Roman" w:hAnsi="Times New Roman"/>
          <w:sz w:val="24"/>
          <w:szCs w:val="24"/>
          <w:lang w:val="en-GB" w:eastAsia="en-GB"/>
        </w:rPr>
        <w:t xml:space="preserve">Agar (YESA) </w:t>
      </w:r>
      <w:r w:rsidRPr="00B44FBC">
        <w:rPr>
          <w:rFonts w:ascii="Times New Roman" w:hAnsi="Times New Roman"/>
          <w:sz w:val="24"/>
          <w:szCs w:val="24"/>
          <w:lang w:val="en-GB" w:eastAsia="en-GB"/>
        </w:rPr>
        <w:t xml:space="preserve">and quantified using </w:t>
      </w:r>
      <w:r>
        <w:rPr>
          <w:rFonts w:ascii="Times New Roman" w:hAnsi="Times New Roman"/>
          <w:sz w:val="24"/>
          <w:szCs w:val="24"/>
          <w:lang w:val="en-GB" w:eastAsia="en-GB"/>
        </w:rPr>
        <w:t>competitive ELISA technique.</w:t>
      </w:r>
    </w:p>
    <w:p w:rsidR="00107D75" w:rsidRDefault="00107D75" w:rsidP="00107D75">
      <w:pPr>
        <w:autoSpaceDE w:val="0"/>
        <w:autoSpaceDN w:val="0"/>
        <w:adjustRightInd w:val="0"/>
        <w:spacing w:after="0" w:line="360" w:lineRule="auto"/>
        <w:jc w:val="both"/>
        <w:rPr>
          <w:rFonts w:ascii="TimesNewRoman" w:hAnsi="TimesNewRoman" w:cs="TimesNewRoman"/>
          <w:sz w:val="24"/>
          <w:szCs w:val="24"/>
        </w:rPr>
      </w:pPr>
      <w:r>
        <w:rPr>
          <w:rFonts w:ascii="TimesNewRoman" w:hAnsi="TimesNewRoman" w:cs="TimesNewRoman"/>
          <w:sz w:val="24"/>
          <w:szCs w:val="24"/>
        </w:rPr>
        <w:t xml:space="preserve">The results indicated mean moisture content of maize ranged between 6% and 34%, although this was found not to be </w:t>
      </w:r>
      <w:r w:rsidRPr="00B44FBC">
        <w:rPr>
          <w:rFonts w:ascii="Times New Roman" w:hAnsi="Times New Roman"/>
          <w:color w:val="000000"/>
          <w:sz w:val="24"/>
          <w:szCs w:val="24"/>
        </w:rPr>
        <w:t>significantly different (p=0.23&gt;0.05)</w:t>
      </w:r>
      <w:r>
        <w:rPr>
          <w:rFonts w:ascii="Times New Roman" w:hAnsi="Times New Roman"/>
          <w:color w:val="000000"/>
          <w:sz w:val="24"/>
          <w:szCs w:val="24"/>
        </w:rPr>
        <w:t>. However, t</w:t>
      </w:r>
      <w:r w:rsidRPr="00B44FBC">
        <w:rPr>
          <w:rFonts w:ascii="Times New Roman" w:hAnsi="Times New Roman"/>
          <w:color w:val="000000"/>
          <w:sz w:val="24"/>
          <w:szCs w:val="24"/>
        </w:rPr>
        <w:t>otal aflatoxin contamination of postharvest stored maize samples between sites was significantly different (p=0.000, &lt;0.05);</w:t>
      </w:r>
      <w:r>
        <w:rPr>
          <w:rFonts w:ascii="Times New Roman" w:hAnsi="Times New Roman"/>
          <w:color w:val="000000"/>
          <w:sz w:val="24"/>
          <w:szCs w:val="24"/>
        </w:rPr>
        <w:t xml:space="preserve"> with </w:t>
      </w:r>
      <w:r w:rsidRPr="00B44FBC">
        <w:rPr>
          <w:rFonts w:ascii="Times New Roman" w:hAnsi="Times New Roman"/>
          <w:color w:val="000000"/>
          <w:sz w:val="24"/>
          <w:szCs w:val="24"/>
        </w:rPr>
        <w:t xml:space="preserve">the highest contamination in </w:t>
      </w:r>
      <w:proofErr w:type="spellStart"/>
      <w:r w:rsidRPr="00B44FBC">
        <w:rPr>
          <w:rFonts w:ascii="Times New Roman" w:hAnsi="Times New Roman"/>
          <w:color w:val="000000"/>
          <w:sz w:val="24"/>
          <w:szCs w:val="24"/>
        </w:rPr>
        <w:t>Kitale</w:t>
      </w:r>
      <w:proofErr w:type="spellEnd"/>
      <w:r w:rsidRPr="00B44FBC">
        <w:rPr>
          <w:rFonts w:ascii="Times New Roman" w:hAnsi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</w:rPr>
        <w:t>at a mean of (</w:t>
      </w:r>
      <w:r w:rsidRPr="00B44FBC">
        <w:rPr>
          <w:rFonts w:ascii="Times New Roman" w:hAnsi="Times New Roman"/>
          <w:color w:val="000000"/>
          <w:sz w:val="24"/>
          <w:szCs w:val="24"/>
        </w:rPr>
        <w:t>9.68 µg/kg</w:t>
      </w:r>
      <w:r>
        <w:rPr>
          <w:rFonts w:ascii="Times New Roman" w:hAnsi="Times New Roman"/>
          <w:color w:val="000000"/>
          <w:sz w:val="24"/>
          <w:szCs w:val="24"/>
        </w:rPr>
        <w:t xml:space="preserve">). </w:t>
      </w:r>
      <w:r w:rsidRPr="00B44FBC">
        <w:rPr>
          <w:rFonts w:ascii="Times New Roman" w:hAnsi="Times New Roman"/>
          <w:i/>
          <w:color w:val="000000"/>
          <w:sz w:val="24"/>
          <w:szCs w:val="24"/>
        </w:rPr>
        <w:t xml:space="preserve">A. </w:t>
      </w:r>
      <w:proofErr w:type="spellStart"/>
      <w:r w:rsidRPr="00B44FBC">
        <w:rPr>
          <w:rFonts w:ascii="Times New Roman" w:hAnsi="Times New Roman"/>
          <w:i/>
          <w:color w:val="000000"/>
          <w:sz w:val="24"/>
          <w:szCs w:val="24"/>
        </w:rPr>
        <w:t>flavus</w:t>
      </w:r>
      <w:proofErr w:type="spellEnd"/>
      <w:r w:rsidRPr="00B44FBC">
        <w:rPr>
          <w:rFonts w:ascii="Times New Roman" w:hAnsi="Times New Roman"/>
          <w:i/>
          <w:color w:val="000000"/>
          <w:sz w:val="24"/>
          <w:szCs w:val="24"/>
        </w:rPr>
        <w:t xml:space="preserve"> </w:t>
      </w:r>
      <w:r w:rsidRPr="00B44FBC">
        <w:rPr>
          <w:rFonts w:ascii="Times New Roman" w:hAnsi="Times New Roman"/>
          <w:color w:val="000000"/>
          <w:sz w:val="24"/>
          <w:szCs w:val="24"/>
        </w:rPr>
        <w:t xml:space="preserve">was isolated in 70% (N= 91) of the maize samples collected at postharvest. </w:t>
      </w:r>
      <w:r w:rsidRPr="00B44FBC">
        <w:rPr>
          <w:rFonts w:ascii="Times New Roman" w:hAnsi="Times New Roman"/>
          <w:i/>
          <w:color w:val="000000"/>
          <w:sz w:val="24"/>
          <w:szCs w:val="24"/>
        </w:rPr>
        <w:t xml:space="preserve">A. </w:t>
      </w:r>
      <w:proofErr w:type="spellStart"/>
      <w:r w:rsidRPr="00B44FBC">
        <w:rPr>
          <w:rFonts w:ascii="Times New Roman" w:hAnsi="Times New Roman"/>
          <w:i/>
          <w:color w:val="000000"/>
          <w:sz w:val="24"/>
          <w:szCs w:val="24"/>
        </w:rPr>
        <w:t>flavus</w:t>
      </w:r>
      <w:proofErr w:type="spellEnd"/>
      <w:r w:rsidRPr="00B44FBC">
        <w:rPr>
          <w:rFonts w:ascii="Times New Roman" w:hAnsi="Times New Roman"/>
          <w:i/>
          <w:color w:val="000000"/>
          <w:sz w:val="24"/>
          <w:szCs w:val="24"/>
        </w:rPr>
        <w:t xml:space="preserve"> </w:t>
      </w:r>
      <w:r w:rsidRPr="00B44FBC">
        <w:rPr>
          <w:rFonts w:ascii="Times New Roman" w:hAnsi="Times New Roman"/>
          <w:color w:val="000000"/>
          <w:sz w:val="24"/>
          <w:szCs w:val="24"/>
        </w:rPr>
        <w:t xml:space="preserve">isolates with the highest </w:t>
      </w:r>
      <w:proofErr w:type="spellStart"/>
      <w:r w:rsidRPr="00B44FBC">
        <w:rPr>
          <w:rFonts w:ascii="Times New Roman" w:hAnsi="Times New Roman"/>
          <w:color w:val="000000"/>
          <w:sz w:val="24"/>
          <w:szCs w:val="24"/>
        </w:rPr>
        <w:t>aflatoxigenicity</w:t>
      </w:r>
      <w:proofErr w:type="spellEnd"/>
      <w:r w:rsidRPr="00B44FBC">
        <w:rPr>
          <w:rFonts w:ascii="Times New Roman" w:hAnsi="Times New Roman"/>
          <w:color w:val="000000"/>
          <w:sz w:val="24"/>
          <w:szCs w:val="24"/>
        </w:rPr>
        <w:t xml:space="preserve"> potential were </w:t>
      </w:r>
      <w:r w:rsidRPr="00B44FBC">
        <w:rPr>
          <w:rFonts w:ascii="Times New Roman" w:hAnsi="Times New Roman"/>
          <w:sz w:val="24"/>
          <w:szCs w:val="24"/>
        </w:rPr>
        <w:t xml:space="preserve">from </w:t>
      </w:r>
      <w:r w:rsidRPr="00B44FBC">
        <w:rPr>
          <w:rFonts w:ascii="Times New Roman" w:hAnsi="Times New Roman"/>
          <w:color w:val="000000"/>
          <w:sz w:val="24"/>
          <w:szCs w:val="24"/>
        </w:rPr>
        <w:t xml:space="preserve">Nakuru County with mean aflatoxin level at 239.7 </w:t>
      </w:r>
      <w:r>
        <w:rPr>
          <w:rFonts w:ascii="Times New Roman" w:hAnsi="Times New Roman"/>
          <w:color w:val="000000"/>
          <w:sz w:val="24"/>
          <w:szCs w:val="24"/>
        </w:rPr>
        <w:t xml:space="preserve">µg/kg. </w:t>
      </w:r>
      <w:r w:rsidRPr="00B44FBC">
        <w:rPr>
          <w:rFonts w:ascii="Times New Roman" w:hAnsi="Times New Roman"/>
          <w:color w:val="000000"/>
          <w:sz w:val="24"/>
          <w:szCs w:val="24"/>
        </w:rPr>
        <w:lastRenderedPageBreak/>
        <w:t>Genetic</w:t>
      </w:r>
      <w:r w:rsidRPr="00B44FBC">
        <w:rPr>
          <w:rFonts w:ascii="Times New Roman" w:hAnsi="Times New Roman"/>
          <w:sz w:val="24"/>
          <w:szCs w:val="24"/>
        </w:rPr>
        <w:t xml:space="preserve"> distance based on Neighbor Joining (NJ) clustered the </w:t>
      </w:r>
      <w:r w:rsidRPr="00B44FBC">
        <w:rPr>
          <w:rFonts w:ascii="Times New Roman" w:hAnsi="Times New Roman"/>
          <w:i/>
          <w:sz w:val="24"/>
          <w:szCs w:val="24"/>
        </w:rPr>
        <w:t xml:space="preserve">A. </w:t>
      </w:r>
      <w:proofErr w:type="spellStart"/>
      <w:r w:rsidRPr="00B44FBC">
        <w:rPr>
          <w:rFonts w:ascii="Times New Roman" w:hAnsi="Times New Roman"/>
          <w:i/>
          <w:sz w:val="24"/>
          <w:szCs w:val="24"/>
        </w:rPr>
        <w:t>flavus</w:t>
      </w:r>
      <w:proofErr w:type="spellEnd"/>
      <w:r w:rsidRPr="00B44FBC">
        <w:rPr>
          <w:rFonts w:ascii="Times New Roman" w:hAnsi="Times New Roman"/>
          <w:i/>
          <w:sz w:val="24"/>
          <w:szCs w:val="24"/>
        </w:rPr>
        <w:t xml:space="preserve"> </w:t>
      </w:r>
      <w:r w:rsidRPr="00B44FBC">
        <w:rPr>
          <w:rFonts w:ascii="Times New Roman" w:hAnsi="Times New Roman"/>
          <w:sz w:val="24"/>
          <w:szCs w:val="24"/>
        </w:rPr>
        <w:t>isolates into five ma</w:t>
      </w:r>
      <w:r>
        <w:rPr>
          <w:rFonts w:ascii="Times New Roman" w:hAnsi="Times New Roman"/>
          <w:sz w:val="24"/>
          <w:szCs w:val="24"/>
        </w:rPr>
        <w:t>in clusters.</w:t>
      </w:r>
      <w:r w:rsidRPr="00B44FBC">
        <w:rPr>
          <w:rFonts w:ascii="Times New Roman" w:hAnsi="Times New Roman"/>
          <w:sz w:val="24"/>
          <w:szCs w:val="24"/>
        </w:rPr>
        <w:t xml:space="preserve"> Principal coordinate Analysis (PCA) analysis showed five distinct clusters with both axes explaining 60.17% of the variance. </w:t>
      </w:r>
      <w:r w:rsidRPr="00B44FBC">
        <w:rPr>
          <w:rFonts w:ascii="Times New Roman" w:hAnsi="Times New Roman"/>
          <w:color w:val="000000"/>
          <w:sz w:val="24"/>
          <w:szCs w:val="24"/>
        </w:rPr>
        <w:t xml:space="preserve">This study showed widespread distribution of aflatoxin contamination and a highly toxigenic </w:t>
      </w:r>
      <w:r w:rsidRPr="00B44FBC">
        <w:rPr>
          <w:rFonts w:ascii="Times New Roman" w:hAnsi="Times New Roman"/>
          <w:i/>
          <w:color w:val="000000"/>
          <w:sz w:val="24"/>
          <w:szCs w:val="24"/>
        </w:rPr>
        <w:t xml:space="preserve">A. </w:t>
      </w:r>
      <w:proofErr w:type="spellStart"/>
      <w:r w:rsidRPr="00B44FBC">
        <w:rPr>
          <w:rFonts w:ascii="Times New Roman" w:hAnsi="Times New Roman"/>
          <w:i/>
          <w:color w:val="000000"/>
          <w:sz w:val="24"/>
          <w:szCs w:val="24"/>
        </w:rPr>
        <w:t>flavus</w:t>
      </w:r>
      <w:proofErr w:type="spellEnd"/>
      <w:r w:rsidRPr="00B44FBC">
        <w:rPr>
          <w:rFonts w:ascii="Times New Roman" w:hAnsi="Times New Roman"/>
          <w:i/>
          <w:color w:val="000000"/>
          <w:sz w:val="24"/>
          <w:szCs w:val="24"/>
        </w:rPr>
        <w:t xml:space="preserve"> </w:t>
      </w:r>
      <w:r w:rsidRPr="00B44FBC">
        <w:rPr>
          <w:rFonts w:ascii="Times New Roman" w:hAnsi="Times New Roman"/>
          <w:color w:val="000000"/>
          <w:sz w:val="24"/>
          <w:szCs w:val="24"/>
        </w:rPr>
        <w:t xml:space="preserve">in stored maize in three major agro ecological zones in Kenya. These </w:t>
      </w:r>
      <w:r>
        <w:rPr>
          <w:rFonts w:ascii="Times New Roman" w:hAnsi="Times New Roman"/>
          <w:color w:val="000000"/>
          <w:sz w:val="24"/>
          <w:szCs w:val="24"/>
        </w:rPr>
        <w:t xml:space="preserve">results suggest </w:t>
      </w:r>
      <w:r w:rsidRPr="00B44FBC">
        <w:rPr>
          <w:rFonts w:ascii="Times New Roman" w:hAnsi="Times New Roman"/>
          <w:color w:val="000000"/>
          <w:sz w:val="24"/>
          <w:szCs w:val="24"/>
        </w:rPr>
        <w:t>a potential health risk of aflatoxin outbreaks within these areas, thus call for more investigations</w:t>
      </w:r>
      <w:r>
        <w:rPr>
          <w:rFonts w:ascii="Times New Roman" w:hAnsi="Times New Roman"/>
          <w:color w:val="000000"/>
          <w:sz w:val="24"/>
          <w:szCs w:val="24"/>
        </w:rPr>
        <w:t>.</w:t>
      </w:r>
    </w:p>
    <w:p w:rsidR="00107D75" w:rsidRDefault="00107D75" w:rsidP="00107D75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b/>
          <w:sz w:val="24"/>
          <w:szCs w:val="24"/>
        </w:rPr>
      </w:pPr>
    </w:p>
    <w:p w:rsidR="00107D75" w:rsidRPr="006901BC" w:rsidRDefault="00107D75" w:rsidP="00107D75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6901BC">
        <w:rPr>
          <w:rFonts w:ascii="Times New Roman" w:hAnsi="Times New Roman"/>
          <w:b/>
          <w:sz w:val="24"/>
          <w:szCs w:val="24"/>
        </w:rPr>
        <w:t>Key words:</w:t>
      </w:r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5A4855">
        <w:rPr>
          <w:rFonts w:ascii="Times New Roman" w:hAnsi="Times New Roman"/>
          <w:i/>
          <w:sz w:val="24"/>
          <w:szCs w:val="24"/>
        </w:rPr>
        <w:t>Aspergillus</w:t>
      </w:r>
      <w:proofErr w:type="spellEnd"/>
      <w:r w:rsidRPr="000024CE">
        <w:rPr>
          <w:rFonts w:ascii="Times New Roman" w:hAnsi="Times New Roman"/>
          <w:i/>
          <w:sz w:val="24"/>
          <w:szCs w:val="24"/>
        </w:rPr>
        <w:t xml:space="preserve"> </w:t>
      </w:r>
      <w:proofErr w:type="spellStart"/>
      <w:r w:rsidRPr="000024CE">
        <w:rPr>
          <w:rFonts w:ascii="Times New Roman" w:hAnsi="Times New Roman"/>
          <w:i/>
          <w:sz w:val="24"/>
          <w:szCs w:val="24"/>
        </w:rPr>
        <w:t>flavus</w:t>
      </w:r>
      <w:proofErr w:type="spellEnd"/>
      <w:r>
        <w:rPr>
          <w:rFonts w:ascii="Times New Roman" w:hAnsi="Times New Roman"/>
          <w:sz w:val="24"/>
          <w:szCs w:val="24"/>
        </w:rPr>
        <w:t>; postharvest period; aflatoxin;</w:t>
      </w:r>
      <w:r w:rsidRPr="006901BC">
        <w:rPr>
          <w:rFonts w:ascii="Times New Roman" w:hAnsi="Times New Roman"/>
          <w:sz w:val="24"/>
          <w:szCs w:val="24"/>
        </w:rPr>
        <w:t xml:space="preserve"> SSR microsatellite markers</w:t>
      </w:r>
      <w:r>
        <w:rPr>
          <w:rFonts w:ascii="Times New Roman" w:hAnsi="Times New Roman"/>
          <w:sz w:val="24"/>
          <w:szCs w:val="24"/>
        </w:rPr>
        <w:t>; Kenya</w:t>
      </w:r>
    </w:p>
    <w:p w:rsidR="00DB4B05" w:rsidRPr="00107D75" w:rsidRDefault="00DB4B05">
      <w:pPr>
        <w:rPr>
          <w:b/>
        </w:rPr>
      </w:pPr>
    </w:p>
    <w:sectPr w:rsidR="00DB4B05" w:rsidRPr="00107D7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altName w:val="Calibri"/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TimesNewRoman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07D75"/>
    <w:rsid w:val="00107D75"/>
    <w:rsid w:val="002E284A"/>
    <w:rsid w:val="006F511D"/>
    <w:rsid w:val="00DB4B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1CC9492A-BDCE-4BEE-8AB1-8D81FA5CAE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line="480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07D75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uiPriority w:val="99"/>
    <w:unhideWhenUsed/>
    <w:rsid w:val="00107D75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DD45EC4-9A97-49CE-9647-E1B159145C4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484</Words>
  <Characters>2507</Characters>
  <Application>Microsoft Office Word</Application>
  <DocSecurity>0</DocSecurity>
  <Lines>52</Lines>
  <Paragraphs>19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2972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2017-02-09T13:47:00Z</dcterms:created>
  <dcterms:modified xsi:type="dcterms:W3CDTF">2017-02-09T13:47:00Z</dcterms:modified>
</cp:coreProperties>
</file>