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33EF8" w14:textId="18209F85" w:rsidR="0077175D" w:rsidRPr="00FC6091" w:rsidRDefault="0077175D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lang w:val="en-US"/>
        </w:rPr>
      </w:pPr>
      <w:r w:rsidRPr="00FC6091">
        <w:rPr>
          <w:rFonts w:ascii="Times" w:hAnsi="Times" w:cs="Times"/>
          <w:b/>
          <w:lang w:val="en-US"/>
        </w:rPr>
        <w:t>Volatile organic compounds (VOCs) in exhaled breath as biom</w:t>
      </w:r>
      <w:r w:rsidR="00EB115E" w:rsidRPr="00FC6091">
        <w:rPr>
          <w:rFonts w:ascii="Times" w:hAnsi="Times" w:cs="Times"/>
          <w:b/>
          <w:lang w:val="en-US"/>
        </w:rPr>
        <w:t xml:space="preserve">arkers for </w:t>
      </w:r>
      <w:r w:rsidR="000C562C" w:rsidRPr="00FC6091">
        <w:rPr>
          <w:rFonts w:ascii="Times" w:hAnsi="Times" w:cs="Times"/>
          <w:b/>
          <w:lang w:val="en-US"/>
        </w:rPr>
        <w:t xml:space="preserve">disease </w:t>
      </w:r>
      <w:r w:rsidR="00EB115E" w:rsidRPr="00FC6091">
        <w:rPr>
          <w:rFonts w:ascii="Times" w:hAnsi="Times" w:cs="Times"/>
          <w:b/>
          <w:lang w:val="en-US"/>
        </w:rPr>
        <w:t>screening</w:t>
      </w:r>
      <w:r w:rsidR="000C562C" w:rsidRPr="00FC6091">
        <w:rPr>
          <w:rFonts w:ascii="Times" w:hAnsi="Times" w:cs="Times"/>
          <w:b/>
          <w:lang w:val="en-US"/>
        </w:rPr>
        <w:t xml:space="preserve"> and for the assessment of the effects of alternative medicine </w:t>
      </w:r>
      <w:r w:rsidRPr="00FC6091">
        <w:rPr>
          <w:rFonts w:ascii="Times" w:hAnsi="Times" w:cs="Times"/>
          <w:b/>
          <w:lang w:val="en-US"/>
        </w:rPr>
        <w:t xml:space="preserve">using deep ultraviolet vacum </w:t>
      </w:r>
      <w:r w:rsidR="00492B37" w:rsidRPr="00FC6091">
        <w:rPr>
          <w:rFonts w:ascii="Times" w:hAnsi="Times" w:cs="Times"/>
          <w:b/>
          <w:lang w:val="en-US"/>
        </w:rPr>
        <w:t>analysis (DUVA).</w:t>
      </w:r>
    </w:p>
    <w:p w14:paraId="6BE38236" w14:textId="77777777" w:rsidR="005C71E9" w:rsidRPr="00FC6091" w:rsidRDefault="005C71E9" w:rsidP="00FC6091">
      <w:pPr>
        <w:rPr>
          <w:lang w:val="en-US"/>
        </w:rPr>
      </w:pPr>
    </w:p>
    <w:p w14:paraId="36946EC2" w14:textId="020125E6" w:rsidR="000C562C" w:rsidRPr="00FC6091" w:rsidRDefault="000C562C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FC6091">
        <w:rPr>
          <w:rFonts w:ascii="Times" w:hAnsi="Times" w:cs="Times"/>
          <w:lang w:val="en-US"/>
        </w:rPr>
        <w:t>The smell of human breath has been for used for diagnostic purposes since ancient times. The possibility of us</w:t>
      </w:r>
      <w:r w:rsidRPr="00FC6091">
        <w:rPr>
          <w:rFonts w:ascii="Times" w:hAnsi="Times" w:cs="Times"/>
          <w:lang w:val="en-US"/>
        </w:rPr>
        <w:t>ing it for detecting diseases</w:t>
      </w:r>
      <w:r w:rsidRPr="00FC6091">
        <w:rPr>
          <w:rFonts w:ascii="Times" w:hAnsi="Times" w:cs="Times"/>
          <w:lang w:val="en-US"/>
        </w:rPr>
        <w:t xml:space="preserve"> has also been investigated </w:t>
      </w:r>
      <w:r w:rsidRPr="00FC6091">
        <w:rPr>
          <w:rFonts w:ascii="Times" w:hAnsi="Times" w:cs="Times"/>
          <w:lang w:val="en-US"/>
        </w:rPr>
        <w:t>for many years</w:t>
      </w:r>
      <w:r w:rsidRPr="00FC6091">
        <w:rPr>
          <w:rFonts w:ascii="Times" w:hAnsi="Times" w:cs="Times"/>
          <w:lang w:val="en-US"/>
        </w:rPr>
        <w:t>. Metabolomic analysis of exhaled breath generally focuses on the quantitative determination of metabolites with low molecul</w:t>
      </w:r>
      <w:r w:rsidRPr="00FC6091">
        <w:rPr>
          <w:rFonts w:ascii="Times" w:hAnsi="Times" w:cs="Times"/>
          <w:lang w:val="en-US"/>
        </w:rPr>
        <w:t>ar weights</w:t>
      </w:r>
      <w:r w:rsidRPr="00FC6091">
        <w:rPr>
          <w:rFonts w:ascii="Times" w:hAnsi="Times" w:cs="Times"/>
          <w:lang w:val="en-US"/>
        </w:rPr>
        <w:t>. Increases</w:t>
      </w:r>
      <w:r w:rsidRPr="00FC6091">
        <w:rPr>
          <w:rFonts w:ascii="Times" w:hAnsi="Times" w:cs="Times"/>
          <w:lang w:val="en-US"/>
        </w:rPr>
        <w:t xml:space="preserve"> or decreases </w:t>
      </w:r>
      <w:r w:rsidRPr="00FC6091">
        <w:rPr>
          <w:rFonts w:ascii="Times" w:hAnsi="Times" w:cs="Times"/>
          <w:lang w:val="en-US"/>
        </w:rPr>
        <w:t>in levels of these molecules are induced by diverse pathophysiological stimuli, gen</w:t>
      </w:r>
      <w:r w:rsidRPr="00FC6091">
        <w:rPr>
          <w:rFonts w:ascii="Times" w:hAnsi="Times" w:cs="Times"/>
          <w:lang w:val="en-US"/>
        </w:rPr>
        <w:t>etic modifications, or environ</w:t>
      </w:r>
      <w:r w:rsidRPr="00FC6091">
        <w:rPr>
          <w:rFonts w:ascii="Times" w:hAnsi="Times" w:cs="Times"/>
          <w:lang w:val="en-US"/>
        </w:rPr>
        <w:t>mental f</w:t>
      </w:r>
      <w:r w:rsidRPr="00FC6091">
        <w:rPr>
          <w:rFonts w:ascii="Times" w:hAnsi="Times" w:cs="Times"/>
          <w:lang w:val="en-US"/>
        </w:rPr>
        <w:t>actors acting on living systems.</w:t>
      </w:r>
    </w:p>
    <w:p w14:paraId="5D4335FA" w14:textId="77777777" w:rsidR="000C562C" w:rsidRPr="00FC6091" w:rsidRDefault="000C562C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FC6091">
        <w:rPr>
          <w:rFonts w:ascii="Times" w:hAnsi="Times" w:cs="Times"/>
          <w:lang w:val="en-US"/>
        </w:rPr>
        <w:t>Changes in the levels of some metabolites in exhaled breath may be warning signs for diseases such as lung cancer</w:t>
      </w:r>
      <w:r w:rsidRPr="00FC6091">
        <w:rPr>
          <w:rFonts w:ascii="Times" w:hAnsi="Times" w:cs="Times"/>
          <w:lang w:val="en-US"/>
        </w:rPr>
        <w:t>, chronic obstructive lung diseases and diabetes etz</w:t>
      </w:r>
      <w:r w:rsidRPr="00FC6091">
        <w:rPr>
          <w:rFonts w:ascii="Times" w:hAnsi="Times" w:cs="Times"/>
          <w:lang w:val="en-US"/>
        </w:rPr>
        <w:t>. Thus, detection of these changes has potential utility for diagnosing, screening, and characterizing the biological pathways of these diseases</w:t>
      </w:r>
      <w:r w:rsidRPr="00FC6091">
        <w:rPr>
          <w:rFonts w:ascii="Times" w:hAnsi="Times" w:cs="Times"/>
          <w:lang w:val="en-US"/>
        </w:rPr>
        <w:t xml:space="preserve">. Also by detecting changes in </w:t>
      </w:r>
      <w:r w:rsidRPr="00FC6091">
        <w:rPr>
          <w:rFonts w:ascii="Times" w:hAnsi="Times" w:cs="Times"/>
          <w:lang w:val="en-US"/>
        </w:rPr>
        <w:t>quantities (from ppm to less than ppb levels</w:t>
      </w:r>
      <w:r w:rsidRPr="00FC6091">
        <w:rPr>
          <w:rFonts w:ascii="Times" w:hAnsi="Times" w:cs="Times"/>
          <w:lang w:val="en-US"/>
        </w:rPr>
        <w:t xml:space="preserve">) treatment effects may be assessed. </w:t>
      </w:r>
    </w:p>
    <w:p w14:paraId="7AA1026B" w14:textId="77777777" w:rsidR="00FC6091" w:rsidRPr="00FC6091" w:rsidRDefault="000C562C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FC6091">
        <w:rPr>
          <w:rFonts w:ascii="Times" w:hAnsi="Times" w:cs="Times"/>
          <w:lang w:val="en-US"/>
        </w:rPr>
        <w:t>Therefore, determination of VOCs in exhaled breath is a challenging task, requiring excellent sensitivity and selectivity to detect trace metabolites with the presence of those at higher concentrations.</w:t>
      </w:r>
    </w:p>
    <w:p w14:paraId="7769E037" w14:textId="35DB3727" w:rsidR="000C562C" w:rsidRPr="00FC6091" w:rsidRDefault="00FC6091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i/>
          <w:lang w:val="en-US"/>
        </w:rPr>
      </w:pPr>
      <w:r w:rsidRPr="00FC6091">
        <w:rPr>
          <w:rFonts w:ascii="Times" w:hAnsi="Times" w:cs="Times"/>
          <w:lang w:val="en-US"/>
        </w:rPr>
        <w:t xml:space="preserve">The present presentation focuses on </w:t>
      </w:r>
      <w:r w:rsidR="000C562C" w:rsidRPr="00FC6091">
        <w:rPr>
          <w:rFonts w:ascii="Times" w:hAnsi="Times" w:cs="Times"/>
          <w:b/>
          <w:i/>
          <w:lang w:val="en-US"/>
        </w:rPr>
        <w:t xml:space="preserve"> </w:t>
      </w:r>
    </w:p>
    <w:p w14:paraId="75355E20" w14:textId="1CFF35C8" w:rsidR="00B6125D" w:rsidRDefault="00397EC8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i/>
          <w:lang w:val="en-US"/>
        </w:rPr>
      </w:pPr>
      <w:r w:rsidRPr="00FC6091">
        <w:rPr>
          <w:rFonts w:ascii="Times" w:hAnsi="Times" w:cs="Times"/>
          <w:i/>
          <w:lang w:val="en-US"/>
        </w:rPr>
        <w:t>Identification of VOCs produced by biochemical pathways relevant to lung cancers</w:t>
      </w:r>
      <w:r w:rsidR="00FC6091" w:rsidRPr="00FC6091">
        <w:rPr>
          <w:rFonts w:ascii="Times" w:hAnsi="Times" w:cs="Times"/>
          <w:i/>
          <w:lang w:val="en-US"/>
        </w:rPr>
        <w:t>, chronic obstructive lung disease</w:t>
      </w:r>
      <w:r w:rsidRPr="00FC6091">
        <w:rPr>
          <w:rFonts w:ascii="Times" w:hAnsi="Times" w:cs="Times"/>
          <w:i/>
          <w:lang w:val="en-US"/>
        </w:rPr>
        <w:t xml:space="preserve"> </w:t>
      </w:r>
      <w:r w:rsidR="00FC6091">
        <w:rPr>
          <w:rFonts w:ascii="Times" w:hAnsi="Times" w:cs="Times"/>
          <w:i/>
          <w:lang w:val="en-US"/>
        </w:rPr>
        <w:t xml:space="preserve">(COPD) </w:t>
      </w:r>
      <w:r w:rsidR="00FC6091" w:rsidRPr="00FC6091">
        <w:rPr>
          <w:rFonts w:ascii="Times" w:hAnsi="Times" w:cs="Times"/>
          <w:i/>
          <w:lang w:val="en-US"/>
        </w:rPr>
        <w:t>and diabetes</w:t>
      </w:r>
      <w:r w:rsidR="00FC6091">
        <w:rPr>
          <w:rFonts w:ascii="Times" w:hAnsi="Times" w:cs="Times"/>
          <w:i/>
          <w:lang w:val="en-US"/>
        </w:rPr>
        <w:t>.</w:t>
      </w:r>
    </w:p>
    <w:p w14:paraId="05BEF2E8" w14:textId="68375639" w:rsidR="00FC6091" w:rsidRPr="00FC6091" w:rsidRDefault="00FC6091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i/>
          <w:lang w:val="en-US"/>
        </w:rPr>
      </w:pPr>
      <w:r w:rsidRPr="00FC6091">
        <w:rPr>
          <w:rFonts w:ascii="Times" w:hAnsi="Times" w:cs="Times"/>
          <w:i/>
          <w:lang w:val="en-US"/>
        </w:rPr>
        <w:t xml:space="preserve">Identification of VOCs produced by biochemical pathways relevant to </w:t>
      </w:r>
      <w:r>
        <w:rPr>
          <w:rFonts w:ascii="Times" w:hAnsi="Times" w:cs="Times"/>
          <w:i/>
          <w:lang w:val="en-US"/>
        </w:rPr>
        <w:t>inflammation with special relevance to acupuncture effects</w:t>
      </w:r>
    </w:p>
    <w:p w14:paraId="3C6B5D34" w14:textId="5FA41628" w:rsidR="00FC6091" w:rsidRPr="00FC6091" w:rsidRDefault="00F54B8E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i/>
          <w:lang w:val="en-US"/>
        </w:rPr>
      </w:pPr>
      <w:r w:rsidRPr="00FC6091">
        <w:rPr>
          <w:rFonts w:ascii="Times" w:hAnsi="Times" w:cs="Times"/>
          <w:i/>
          <w:lang w:val="en-US"/>
        </w:rPr>
        <w:t xml:space="preserve">Fingerprint analysis in VOC research for early diagnosis </w:t>
      </w:r>
    </w:p>
    <w:p w14:paraId="770E3C1F" w14:textId="1AB9E745" w:rsidR="00FC6091" w:rsidRPr="00FC6091" w:rsidRDefault="00B6125D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i/>
          <w:lang w:val="en-US"/>
        </w:rPr>
      </w:pPr>
      <w:r w:rsidRPr="00FC6091">
        <w:rPr>
          <w:rFonts w:ascii="Times" w:hAnsi="Times" w:cs="Times"/>
          <w:i/>
          <w:lang w:val="en-US"/>
        </w:rPr>
        <w:t xml:space="preserve">Determination of specific </w:t>
      </w:r>
      <w:r w:rsidR="00FC6091" w:rsidRPr="00FC6091">
        <w:rPr>
          <w:rFonts w:ascii="Times" w:hAnsi="Times" w:cs="Times"/>
          <w:i/>
          <w:lang w:val="en-US"/>
        </w:rPr>
        <w:t xml:space="preserve">disease as well as treatment specific </w:t>
      </w:r>
      <w:r w:rsidRPr="00FC6091">
        <w:rPr>
          <w:rFonts w:ascii="Times" w:hAnsi="Times" w:cs="Times"/>
          <w:i/>
          <w:lang w:val="en-US"/>
        </w:rPr>
        <w:t>biomarker</w:t>
      </w:r>
      <w:r w:rsidR="00FC6091" w:rsidRPr="00FC6091">
        <w:rPr>
          <w:rFonts w:ascii="Times" w:hAnsi="Times" w:cs="Times"/>
          <w:i/>
          <w:lang w:val="en-US"/>
        </w:rPr>
        <w:t>s</w:t>
      </w:r>
      <w:r w:rsidRPr="00FC6091">
        <w:rPr>
          <w:rFonts w:ascii="Times" w:hAnsi="Times" w:cs="Times"/>
          <w:i/>
          <w:lang w:val="en-US"/>
        </w:rPr>
        <w:t> </w:t>
      </w:r>
    </w:p>
    <w:p w14:paraId="7F9F7A34" w14:textId="61FF208E" w:rsidR="00660AA6" w:rsidRPr="00FC6091" w:rsidRDefault="00FC6091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i/>
          <w:lang w:val="en-US"/>
        </w:rPr>
      </w:pPr>
      <w:r w:rsidRPr="00FC6091">
        <w:rPr>
          <w:rFonts w:ascii="Times" w:hAnsi="Times" w:cs="Times"/>
          <w:lang w:val="en-US"/>
        </w:rPr>
        <w:t xml:space="preserve">Future aspects  </w:t>
      </w:r>
    </w:p>
    <w:p w14:paraId="3EC2EED7" w14:textId="72D551F8" w:rsidR="00EB115E" w:rsidRPr="00FC6091" w:rsidRDefault="00FA3EE2" w:rsidP="00FC609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FC6091">
        <w:rPr>
          <w:rFonts w:ascii="Times" w:hAnsi="Times" w:cs="Times"/>
          <w:lang w:val="en-US"/>
        </w:rPr>
        <w:t xml:space="preserve">Accelerating the pace of discovery </w:t>
      </w:r>
      <w:proofErr w:type="gramStart"/>
      <w:r w:rsidRPr="00FC6091">
        <w:rPr>
          <w:rFonts w:ascii="Times" w:hAnsi="Times" w:cs="Times"/>
          <w:lang w:val="en-US"/>
        </w:rPr>
        <w:t>in order to</w:t>
      </w:r>
      <w:proofErr w:type="gramEnd"/>
      <w:r w:rsidRPr="00FC6091">
        <w:rPr>
          <w:rFonts w:ascii="Times" w:hAnsi="Times" w:cs="Times"/>
          <w:lang w:val="en-US"/>
        </w:rPr>
        <w:t xml:space="preserve"> produce a biomarker or a panel of markers that can be adapted for reliable clinical use will require progress in three key areas: (1) greater understanding of the biochemical pa</w:t>
      </w:r>
      <w:r w:rsidR="00FC6091" w:rsidRPr="00FC6091">
        <w:rPr>
          <w:rFonts w:ascii="Times" w:hAnsi="Times" w:cs="Times"/>
          <w:lang w:val="en-US"/>
        </w:rPr>
        <w:t>thways involved in disease</w:t>
      </w:r>
      <w:r w:rsidRPr="00FC6091">
        <w:rPr>
          <w:rFonts w:ascii="Times" w:hAnsi="Times" w:cs="Times"/>
          <w:lang w:val="en-US"/>
        </w:rPr>
        <w:t xml:space="preserve"> development, (2) more sensitive and selective tools and methods for determining VOCs</w:t>
      </w:r>
      <w:r w:rsidR="00FC6091" w:rsidRPr="00FC6091">
        <w:rPr>
          <w:rFonts w:ascii="Times" w:hAnsi="Times" w:cs="Times"/>
          <w:lang w:val="en-US"/>
        </w:rPr>
        <w:t>, and (3) larger and more stan</w:t>
      </w:r>
      <w:r w:rsidRPr="00FC6091">
        <w:rPr>
          <w:rFonts w:ascii="Times" w:hAnsi="Times" w:cs="Times"/>
          <w:lang w:val="en-US"/>
        </w:rPr>
        <w:t xml:space="preserve">dardized clinical trials. </w:t>
      </w:r>
      <w:r w:rsidR="00FC6091" w:rsidRPr="00FC6091">
        <w:rPr>
          <w:rFonts w:ascii="Times" w:hAnsi="Times" w:cs="Times"/>
          <w:lang w:val="en-US"/>
        </w:rPr>
        <w:t xml:space="preserve"> As presented The DUVA technique may be one option for the future for disease screening and for the assessment of treatment effects. </w:t>
      </w:r>
      <w:bookmarkStart w:id="0" w:name="_GoBack"/>
      <w:bookmarkEnd w:id="0"/>
    </w:p>
    <w:p w14:paraId="575176B6" w14:textId="77777777" w:rsidR="00EB115E" w:rsidRPr="00FC6091" w:rsidRDefault="00EB115E" w:rsidP="00FC6091">
      <w:pPr>
        <w:rPr>
          <w:color w:val="FF0000"/>
          <w:lang w:val="en-US"/>
        </w:rPr>
      </w:pPr>
    </w:p>
    <w:sectPr w:rsidR="00EB115E" w:rsidRPr="00FC6091" w:rsidSect="0042621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38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88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4F"/>
    <w:rsid w:val="000C562C"/>
    <w:rsid w:val="000D3E76"/>
    <w:rsid w:val="001B28B9"/>
    <w:rsid w:val="00266F02"/>
    <w:rsid w:val="002F1746"/>
    <w:rsid w:val="00361CAD"/>
    <w:rsid w:val="00397EC8"/>
    <w:rsid w:val="00400077"/>
    <w:rsid w:val="0042621E"/>
    <w:rsid w:val="00492B37"/>
    <w:rsid w:val="005C71E9"/>
    <w:rsid w:val="00655F14"/>
    <w:rsid w:val="00660AA6"/>
    <w:rsid w:val="00663D70"/>
    <w:rsid w:val="007464EE"/>
    <w:rsid w:val="0075676D"/>
    <w:rsid w:val="0077175D"/>
    <w:rsid w:val="00896A08"/>
    <w:rsid w:val="008D5D27"/>
    <w:rsid w:val="008E589E"/>
    <w:rsid w:val="0094617A"/>
    <w:rsid w:val="009C3E3D"/>
    <w:rsid w:val="009F4DA8"/>
    <w:rsid w:val="00A018BF"/>
    <w:rsid w:val="00A64594"/>
    <w:rsid w:val="00B01986"/>
    <w:rsid w:val="00B6125D"/>
    <w:rsid w:val="00B878D2"/>
    <w:rsid w:val="00CF5524"/>
    <w:rsid w:val="00D7235B"/>
    <w:rsid w:val="00DC339F"/>
    <w:rsid w:val="00EA0A61"/>
    <w:rsid w:val="00EA214F"/>
    <w:rsid w:val="00EB115E"/>
    <w:rsid w:val="00F04E6C"/>
    <w:rsid w:val="00F5247D"/>
    <w:rsid w:val="00F54B8E"/>
    <w:rsid w:val="00FA3EE2"/>
    <w:rsid w:val="00FC49F8"/>
    <w:rsid w:val="00FC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0D108"/>
  <w14:defaultImageDpi w14:val="300"/>
  <w15:docId w15:val="{DEF8E876-EB53-4BB6-957F-E7C08C6F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018BF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018B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D73698A2.dotm</Template>
  <TotalTime>0</TotalTime>
  <Pages>1</Pages>
  <Words>364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Pileby &amp; Partners AB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 Pileby</dc:creator>
  <cp:keywords/>
  <dc:description/>
  <cp:lastModifiedBy>Thomas Lundeberg</cp:lastModifiedBy>
  <cp:revision>2</cp:revision>
  <dcterms:created xsi:type="dcterms:W3CDTF">2017-12-05T14:38:00Z</dcterms:created>
  <dcterms:modified xsi:type="dcterms:W3CDTF">2017-12-05T14:38:00Z</dcterms:modified>
</cp:coreProperties>
</file>