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759" w:rsidRDefault="009E1759" w:rsidP="009E1759">
      <w:pPr>
        <w:pStyle w:val="ParaAttribute9"/>
        <w:wordWrap w:val="0"/>
        <w:spacing w:line="259" w:lineRule="auto"/>
        <w:jc w:val="both"/>
        <w:rPr>
          <w:rStyle w:val="CharAttribute8"/>
          <w:sz w:val="24"/>
          <w:szCs w:val="24"/>
        </w:rPr>
      </w:pPr>
      <w:r>
        <w:rPr>
          <w:rStyle w:val="CharAttribute8"/>
          <w:sz w:val="24"/>
          <w:szCs w:val="24"/>
        </w:rPr>
        <w:t>Abstract</w:t>
      </w:r>
    </w:p>
    <w:p w:rsidR="009E1759" w:rsidRDefault="009E1759" w:rsidP="009E1759">
      <w:pPr>
        <w:pStyle w:val="ParaAttribute9"/>
        <w:wordWrap w:val="0"/>
        <w:spacing w:line="259" w:lineRule="auto"/>
        <w:jc w:val="both"/>
        <w:rPr>
          <w:rStyle w:val="CharAttribute8"/>
          <w:sz w:val="24"/>
          <w:szCs w:val="24"/>
        </w:rPr>
      </w:pPr>
    </w:p>
    <w:p w:rsidR="009E1759" w:rsidRPr="00392A68" w:rsidRDefault="009E1759" w:rsidP="009E1759">
      <w:pPr>
        <w:autoSpaceDE w:val="0"/>
        <w:autoSpaceDN w:val="0"/>
        <w:adjustRightInd w:val="0"/>
        <w:spacing w:after="0" w:line="360" w:lineRule="auto"/>
        <w:jc w:val="both"/>
        <w:rPr>
          <w:rFonts w:ascii="Times New Roman" w:eastAsiaTheme="minorHAnsi"/>
          <w:kern w:val="0"/>
          <w:sz w:val="24"/>
          <w:szCs w:val="24"/>
          <w:lang w:eastAsia="en-US" w:bidi="ta-LK"/>
        </w:rPr>
      </w:pPr>
      <w:r w:rsidRPr="00392A68">
        <w:rPr>
          <w:rFonts w:ascii="Times New Roman" w:eastAsiaTheme="minorHAnsi"/>
          <w:kern w:val="0"/>
          <w:sz w:val="24"/>
          <w:szCs w:val="24"/>
          <w:lang w:eastAsia="en-US" w:bidi="ta-LK"/>
        </w:rPr>
        <w:t xml:space="preserve">Siddha system of medicine is one of the oldest medical system of India existed separately in early </w:t>
      </w:r>
      <w:proofErr w:type="spellStart"/>
      <w:r w:rsidRPr="00392A68">
        <w:rPr>
          <w:rFonts w:ascii="Times New Roman" w:eastAsiaTheme="minorHAnsi"/>
          <w:kern w:val="0"/>
          <w:sz w:val="24"/>
          <w:szCs w:val="24"/>
          <w:lang w:eastAsia="en-US" w:bidi="ta-LK"/>
        </w:rPr>
        <w:t>times.</w:t>
      </w:r>
      <w:r>
        <w:rPr>
          <w:rFonts w:ascii="Times New Roman" w:eastAsiaTheme="minorHAnsi"/>
          <w:kern w:val="0"/>
          <w:sz w:val="24"/>
          <w:szCs w:val="24"/>
          <w:lang w:eastAsia="en-US" w:bidi="ta-LK"/>
        </w:rPr>
        <w:t>It</w:t>
      </w:r>
      <w:proofErr w:type="spellEnd"/>
      <w:r>
        <w:rPr>
          <w:rFonts w:ascii="Times New Roman" w:eastAsiaTheme="minorHAnsi"/>
          <w:kern w:val="0"/>
          <w:sz w:val="24"/>
          <w:szCs w:val="24"/>
          <w:lang w:eastAsia="en-US" w:bidi="ta-LK"/>
        </w:rPr>
        <w:t xml:space="preserve"> encounters the diseases mainly with the help of herbal preparations.</w:t>
      </w:r>
      <w:r w:rsidRPr="00392A68">
        <w:rPr>
          <w:rFonts w:ascii="Times New Roman" w:eastAsiaTheme="minorHAnsi"/>
          <w:kern w:val="0"/>
          <w:sz w:val="24"/>
          <w:szCs w:val="24"/>
          <w:lang w:eastAsia="en-US" w:bidi="ta-LK"/>
        </w:rPr>
        <w:t xml:space="preserve"> Sevviyam is one among the </w:t>
      </w:r>
      <w:proofErr w:type="spellStart"/>
      <w:r w:rsidRPr="00392A68">
        <w:rPr>
          <w:rFonts w:ascii="Times New Roman" w:eastAsiaTheme="minorHAnsi"/>
          <w:kern w:val="0"/>
          <w:sz w:val="24"/>
          <w:szCs w:val="24"/>
          <w:lang w:eastAsia="en-US" w:bidi="ta-LK"/>
        </w:rPr>
        <w:t>Panchamoolam</w:t>
      </w:r>
      <w:proofErr w:type="spellEnd"/>
      <w:r w:rsidRPr="00392A68">
        <w:rPr>
          <w:rFonts w:ascii="Times New Roman" w:eastAsiaTheme="minorHAnsi"/>
          <w:kern w:val="0"/>
          <w:sz w:val="24"/>
          <w:szCs w:val="24"/>
          <w:lang w:eastAsia="en-US" w:bidi="ta-LK"/>
        </w:rPr>
        <w:t xml:space="preserve"> (five root compounds) which is widely used in Siddha preparation. The medicinal properties of the Sevviyam has been used in Siddha </w:t>
      </w:r>
      <w:r>
        <w:rPr>
          <w:rFonts w:ascii="Times New Roman" w:eastAsiaTheme="minorHAnsi"/>
          <w:kern w:val="0"/>
          <w:sz w:val="24"/>
          <w:szCs w:val="24"/>
          <w:lang w:eastAsia="en-US" w:bidi="ta-LK"/>
        </w:rPr>
        <w:t xml:space="preserve">Medicine </w:t>
      </w:r>
      <w:r w:rsidRPr="00392A68">
        <w:rPr>
          <w:rFonts w:ascii="Times New Roman" w:eastAsiaTheme="minorHAnsi"/>
          <w:kern w:val="0"/>
          <w:sz w:val="24"/>
          <w:szCs w:val="24"/>
          <w:lang w:eastAsia="en-US" w:bidi="ta-LK"/>
        </w:rPr>
        <w:t xml:space="preserve">since many centuries and it is identified and indicated for the treatment of many diseases in ancient Siddha literature. The present study was undertaken to assess the in vivo evaluation of analgesic potential of Siddha formulation </w:t>
      </w:r>
      <w:proofErr w:type="spellStart"/>
      <w:proofErr w:type="gramStart"/>
      <w:r w:rsidRPr="00392A68">
        <w:rPr>
          <w:rFonts w:ascii="Times New Roman" w:eastAsiaTheme="minorHAnsi"/>
          <w:kern w:val="0"/>
          <w:sz w:val="24"/>
          <w:szCs w:val="24"/>
          <w:lang w:eastAsia="en-US" w:bidi="ta-LK"/>
        </w:rPr>
        <w:t>Choornam</w:t>
      </w:r>
      <w:proofErr w:type="spellEnd"/>
      <w:r>
        <w:rPr>
          <w:rFonts w:ascii="Times New Roman" w:eastAsiaTheme="minorHAnsi"/>
          <w:kern w:val="0"/>
          <w:sz w:val="24"/>
          <w:szCs w:val="24"/>
          <w:lang w:eastAsia="en-US" w:bidi="ta-LK"/>
        </w:rPr>
        <w:t>(</w:t>
      </w:r>
      <w:proofErr w:type="gramEnd"/>
      <w:r>
        <w:rPr>
          <w:rFonts w:ascii="Times New Roman" w:eastAsiaTheme="minorHAnsi"/>
          <w:kern w:val="0"/>
          <w:sz w:val="24"/>
          <w:szCs w:val="24"/>
          <w:lang w:eastAsia="en-US" w:bidi="ta-LK"/>
        </w:rPr>
        <w:t>powder)</w:t>
      </w:r>
      <w:r w:rsidRPr="00392A68">
        <w:rPr>
          <w:rFonts w:ascii="Times New Roman" w:eastAsiaTheme="minorHAnsi"/>
          <w:kern w:val="0"/>
          <w:sz w:val="24"/>
          <w:szCs w:val="24"/>
          <w:lang w:eastAsia="en-US" w:bidi="ta-LK"/>
        </w:rPr>
        <w:t>of Sevviyam. The analgesic activity was evaluated through thermal (Eddy’s hot plate test) method of pain induction in rats.  The test drug was administered orally at the dose of 207mg/kg the activity was compared with a standard reference drug Diclofenac sodium 15.5 mg/kg. The result obtained from the study clearly demonstrates that the Siddha formulation powder of Sevviyam has promising analgesic activity in te</w:t>
      </w:r>
      <w:r>
        <w:rPr>
          <w:rFonts w:ascii="Times New Roman" w:eastAsiaTheme="minorHAnsi"/>
          <w:kern w:val="0"/>
          <w:sz w:val="24"/>
          <w:szCs w:val="24"/>
          <w:lang w:eastAsia="en-US" w:bidi="ta-LK"/>
        </w:rPr>
        <w:t xml:space="preserve">sted animals. It exhibited 78.12% Percentage protection as maximum </w:t>
      </w:r>
      <w:proofErr w:type="spellStart"/>
      <w:r>
        <w:rPr>
          <w:rFonts w:ascii="Times New Roman" w:eastAsiaTheme="minorHAnsi"/>
          <w:kern w:val="0"/>
          <w:sz w:val="24"/>
          <w:szCs w:val="24"/>
          <w:lang w:eastAsia="en-US" w:bidi="ta-LK"/>
        </w:rPr>
        <w:t>effect.Hence</w:t>
      </w:r>
      <w:proofErr w:type="spellEnd"/>
      <w:r>
        <w:rPr>
          <w:rFonts w:ascii="Times New Roman" w:eastAsiaTheme="minorHAnsi"/>
          <w:kern w:val="0"/>
          <w:sz w:val="24"/>
          <w:szCs w:val="24"/>
          <w:lang w:eastAsia="en-US" w:bidi="ta-LK"/>
        </w:rPr>
        <w:t xml:space="preserve"> its P value was significant compared with Control group (P&lt; 0.05).</w:t>
      </w:r>
    </w:p>
    <w:p w:rsidR="009E1759" w:rsidRPr="00392A68" w:rsidRDefault="009E1759" w:rsidP="009E1759">
      <w:pPr>
        <w:autoSpaceDE w:val="0"/>
        <w:autoSpaceDN w:val="0"/>
        <w:adjustRightInd w:val="0"/>
        <w:spacing w:after="0" w:line="360" w:lineRule="auto"/>
        <w:jc w:val="both"/>
        <w:rPr>
          <w:rFonts w:ascii="Times New Roman" w:eastAsiaTheme="minorHAnsi"/>
          <w:kern w:val="0"/>
          <w:sz w:val="24"/>
          <w:szCs w:val="24"/>
          <w:lang w:eastAsia="en-US" w:bidi="ta-LK"/>
        </w:rPr>
      </w:pPr>
    </w:p>
    <w:p w:rsidR="009E1759" w:rsidRPr="00392A68" w:rsidRDefault="009E1759" w:rsidP="009E1759">
      <w:pPr>
        <w:autoSpaceDE w:val="0"/>
        <w:autoSpaceDN w:val="0"/>
        <w:adjustRightInd w:val="0"/>
        <w:spacing w:after="0" w:line="360" w:lineRule="auto"/>
        <w:jc w:val="both"/>
        <w:rPr>
          <w:rFonts w:ascii="Times New Roman" w:eastAsiaTheme="minorHAnsi"/>
          <w:kern w:val="0"/>
          <w:sz w:val="24"/>
          <w:szCs w:val="24"/>
          <w:lang w:eastAsia="en-US" w:bidi="ta-LK"/>
        </w:rPr>
      </w:pPr>
      <w:r w:rsidRPr="00392A68">
        <w:rPr>
          <w:rFonts w:ascii="Times New Roman" w:eastAsiaTheme="minorHAnsi"/>
          <w:b/>
          <w:bCs/>
          <w:kern w:val="0"/>
          <w:sz w:val="24"/>
          <w:szCs w:val="24"/>
          <w:lang w:eastAsia="en-US" w:bidi="ta-LK"/>
        </w:rPr>
        <w:t>Key words</w:t>
      </w:r>
      <w:r w:rsidRPr="00392A68">
        <w:rPr>
          <w:rFonts w:ascii="Times New Roman" w:eastAsiaTheme="minorHAnsi"/>
          <w:kern w:val="0"/>
          <w:sz w:val="24"/>
          <w:szCs w:val="24"/>
          <w:lang w:eastAsia="en-US" w:bidi="ta-LK"/>
        </w:rPr>
        <w:t>: Sevviyam, Analgesic, Eddy’s hot plate.</w:t>
      </w:r>
    </w:p>
    <w:p w:rsidR="009E1759" w:rsidRPr="00693091" w:rsidRDefault="009E1759" w:rsidP="009E1759">
      <w:pPr>
        <w:autoSpaceDE w:val="0"/>
        <w:autoSpaceDN w:val="0"/>
        <w:adjustRightInd w:val="0"/>
        <w:spacing w:after="0" w:line="360" w:lineRule="auto"/>
        <w:jc w:val="both"/>
        <w:rPr>
          <w:rStyle w:val="CharAttribute8"/>
          <w:rFonts w:ascii="Times New Roman"/>
          <w:sz w:val="24"/>
        </w:rPr>
      </w:pPr>
    </w:p>
    <w:p w:rsidR="009E1759" w:rsidRDefault="009E1759" w:rsidP="009E1759"/>
    <w:p w:rsidR="009E1759" w:rsidRDefault="009E1759" w:rsidP="009E1759"/>
    <w:p w:rsidR="009E1759" w:rsidRDefault="009E1759" w:rsidP="009E1759"/>
    <w:p w:rsidR="009E1759" w:rsidRDefault="009E1759" w:rsidP="009E1759"/>
    <w:p w:rsidR="00992CD5" w:rsidRDefault="009E1759">
      <w:bookmarkStart w:id="0" w:name="_GoBack"/>
      <w:bookmarkEnd w:id="0"/>
    </w:p>
    <w:sectPr w:rsidR="00992C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759"/>
    <w:rsid w:val="00264D6F"/>
    <w:rsid w:val="005D7767"/>
    <w:rsid w:val="00623AD0"/>
    <w:rsid w:val="006528AF"/>
    <w:rsid w:val="00697372"/>
    <w:rsid w:val="006A47A7"/>
    <w:rsid w:val="00967605"/>
    <w:rsid w:val="009E1759"/>
    <w:rsid w:val="00A31731"/>
    <w:rsid w:val="00A83992"/>
    <w:rsid w:val="00C73738"/>
    <w:rsid w:val="00D86E4F"/>
    <w:rsid w:val="00DB5DEF"/>
    <w:rsid w:val="00FA6444"/>
    <w:rsid w:val="00FC3A14"/>
  </w:rsids>
  <m:mathPr>
    <m:mathFont m:val="Cambria Math"/>
    <m:brkBin m:val="before"/>
    <m:brkBinSub m:val="--"/>
    <m:smallFrac m:val="0"/>
    <m:dispDef/>
    <m:lMargin m:val="0"/>
    <m:rMargin m:val="0"/>
    <m:defJc m:val="centerGroup"/>
    <m:wrapIndent m:val="1440"/>
    <m:intLim m:val="subSup"/>
    <m:naryLim m:val="undOvr"/>
  </m:mathPr>
  <w:themeFontLang w:val="en-US" w:bidi="ta-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A4CEA-B725-4EE9-BEC6-351C527A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ta-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E1759"/>
    <w:rPr>
      <w:rFonts w:ascii="Batang" w:eastAsia="Batang" w:hAnsi="Times New Roman" w:cs="Times New Roman"/>
      <w:kern w:val="2"/>
      <w:sz w:val="20"/>
      <w:szCs w:val="20"/>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Attribute9">
    <w:name w:val="ParaAttribute9"/>
    <w:rsid w:val="009E1759"/>
    <w:pPr>
      <w:spacing w:line="240" w:lineRule="auto"/>
    </w:pPr>
    <w:rPr>
      <w:rFonts w:ascii="Times New Roman" w:eastAsia="Batang" w:hAnsi="Times New Roman" w:cs="Times New Roman"/>
      <w:sz w:val="20"/>
      <w:szCs w:val="20"/>
      <w:lang w:val="en-CA" w:eastAsia="en-CA" w:bidi="ar-SA"/>
    </w:rPr>
  </w:style>
  <w:style w:type="character" w:customStyle="1" w:styleId="CharAttribute8">
    <w:name w:val="CharAttribute8"/>
    <w:rsid w:val="009E1759"/>
    <w:rPr>
      <w:rFonts w:ascii="Calibri" w:eastAsia="Calibri"/>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2017-11-13T15:19:00Z</dcterms:created>
  <dcterms:modified xsi:type="dcterms:W3CDTF">2017-11-13T15:19:00Z</dcterms:modified>
</cp:coreProperties>
</file>