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0C2" w:rsidRPr="00D320C2" w:rsidRDefault="009B28F9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4810125</wp:posOffset>
            </wp:positionH>
            <wp:positionV relativeFrom="paragraph">
              <wp:posOffset>-3175</wp:posOffset>
            </wp:positionV>
            <wp:extent cx="1085850" cy="1200785"/>
            <wp:effectExtent l="57150" t="19050" r="114300" b="75565"/>
            <wp:wrapNone/>
            <wp:docPr id="3" name="Picture 1" descr="C:\Users\Kavitha\Desktop\New folder\IMG-20180928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vitha\Desktop\New folder\IMG-20180928-WA004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5021" t="29933" r="38104" b="46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200785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320C2" w:rsidRPr="00D320C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133475" cy="1133475"/>
            <wp:effectExtent l="0" t="0" r="9525" b="9525"/>
            <wp:docPr id="2" name="Picture 2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:rsidR="009B28F9" w:rsidRDefault="009B28F9" w:rsidP="009B28F9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In </w:t>
      </w:r>
      <w:r w:rsidRPr="00EF216C">
        <w:rPr>
          <w:rFonts w:ascii="Times New Roman" w:hAnsi="Times New Roman" w:cs="Times New Roman"/>
          <w:b/>
          <w:i/>
          <w:color w:val="002060"/>
          <w:sz w:val="28"/>
          <w:szCs w:val="28"/>
        </w:rPr>
        <w:t>vivo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profiling of Microbial Reduced Graphene Oxide Nanoparticles for Bone Tissue Engineering Applications</w:t>
      </w:r>
    </w:p>
    <w:p w:rsidR="009B28F9" w:rsidRDefault="009B28F9" w:rsidP="009B28F9">
      <w:pPr>
        <w:spacing w:before="240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9B28F9">
        <w:rPr>
          <w:rFonts w:ascii="Times New Roman" w:hAnsi="Times New Roman" w:cs="Times New Roman"/>
          <w:b/>
          <w:u w:val="single"/>
        </w:rPr>
        <w:t>K. Kavitha</w:t>
      </w:r>
      <w:r w:rsidRPr="009B28F9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*</w:t>
      </w:r>
      <w:r w:rsidR="00F56FAE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</w:rPr>
        <w:t>and</w:t>
      </w:r>
      <w:r w:rsidRPr="002F18C1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  <w:b/>
        </w:rPr>
        <w:t>.</w:t>
      </w:r>
      <w:r w:rsidRPr="002F18C1">
        <w:rPr>
          <w:rFonts w:ascii="Times New Roman" w:hAnsi="Times New Roman" w:cs="Times New Roman"/>
          <w:b/>
        </w:rPr>
        <w:t xml:space="preserve"> Balagurunathan</w:t>
      </w:r>
    </w:p>
    <w:p w:rsidR="009B28F9" w:rsidRPr="005D7360" w:rsidRDefault="009B28F9" w:rsidP="009B28F9">
      <w:pPr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D7360">
        <w:rPr>
          <w:rFonts w:ascii="Times New Roman" w:hAnsi="Times New Roman"/>
          <w:i/>
          <w:iCs/>
          <w:color w:val="000000"/>
          <w:sz w:val="24"/>
          <w:szCs w:val="24"/>
        </w:rPr>
        <w:t>Actinobacterial Research Laboratory, Department of Microbiology, Periyar University, Periyar Palkalai Nagar, Salem – 636 011, Tamil Nadu</w:t>
      </w:r>
    </w:p>
    <w:p w:rsidR="009B28F9" w:rsidRPr="00054E87" w:rsidRDefault="009B28F9" w:rsidP="009B28F9">
      <w:pPr>
        <w:spacing w:line="36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D7360">
        <w:rPr>
          <w:rFonts w:ascii="Times New Roman" w:hAnsi="Times New Roman"/>
          <w:i/>
          <w:iCs/>
          <w:color w:val="000000"/>
          <w:sz w:val="24"/>
          <w:szCs w:val="24"/>
        </w:rPr>
        <w:t>*Correspondence e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-mail</w:t>
      </w:r>
      <w:r w:rsidRPr="005D7360">
        <w:rPr>
          <w:rFonts w:ascii="Times New Roman" w:hAnsi="Times New Roman"/>
          <w:i/>
          <w:iCs/>
          <w:color w:val="000000"/>
          <w:sz w:val="24"/>
          <w:szCs w:val="24"/>
        </w:rPr>
        <w:t xml:space="preserve">: </w:t>
      </w:r>
      <w:r w:rsidR="00F56FAE">
        <w:rPr>
          <w:rFonts w:ascii="Times New Roman" w:hAnsi="Times New Roman"/>
          <w:i/>
          <w:iCs/>
          <w:color w:val="000000"/>
          <w:sz w:val="24"/>
          <w:szCs w:val="24"/>
        </w:rPr>
        <w:t>kkavitha07 @gmail.com</w:t>
      </w:r>
    </w:p>
    <w:p w:rsidR="009B28F9" w:rsidRPr="00F66C89" w:rsidRDefault="009B28F9" w:rsidP="009B28F9">
      <w:pPr>
        <w:tabs>
          <w:tab w:val="left" w:pos="270"/>
        </w:tabs>
        <w:spacing w:before="240" w:line="360" w:lineRule="auto"/>
        <w:ind w:left="180" w:right="-243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 to the hazards of </w:t>
      </w:r>
      <w:r w:rsidRPr="006D5D21">
        <w:rPr>
          <w:rFonts w:ascii="Times New Roman" w:hAnsi="Times New Roman" w:cs="Times New Roman"/>
          <w:color w:val="333333"/>
          <w:sz w:val="24"/>
          <w:szCs w:val="24"/>
        </w:rPr>
        <w:t>chemica</w:t>
      </w:r>
      <w:r>
        <w:rPr>
          <w:rFonts w:ascii="Times New Roman" w:hAnsi="Times New Roman" w:cs="Times New Roman"/>
          <w:color w:val="333333"/>
          <w:sz w:val="24"/>
          <w:szCs w:val="24"/>
        </w:rPr>
        <w:t>l and physical synthesis of</w:t>
      </w:r>
      <w:r w:rsidRPr="006D5D2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reduced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graphene</w:t>
      </w:r>
      <w:r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xide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nanoparticles (r</w:t>
      </w:r>
      <w:r>
        <w:rPr>
          <w:rFonts w:ascii="Times New Roman" w:hAnsi="Times New Roman" w:cs="Times New Roman"/>
          <w:color w:val="333333"/>
          <w:sz w:val="24"/>
          <w:szCs w:val="24"/>
        </w:rPr>
        <w:t>G</w:t>
      </w:r>
      <w:r w:rsidRPr="006D5D21">
        <w:rPr>
          <w:rFonts w:ascii="Times New Roman" w:hAnsi="Times New Roman" w:cs="Times New Roman"/>
          <w:color w:val="333333"/>
          <w:sz w:val="24"/>
          <w:szCs w:val="24"/>
        </w:rPr>
        <w:t xml:space="preserve">O </w:t>
      </w:r>
      <w:r>
        <w:rPr>
          <w:rFonts w:ascii="Times New Roman" w:hAnsi="Times New Roman" w:cs="Times New Roman"/>
          <w:color w:val="333333"/>
          <w:sz w:val="24"/>
          <w:szCs w:val="24"/>
        </w:rPr>
        <w:t>NPs)</w:t>
      </w:r>
      <w:r w:rsidRPr="006D5D2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6D5D21">
        <w:rPr>
          <w:rFonts w:ascii="Times New Roman" w:hAnsi="Times New Roman" w:cs="Times New Roman"/>
          <w:sz w:val="24"/>
          <w:szCs w:val="24"/>
        </w:rPr>
        <w:t xml:space="preserve">needs toward </w:t>
      </w:r>
      <w:r>
        <w:rPr>
          <w:rFonts w:ascii="Times New Roman" w:hAnsi="Times New Roman" w:cs="Times New Roman"/>
          <w:sz w:val="24"/>
          <w:szCs w:val="24"/>
        </w:rPr>
        <w:t xml:space="preserve">eco-friendly, </w:t>
      </w:r>
      <w:r w:rsidRPr="006D5D21">
        <w:rPr>
          <w:rFonts w:ascii="Times New Roman" w:hAnsi="Times New Roman" w:cs="Times New Roman"/>
          <w:sz w:val="24"/>
          <w:szCs w:val="24"/>
        </w:rPr>
        <w:t xml:space="preserve">high yield and </w:t>
      </w:r>
      <w:r>
        <w:rPr>
          <w:rFonts w:ascii="Times New Roman" w:hAnsi="Times New Roman" w:cs="Times New Roman"/>
          <w:sz w:val="24"/>
          <w:szCs w:val="24"/>
        </w:rPr>
        <w:t>potential</w:t>
      </w:r>
      <w:r w:rsidRPr="006D5D21">
        <w:rPr>
          <w:rFonts w:ascii="Times New Roman" w:hAnsi="Times New Roman" w:cs="Times New Roman"/>
          <w:sz w:val="24"/>
          <w:szCs w:val="24"/>
        </w:rPr>
        <w:t xml:space="preserve"> biological activity </w:t>
      </w:r>
      <w:r>
        <w:rPr>
          <w:rFonts w:ascii="Times New Roman" w:hAnsi="Times New Roman" w:cs="Times New Roman"/>
          <w:sz w:val="24"/>
          <w:szCs w:val="24"/>
        </w:rPr>
        <w:t xml:space="preserve">of rGO NPs </w:t>
      </w:r>
      <w:r w:rsidRPr="006D5D21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highly in driving force </w:t>
      </w:r>
      <w:r w:rsidRPr="00A06BC3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orthopedics, drug delivery, cancer treatments </w:t>
      </w:r>
      <w:r w:rsidRPr="00A06BC3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antimicrobial studies.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Hence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study focused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Indian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traditional with medical valuable plants such as </w:t>
      </w:r>
      <w:r w:rsidRPr="00243E5B">
        <w:rPr>
          <w:rFonts w:ascii="Times New Roman" w:hAnsi="Times New Roman" w:cs="Times New Roman"/>
          <w:i/>
          <w:iCs/>
          <w:sz w:val="24"/>
          <w:szCs w:val="24"/>
        </w:rPr>
        <w:t>Agaricus bisporus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B3195F">
        <w:rPr>
          <w:rFonts w:ascii="Times New Roman" w:hAnsi="Times New Roman" w:cs="Times New Roman"/>
          <w:i/>
          <w:sz w:val="24"/>
          <w:szCs w:val="24"/>
        </w:rPr>
        <w:t>Zizyphus jujube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B3195F">
        <w:rPr>
          <w:rFonts w:ascii="Times New Roman" w:hAnsi="Times New Roman" w:cs="Times New Roman"/>
          <w:i/>
          <w:sz w:val="24"/>
          <w:szCs w:val="24"/>
        </w:rPr>
        <w:t>Cynodon dactylon</w:t>
      </w:r>
      <w:r w:rsidRPr="00F66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associated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microbial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populations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extremophilic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actinobacteria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 MAA-1, IJLA5 and CDA respectively)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synthesis of </w:t>
      </w:r>
      <w:r>
        <w:rPr>
          <w:rFonts w:ascii="Times New Roman" w:hAnsi="Times New Roman" w:cs="Times New Roman"/>
          <w:color w:val="333333"/>
          <w:sz w:val="24"/>
          <w:szCs w:val="24"/>
        </w:rPr>
        <w:t>rGO</w:t>
      </w:r>
      <w:r w:rsidRPr="006D5D2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NPs</w:t>
      </w:r>
      <w:r w:rsidRPr="006D5D21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>The prepa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red nanoparticles subjected to UV, XRD and FE-SEM</w:t>
      </w:r>
      <w:r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characteriza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tion study </w:t>
      </w:r>
      <w:r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was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exhibited</w:t>
      </w:r>
      <w:r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 the biologically synthesized nanoparticles are reduced graphene oxide.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The DPPH radical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all 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prepared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NPs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at 500 mg concentrations showed better scavenging activity [</w:t>
      </w:r>
      <w:r w:rsidRPr="00243E5B">
        <w:rPr>
          <w:rFonts w:ascii="Times New Roman" w:hAnsi="Times New Roman" w:cs="Times New Roman"/>
          <w:i/>
          <w:iCs/>
          <w:sz w:val="24"/>
          <w:szCs w:val="24"/>
        </w:rPr>
        <w:t>Agaricus bisporus</w:t>
      </w:r>
      <w:r w:rsidRPr="00243E5B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B3195F">
        <w:rPr>
          <w:rFonts w:ascii="Times New Roman" w:hAnsi="Times New Roman" w:cs="Times New Roman"/>
          <w:color w:val="000000" w:themeColor="text1"/>
          <w:sz w:val="24"/>
          <w:szCs w:val="24"/>
        </w:rPr>
        <w:t>associated actinobacteria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 reduced rGO</w:t>
      </w:r>
      <w:r w:rsidRPr="00B319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(MAA-1: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70.45%</w:t>
      </w:r>
      <w:r w:rsidRPr="00B3195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Zizyphus jujube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isolated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actinobacterial rGO (IJLA5:65.75%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65B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82DEF">
        <w:rPr>
          <w:rFonts w:ascii="Times New Roman" w:hAnsi="Times New Roman" w:cs="Times New Roman"/>
          <w:i/>
          <w:sz w:val="24"/>
          <w:szCs w:val="24"/>
        </w:rPr>
        <w:t>C. dactylon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65B9A">
        <w:rPr>
          <w:rFonts w:ascii="Times New Roman" w:hAnsi="Times New Roman" w:cs="Times New Roman"/>
          <w:sz w:val="24"/>
          <w:szCs w:val="24"/>
        </w:rPr>
        <w:t xml:space="preserve">leaf </w:t>
      </w:r>
      <w:r>
        <w:rPr>
          <w:rFonts w:ascii="Times New Roman" w:hAnsi="Times New Roman" w:cs="Times New Roman"/>
          <w:sz w:val="24"/>
          <w:szCs w:val="24"/>
        </w:rPr>
        <w:t xml:space="preserve">associated </w:t>
      </w:r>
      <w:r w:rsidRPr="00C65B9A">
        <w:rPr>
          <w:rFonts w:ascii="Times New Roman" w:hAnsi="Times New Roman" w:cs="Times New Roman"/>
          <w:sz w:val="24"/>
          <w:szCs w:val="24"/>
        </w:rPr>
        <w:t>actinobacteria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rGO</w:t>
      </w:r>
      <w:r w:rsidRPr="00C65B9A">
        <w:rPr>
          <w:rFonts w:ascii="Times New Roman" w:hAnsi="Times New Roman" w:cs="Times New Roman"/>
          <w:sz w:val="24"/>
          <w:szCs w:val="24"/>
        </w:rPr>
        <w:t xml:space="preserve"> (CDA: 69.57%)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addition, </w:t>
      </w:r>
      <w:r w:rsidRPr="001E273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 in PC-12 cell line and </w:t>
      </w:r>
      <w:r w:rsidRPr="001E273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vivo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acute toxicity study in Wistar rat conformed non-significant toxicity and the feasibility of the </w:t>
      </w:r>
      <w:r w:rsidRPr="00243E5B">
        <w:rPr>
          <w:rFonts w:ascii="Times New Roman" w:hAnsi="Times New Roman" w:cs="Times New Roman"/>
          <w:i/>
          <w:iCs/>
          <w:sz w:val="24"/>
          <w:szCs w:val="24"/>
        </w:rPr>
        <w:t>Agaricus bisporus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B3195F">
        <w:rPr>
          <w:rFonts w:ascii="Times New Roman" w:hAnsi="Times New Roman" w:cs="Times New Roman"/>
          <w:color w:val="000000" w:themeColor="text1"/>
          <w:sz w:val="24"/>
          <w:szCs w:val="24"/>
        </w:rPr>
        <w:t>associated actinobacteria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 reduced rGO in biomedical applications compare than all other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microbial mediated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rGO, 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chemical synthesized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rGO</w:t>
      </w:r>
      <w:r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respectively.</w:t>
      </w:r>
    </w:p>
    <w:p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lastRenderedPageBreak/>
        <w:t>Biography:</w:t>
      </w:r>
    </w:p>
    <w:p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28F9" w:rsidRPr="00593D78" w:rsidRDefault="009B28F9" w:rsidP="009B28F9">
      <w:pPr>
        <w:spacing w:after="60"/>
        <w:ind w:left="-90" w:right="-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Kavitha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Kandiah 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working as a UGC-Dr. D.S. Kothari postdoctoral fellow 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Actinobacterial laboratory, Microbiology department, Periyar University, 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>Tamil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>adu,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Salem, India. 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>Currently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>he is working on the development of Nano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composite 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materials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diverse field of biomedical </w:t>
      </w:r>
      <w:r w:rsidRPr="0095249D"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670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She has credit </w:t>
      </w:r>
      <w:r w:rsidRPr="00CB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to 20 research papers in reputed International journals with total 23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CB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9" w:tooltip="This is the number of citations to all publications. The second column has the &quot;recent&quot; version of this metric which is the number of new citations in the last 5 years to all publications." w:history="1">
        <w:r w:rsidRPr="00CB66B2">
          <w:rPr>
            <w:rFonts w:ascii="Times New Roman" w:hAnsi="Times New Roman" w:cs="Times New Roman"/>
            <w:b/>
            <w:color w:val="000000"/>
            <w:sz w:val="24"/>
            <w:szCs w:val="24"/>
          </w:rPr>
          <w:t>Citations</w:t>
        </w:r>
      </w:hyperlink>
      <w:r w:rsidRPr="00CB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and Cumulative</w:t>
      </w:r>
      <w:r w:rsidRPr="004257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IF of 5</w:t>
      </w:r>
      <w:r w:rsidRPr="00CB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2.63 with h index of 10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670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attended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0670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National and International Conferences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28F9" w:rsidRDefault="000E1014" w:rsidP="009B28F9">
      <w:pPr>
        <w:pStyle w:val="BodyText"/>
        <w:spacing w:line="276" w:lineRule="auto"/>
        <w:jc w:val="both"/>
        <w:rPr>
          <w:rFonts w:ascii="Cambria" w:hAnsi="Cambria"/>
          <w:sz w:val="24"/>
          <w:szCs w:val="24"/>
        </w:rPr>
      </w:pPr>
      <w:r w:rsidRPr="009B28F9">
        <w:rPr>
          <w:b/>
          <w:sz w:val="24"/>
          <w:szCs w:val="24"/>
        </w:rPr>
        <w:t>Research Interests:</w:t>
      </w:r>
      <w:r w:rsidR="009B28F9">
        <w:rPr>
          <w:b/>
          <w:sz w:val="24"/>
          <w:szCs w:val="24"/>
        </w:rPr>
        <w:t xml:space="preserve">   </w:t>
      </w:r>
      <w:r w:rsidR="009B28F9" w:rsidRPr="001139E9">
        <w:rPr>
          <w:rFonts w:ascii="Cambria" w:hAnsi="Cambria" w:hint="eastAsia"/>
          <w:sz w:val="24"/>
          <w:szCs w:val="24"/>
          <w:lang w:eastAsia="ko-KR"/>
        </w:rPr>
        <w:t>Nanostructured biomaterials</w:t>
      </w:r>
      <w:r w:rsidR="009B28F9" w:rsidRPr="001139E9">
        <w:rPr>
          <w:rFonts w:ascii="Cambria" w:hAnsi="Cambria"/>
          <w:sz w:val="24"/>
          <w:szCs w:val="24"/>
          <w:lang w:eastAsia="ko-KR"/>
        </w:rPr>
        <w:t xml:space="preserve">, </w:t>
      </w:r>
      <w:r w:rsidR="009B28F9" w:rsidRPr="001139E9">
        <w:rPr>
          <w:rFonts w:ascii="Cambria" w:hAnsi="Cambria"/>
          <w:i/>
          <w:sz w:val="24"/>
          <w:szCs w:val="24"/>
          <w:lang w:eastAsia="ko-KR"/>
        </w:rPr>
        <w:t>In vitro</w:t>
      </w:r>
      <w:r w:rsidR="009B28F9" w:rsidRPr="001139E9">
        <w:rPr>
          <w:rFonts w:ascii="Cambria" w:hAnsi="Cambria"/>
          <w:sz w:val="24"/>
          <w:szCs w:val="24"/>
          <w:lang w:eastAsia="ko-KR"/>
        </w:rPr>
        <w:t xml:space="preserve"> and </w:t>
      </w:r>
      <w:r w:rsidR="009B28F9" w:rsidRPr="001139E9">
        <w:rPr>
          <w:rFonts w:ascii="Cambria" w:hAnsi="Cambria"/>
          <w:i/>
          <w:sz w:val="24"/>
          <w:szCs w:val="24"/>
          <w:lang w:eastAsia="ko-KR"/>
        </w:rPr>
        <w:t>In vivo</w:t>
      </w:r>
      <w:r w:rsidR="009B28F9">
        <w:rPr>
          <w:rFonts w:ascii="Cambria" w:hAnsi="Cambria"/>
          <w:sz w:val="24"/>
          <w:szCs w:val="24"/>
          <w:lang w:eastAsia="ko-KR"/>
        </w:rPr>
        <w:t xml:space="preserve"> Toxicology</w:t>
      </w:r>
      <w:r w:rsidR="009B28F9" w:rsidRPr="00DA573F">
        <w:rPr>
          <w:rFonts w:ascii="Cambria" w:hAnsi="Cambria" w:hint="eastAsia"/>
          <w:sz w:val="24"/>
          <w:szCs w:val="24"/>
          <w:lang w:eastAsia="ko-KR"/>
        </w:rPr>
        <w:t xml:space="preserve"> </w:t>
      </w:r>
    </w:p>
    <w:p w:rsidR="009B28F9" w:rsidRPr="00DA573F" w:rsidRDefault="009B28F9" w:rsidP="009B28F9">
      <w:pPr>
        <w:pStyle w:val="BodyText"/>
        <w:spacing w:line="276" w:lineRule="auto"/>
        <w:ind w:left="14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eastAsia="ko-KR"/>
        </w:rPr>
        <w:t xml:space="preserve">            </w:t>
      </w:r>
      <w:r w:rsidRPr="001139E9">
        <w:rPr>
          <w:rFonts w:ascii="Cambria" w:hAnsi="Cambria" w:hint="eastAsia"/>
          <w:sz w:val="24"/>
          <w:szCs w:val="24"/>
          <w:lang w:eastAsia="ko-KR"/>
        </w:rPr>
        <w:t>Polymer Technology</w:t>
      </w:r>
      <w:r w:rsidRPr="001139E9">
        <w:rPr>
          <w:rFonts w:ascii="Cambria" w:hAnsi="Cambria"/>
          <w:sz w:val="24"/>
          <w:szCs w:val="24"/>
          <w:lang w:eastAsia="ko-KR"/>
        </w:rPr>
        <w:t xml:space="preserve">, </w:t>
      </w:r>
      <w:r w:rsidRPr="001139E9">
        <w:rPr>
          <w:rFonts w:ascii="Cambria" w:hAnsi="Cambria" w:hint="eastAsia"/>
          <w:sz w:val="24"/>
          <w:szCs w:val="24"/>
          <w:lang w:eastAsia="ko-KR"/>
        </w:rPr>
        <w:t>Biomedical Engineering</w:t>
      </w:r>
    </w:p>
    <w:p w:rsidR="009B28F9" w:rsidRPr="001139E9" w:rsidRDefault="009B28F9" w:rsidP="009B28F9">
      <w:pPr>
        <w:pStyle w:val="BodyText"/>
        <w:spacing w:line="276" w:lineRule="auto"/>
        <w:ind w:left="1440"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eastAsia="ko-KR"/>
        </w:rPr>
        <w:t>Microbial synthesis of nanoparticles and Actinobacterial research</w:t>
      </w:r>
      <w:r w:rsidRPr="00B4280C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Pr="00B4280C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:rsidR="000E1014" w:rsidRPr="009B28F9" w:rsidRDefault="000E1014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28F9" w:rsidRPr="009B28F9" w:rsidRDefault="009B28F9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014" w:rsidRPr="009B28F9" w:rsidRDefault="000E1014" w:rsidP="009B28F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8F9">
        <w:rPr>
          <w:rFonts w:ascii="Times New Roman" w:hAnsi="Times New Roman" w:cs="Times New Roman"/>
          <w:b/>
          <w:sz w:val="24"/>
          <w:szCs w:val="24"/>
        </w:rPr>
        <w:t>Keywords:</w:t>
      </w:r>
      <w:r w:rsidR="009B28F9">
        <w:rPr>
          <w:rFonts w:ascii="Times New Roman" w:hAnsi="Times New Roman" w:cs="Times New Roman"/>
          <w:sz w:val="24"/>
          <w:szCs w:val="24"/>
        </w:rPr>
        <w:t xml:space="preserve"> </w:t>
      </w:r>
      <w:r w:rsidR="009B28F9">
        <w:rPr>
          <w:rFonts w:ascii="Times New Roman" w:hAnsi="Times New Roman" w:cs="Times New Roman"/>
          <w:color w:val="000000" w:themeColor="text1"/>
          <w:sz w:val="24"/>
          <w:szCs w:val="24"/>
        </w:rPr>
        <w:t>Graphene</w:t>
      </w:r>
      <w:r w:rsidR="009B28F9"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28F9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9B28F9" w:rsidRPr="003069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xide </w:t>
      </w:r>
      <w:r w:rsidR="009B2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nanoparticles, Microbial synthesis, Toxicity, Extremophilic        </w:t>
      </w:r>
      <w:r w:rsidR="009B28F9" w:rsidRPr="006D5D21">
        <w:rPr>
          <w:rFonts w:ascii="Times New Roman" w:hAnsi="Times New Roman" w:cs="Times New Roman"/>
          <w:color w:val="000000" w:themeColor="text1"/>
          <w:sz w:val="24"/>
          <w:szCs w:val="24"/>
        </w:rPr>
        <w:t>actinobacteria</w:t>
      </w:r>
      <w:r w:rsidR="009B28F9">
        <w:rPr>
          <w:rFonts w:ascii="Times New Roman" w:hAnsi="Times New Roman" w:cs="Times New Roman"/>
          <w:color w:val="000000" w:themeColor="text1"/>
          <w:sz w:val="24"/>
          <w:szCs w:val="24"/>
        </w:rPr>
        <w:t>, Actinobacterial activity.</w:t>
      </w:r>
    </w:p>
    <w:p w:rsidR="009B28F9" w:rsidRPr="009B28F9" w:rsidRDefault="000E1014" w:rsidP="009B28F9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B28F9">
        <w:rPr>
          <w:rFonts w:ascii="Times New Roman" w:hAnsi="Times New Roman" w:cs="Times New Roman"/>
          <w:b/>
          <w:sz w:val="24"/>
          <w:szCs w:val="24"/>
        </w:rPr>
        <w:t>Mail Id:</w:t>
      </w:r>
      <w:r w:rsidR="009B28F9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tgtFrame="_blank" w:history="1">
        <w:r w:rsidR="009B28F9" w:rsidRPr="009B28F9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  <w:lang w:val="en-US"/>
          </w:rPr>
          <w:t>kkavitha07@gmail.com</w:t>
        </w:r>
      </w:hyperlink>
    </w:p>
    <w:p w:rsidR="00D320C2" w:rsidRPr="009B28F9" w:rsidRDefault="00D320C2" w:rsidP="000E10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E1014" w:rsidRPr="009B28F9" w:rsidRDefault="000E1014" w:rsidP="000E10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B28F9">
        <w:rPr>
          <w:rFonts w:ascii="Times New Roman" w:hAnsi="Times New Roman" w:cs="Times New Roman"/>
          <w:b/>
          <w:sz w:val="24"/>
          <w:szCs w:val="24"/>
        </w:rPr>
        <w:t>Contact Number:</w:t>
      </w:r>
      <w:r w:rsidR="009B28F9" w:rsidRPr="009B28F9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:+91-9487384333</w:t>
      </w:r>
    </w:p>
    <w:sectPr w:rsidR="000E1014" w:rsidRPr="009B28F9" w:rsidSect="004F6D4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434" w:rsidRDefault="00B05434" w:rsidP="00D320C2">
      <w:pPr>
        <w:spacing w:after="0" w:line="240" w:lineRule="auto"/>
      </w:pPr>
      <w:r>
        <w:separator/>
      </w:r>
    </w:p>
  </w:endnote>
  <w:endnote w:type="continuationSeparator" w:id="1">
    <w:p w:rsidR="00B05434" w:rsidRDefault="00B05434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434" w:rsidRDefault="00B05434" w:rsidP="00D320C2">
      <w:pPr>
        <w:spacing w:after="0" w:line="240" w:lineRule="auto"/>
      </w:pPr>
      <w:r>
        <w:separator/>
      </w:r>
    </w:p>
  </w:footnote>
  <w:footnote w:type="continuationSeparator" w:id="1">
    <w:p w:rsidR="00B05434" w:rsidRDefault="00B05434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C2" w:rsidRDefault="00D320C2">
    <w:pPr>
      <w:pStyle w:val="Header"/>
    </w:pPr>
    <w:r>
      <w:rPr>
        <w:noProof/>
      </w:rPr>
      <w:drawing>
        <wp:inline distT="0" distB="0" distL="0" distR="0">
          <wp:extent cx="5943600" cy="77216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320C2" w:rsidRDefault="00D320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95AAA"/>
    <w:multiLevelType w:val="hybridMultilevel"/>
    <w:tmpl w:val="E3F0FFCC"/>
    <w:name w:val="WW8Num6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20C2"/>
    <w:rsid w:val="000E1014"/>
    <w:rsid w:val="004F6D49"/>
    <w:rsid w:val="007410FB"/>
    <w:rsid w:val="0078660E"/>
    <w:rsid w:val="009B28F9"/>
    <w:rsid w:val="00B05434"/>
    <w:rsid w:val="00D16043"/>
    <w:rsid w:val="00D320C2"/>
    <w:rsid w:val="00F56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8F9"/>
    <w:rPr>
      <w:rFonts w:ascii="Tahoma" w:hAnsi="Tahoma" w:cs="Tahoma"/>
      <w:sz w:val="16"/>
      <w:szCs w:val="16"/>
      <w:lang w:val="en-IN"/>
    </w:rPr>
  </w:style>
  <w:style w:type="paragraph" w:styleId="BodyText">
    <w:name w:val="Body Text"/>
    <w:basedOn w:val="Normal"/>
    <w:link w:val="BodyTextChar"/>
    <w:rsid w:val="009B28F9"/>
    <w:pPr>
      <w:suppressAutoHyphens/>
      <w:spacing w:after="0" w:line="240" w:lineRule="auto"/>
    </w:pPr>
    <w:rPr>
      <w:rFonts w:ascii="Times New Roman" w:eastAsia="Malgun Gothic" w:hAnsi="Times New Roman" w:cs="Times New Roman"/>
      <w:sz w:val="32"/>
      <w:szCs w:val="20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9B28F9"/>
    <w:rPr>
      <w:rFonts w:ascii="Times New Roman" w:eastAsia="Malgun Gothic" w:hAnsi="Times New Roman" w:cs="Times New Roman"/>
      <w:sz w:val="32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34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kavitha07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lar.google.co.in/citations?user=ODd7GqQAAAAJ&amp;hl=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Separation Tech</dc:creator>
  <cp:keywords/>
  <dc:description/>
  <cp:lastModifiedBy>Kavitha</cp:lastModifiedBy>
  <cp:revision>3</cp:revision>
  <dcterms:created xsi:type="dcterms:W3CDTF">2018-07-28T06:46:00Z</dcterms:created>
  <dcterms:modified xsi:type="dcterms:W3CDTF">2018-11-27T19:24:00Z</dcterms:modified>
</cp:coreProperties>
</file>