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7BBD7" w14:textId="77777777" w:rsidR="001B7A71" w:rsidRPr="00327F9B" w:rsidRDefault="009C2EE7" w:rsidP="009C2EE7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Theme="minorHAnsi"/>
          <w:lang w:eastAsia="en-US"/>
        </w:rPr>
        <w:t>Intraperitoneal</w:t>
      </w:r>
      <w:proofErr w:type="spellEnd"/>
      <w:r>
        <w:rPr>
          <w:rFonts w:eastAsiaTheme="minorHAnsi"/>
          <w:lang w:eastAsia="en-US"/>
        </w:rPr>
        <w:t xml:space="preserve"> use of reactive oxygen species (ROS)</w:t>
      </w:r>
      <w:r w:rsidR="001B7A71">
        <w:rPr>
          <w:rFonts w:eastAsia="MS PGothic" w:hAnsi="Arial"/>
          <w:color w:val="000000"/>
        </w:rPr>
        <w:br/>
      </w:r>
      <w:r w:rsidR="001B7A71" w:rsidRPr="00327F9B">
        <w:rPr>
          <w:rFonts w:eastAsia="MS PGothic" w:hAnsi="Arial"/>
          <w:color w:val="000000"/>
        </w:rPr>
        <w:t xml:space="preserve">Name: </w:t>
      </w:r>
      <w:r>
        <w:rPr>
          <w:rFonts w:eastAsiaTheme="minorHAnsi"/>
          <w:lang w:eastAsia="en-US"/>
        </w:rPr>
        <w:t>T Al-Ani</w:t>
      </w:r>
      <w:r w:rsidRPr="009C2EE7">
        <w:rPr>
          <w:rFonts w:eastAsiaTheme="minorHAnsi"/>
          <w:sz w:val="12"/>
          <w:szCs w:val="12"/>
          <w:vertAlign w:val="superscript"/>
          <w:lang w:eastAsia="en-US"/>
        </w:rPr>
        <w:t>1</w:t>
      </w:r>
      <w:r>
        <w:rPr>
          <w:rFonts w:eastAsiaTheme="minorHAnsi"/>
          <w:lang w:eastAsia="en-US"/>
        </w:rPr>
        <w:t>; I Grecu</w:t>
      </w:r>
      <w:r w:rsidRPr="009C2EE7">
        <w:rPr>
          <w:rFonts w:eastAsiaTheme="minorHAnsi"/>
          <w:sz w:val="12"/>
          <w:szCs w:val="12"/>
          <w:vertAlign w:val="superscript"/>
          <w:lang w:eastAsia="en-US"/>
        </w:rPr>
        <w:t>2</w:t>
      </w:r>
      <w:r>
        <w:rPr>
          <w:rFonts w:eastAsiaTheme="minorHAnsi"/>
          <w:lang w:eastAsia="en-US"/>
        </w:rPr>
        <w:t>; S Wimbush</w:t>
      </w:r>
      <w:r w:rsidRPr="009C2EE7">
        <w:rPr>
          <w:rFonts w:eastAsiaTheme="minorHAnsi"/>
          <w:sz w:val="12"/>
          <w:szCs w:val="12"/>
          <w:vertAlign w:val="superscript"/>
          <w:lang w:eastAsia="en-US"/>
        </w:rPr>
        <w:t>2</w:t>
      </w:r>
      <w:r>
        <w:rPr>
          <w:rFonts w:eastAsiaTheme="minorHAnsi"/>
          <w:lang w:eastAsia="en-US"/>
        </w:rPr>
        <w:t>; M Dryden</w:t>
      </w:r>
      <w:r>
        <w:rPr>
          <w:rFonts w:eastAsiaTheme="minorHAnsi"/>
          <w:sz w:val="12"/>
          <w:szCs w:val="12"/>
          <w:vertAlign w:val="superscript"/>
          <w:lang w:eastAsia="en-US"/>
        </w:rPr>
        <w:t>2</w:t>
      </w:r>
    </w:p>
    <w:p w14:paraId="086DF329" w14:textId="77777777" w:rsidR="001B7A71" w:rsidRPr="00D81022" w:rsidRDefault="009C2EE7" w:rsidP="001B7A71">
      <w:pPr>
        <w:jc w:val="center"/>
        <w:rPr>
          <w:color w:val="0000FF"/>
          <w:sz w:val="36"/>
          <w:szCs w:val="36"/>
        </w:rPr>
      </w:pPr>
      <w:proofErr w:type="gramStart"/>
      <w:r>
        <w:rPr>
          <w:rFonts w:eastAsiaTheme="minorHAnsi"/>
          <w:vertAlign w:val="superscript"/>
          <w:lang w:eastAsia="en-US"/>
        </w:rPr>
        <w:t>1</w:t>
      </w:r>
      <w:r>
        <w:rPr>
          <w:rFonts w:eastAsiaTheme="minorHAnsi"/>
          <w:lang w:eastAsia="en-US"/>
        </w:rPr>
        <w:t>Dumfries and Galloway Royal Infirmary (UK),</w:t>
      </w:r>
      <w:r w:rsidRPr="009C2EE7">
        <w:rPr>
          <w:rFonts w:eastAsiaTheme="minorHAnsi"/>
          <w:lang w:eastAsia="en-US"/>
        </w:rPr>
        <w:t xml:space="preserve"> </w:t>
      </w:r>
      <w:r>
        <w:rPr>
          <w:rFonts w:eastAsiaTheme="minorHAnsi"/>
          <w:vertAlign w:val="superscript"/>
          <w:lang w:eastAsia="en-US"/>
        </w:rPr>
        <w:t>2</w:t>
      </w:r>
      <w:r>
        <w:rPr>
          <w:rFonts w:eastAsiaTheme="minorHAnsi"/>
          <w:lang w:eastAsia="en-US"/>
        </w:rPr>
        <w:t>Royal Hampshire County Hospital (UK).</w:t>
      </w:r>
      <w:proofErr w:type="gramEnd"/>
      <w:r>
        <w:rPr>
          <w:rFonts w:eastAsiaTheme="minorHAnsi"/>
          <w:lang w:eastAsia="en-US"/>
        </w:rPr>
        <w:t xml:space="preserve"> </w:t>
      </w:r>
    </w:p>
    <w:p w14:paraId="7D162D61" w14:textId="77777777" w:rsidR="001B7A71" w:rsidRPr="00B20601" w:rsidRDefault="001B7A71" w:rsidP="00530194">
      <w:pPr>
        <w:pStyle w:val="Heading3"/>
        <w:spacing w:before="147"/>
        <w:ind w:left="0"/>
        <w:jc w:val="both"/>
        <w:rPr>
          <w:sz w:val="24"/>
        </w:rPr>
      </w:pPr>
      <w:bookmarkStart w:id="0" w:name="_GoBack"/>
      <w:bookmarkEnd w:id="0"/>
      <w:r w:rsidRPr="00B20601">
        <w:rPr>
          <w:color w:val="BF5A14"/>
          <w:sz w:val="24"/>
        </w:rPr>
        <w:t>Abstract (250-300 word limit)</w:t>
      </w:r>
    </w:p>
    <w:p w14:paraId="56D7D900" w14:textId="77777777" w:rsidR="009C2EE7" w:rsidRPr="009C2EE7" w:rsidRDefault="001B7A71" w:rsidP="009C2EE7">
      <w:pPr>
        <w:widowControl w:val="0"/>
        <w:autoSpaceDE w:val="0"/>
        <w:autoSpaceDN w:val="0"/>
        <w:adjustRightInd w:val="0"/>
        <w:rPr>
          <w:rFonts w:eastAsiaTheme="minorHAnsi"/>
          <w:b/>
          <w:sz w:val="29"/>
          <w:szCs w:val="29"/>
          <w:lang w:eastAsia="en-US"/>
        </w:rPr>
      </w:pPr>
      <w:r w:rsidRPr="009C2EE7">
        <w:rPr>
          <w:rFonts w:eastAsia="MS PGothic"/>
          <w:b/>
          <w:color w:val="000000"/>
          <w:szCs w:val="32"/>
        </w:rPr>
        <w:br/>
      </w:r>
      <w:r w:rsidR="009C2EE7">
        <w:rPr>
          <w:rFonts w:eastAsiaTheme="minorHAnsi"/>
          <w:lang w:eastAsia="en-US"/>
        </w:rPr>
        <w:t xml:space="preserve">This case report describes the </w:t>
      </w:r>
      <w:proofErr w:type="spellStart"/>
      <w:r w:rsidR="009C2EE7">
        <w:rPr>
          <w:rFonts w:eastAsiaTheme="minorHAnsi"/>
          <w:lang w:eastAsia="en-US"/>
        </w:rPr>
        <w:t>intraperitoneal</w:t>
      </w:r>
      <w:proofErr w:type="spellEnd"/>
      <w:r w:rsidR="009C2EE7">
        <w:rPr>
          <w:rFonts w:eastAsiaTheme="minorHAnsi"/>
          <w:lang w:eastAsia="en-US"/>
        </w:rPr>
        <w:t xml:space="preserve"> use of a novel antimicrobial agent:</w:t>
      </w:r>
    </w:p>
    <w:p w14:paraId="31ACAB18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spellStart"/>
      <w:proofErr w:type="gramStart"/>
      <w:r>
        <w:rPr>
          <w:rFonts w:eastAsiaTheme="minorHAnsi"/>
          <w:lang w:eastAsia="en-US"/>
        </w:rPr>
        <w:t>Surgihoney</w:t>
      </w:r>
      <w:proofErr w:type="spellEnd"/>
      <w:r>
        <w:rPr>
          <w:rFonts w:eastAsiaTheme="minorHAnsi"/>
          <w:lang w:eastAsia="en-US"/>
        </w:rPr>
        <w:t>®.</w:t>
      </w:r>
      <w:proofErr w:type="gramEnd"/>
      <w:r>
        <w:rPr>
          <w:rFonts w:eastAsiaTheme="minorHAnsi"/>
          <w:lang w:eastAsia="en-US"/>
        </w:rPr>
        <w:t xml:space="preserve"> The ROS hydrogen peroxide in </w:t>
      </w:r>
      <w:proofErr w:type="spellStart"/>
      <w:r>
        <w:rPr>
          <w:rFonts w:eastAsiaTheme="minorHAnsi"/>
          <w:lang w:eastAsia="en-US"/>
        </w:rPr>
        <w:t>Surgihoney</w:t>
      </w:r>
      <w:proofErr w:type="spellEnd"/>
      <w:r>
        <w:rPr>
          <w:rFonts w:eastAsiaTheme="minorHAnsi"/>
          <w:lang w:eastAsia="en-US"/>
        </w:rPr>
        <w:t>® exhibits antimicrobial</w:t>
      </w:r>
    </w:p>
    <w:p w14:paraId="482C863E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action</w:t>
      </w:r>
      <w:proofErr w:type="gramEnd"/>
      <w:r>
        <w:rPr>
          <w:rFonts w:eastAsiaTheme="minorHAnsi"/>
          <w:lang w:eastAsia="en-US"/>
        </w:rPr>
        <w:t xml:space="preserve"> by a reaction with </w:t>
      </w:r>
      <w:proofErr w:type="spellStart"/>
      <w:r>
        <w:rPr>
          <w:rFonts w:eastAsiaTheme="minorHAnsi"/>
          <w:lang w:eastAsia="en-US"/>
        </w:rPr>
        <w:t>thiol</w:t>
      </w:r>
      <w:proofErr w:type="spellEnd"/>
      <w:r>
        <w:rPr>
          <w:rFonts w:eastAsiaTheme="minorHAnsi"/>
          <w:lang w:eastAsia="en-US"/>
        </w:rPr>
        <w:t xml:space="preserve"> groups in enzymes, proteins, DNA and bacterial cell</w:t>
      </w:r>
    </w:p>
    <w:p w14:paraId="6F26E026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membranes</w:t>
      </w:r>
      <w:proofErr w:type="gramEnd"/>
      <w:r>
        <w:rPr>
          <w:rFonts w:eastAsiaTheme="minorHAnsi"/>
          <w:lang w:eastAsia="en-US"/>
        </w:rPr>
        <w:t>. It is highly antimicrobial against Gram positive and negative bacteria,</w:t>
      </w:r>
    </w:p>
    <w:p w14:paraId="4171F3A9" w14:textId="77777777" w:rsidR="009C2EE7" w:rsidRDefault="009C2EE7" w:rsidP="006918E0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viruses</w:t>
      </w:r>
      <w:proofErr w:type="gramEnd"/>
      <w:r>
        <w:rPr>
          <w:rFonts w:eastAsiaTheme="minorHAnsi"/>
          <w:lang w:eastAsia="en-US"/>
        </w:rPr>
        <w:t xml:space="preserve"> and fungi and breaks down biofilms. </w:t>
      </w:r>
    </w:p>
    <w:p w14:paraId="4B9D7CED" w14:textId="77777777" w:rsidR="006918E0" w:rsidRDefault="006918E0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3CE6477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Seventeen-year-old patient with background of severe autism with minimal verbal</w:t>
      </w:r>
    </w:p>
    <w:p w14:paraId="4FF1174D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communication</w:t>
      </w:r>
      <w:proofErr w:type="gramEnd"/>
      <w:r>
        <w:rPr>
          <w:rFonts w:eastAsiaTheme="minorHAnsi"/>
          <w:lang w:eastAsia="en-US"/>
        </w:rPr>
        <w:t xml:space="preserve"> presented with abdominal sepsis due to ruptured appendix. The</w:t>
      </w:r>
    </w:p>
    <w:p w14:paraId="6F17B85E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medical</w:t>
      </w:r>
      <w:proofErr w:type="gramEnd"/>
      <w:r>
        <w:rPr>
          <w:rFonts w:eastAsiaTheme="minorHAnsi"/>
          <w:lang w:eastAsia="en-US"/>
        </w:rPr>
        <w:t xml:space="preserve"> management in the intensive care included the following: (1) Early sedation,</w:t>
      </w:r>
    </w:p>
    <w:p w14:paraId="7C08CE5A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intubation</w:t>
      </w:r>
      <w:proofErr w:type="gramEnd"/>
      <w:r>
        <w:rPr>
          <w:rFonts w:eastAsiaTheme="minorHAnsi"/>
          <w:lang w:eastAsia="en-US"/>
        </w:rPr>
        <w:t xml:space="preserve"> and ventilation to safely control severe agitation status due to his autism</w:t>
      </w:r>
    </w:p>
    <w:p w14:paraId="78E15B96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and</w:t>
      </w:r>
      <w:proofErr w:type="gramEnd"/>
      <w:r>
        <w:rPr>
          <w:rFonts w:eastAsiaTheme="minorHAnsi"/>
          <w:lang w:eastAsia="en-US"/>
        </w:rPr>
        <w:t xml:space="preserve"> to allow medical interventions, (2) Laparotomy, </w:t>
      </w:r>
      <w:proofErr w:type="spellStart"/>
      <w:r>
        <w:rPr>
          <w:rFonts w:eastAsiaTheme="minorHAnsi"/>
          <w:lang w:eastAsia="en-US"/>
        </w:rPr>
        <w:t>appendicectomy</w:t>
      </w:r>
      <w:proofErr w:type="spellEnd"/>
      <w:r>
        <w:rPr>
          <w:rFonts w:eastAsiaTheme="minorHAnsi"/>
          <w:lang w:eastAsia="en-US"/>
        </w:rPr>
        <w:t>, abdominal</w:t>
      </w:r>
    </w:p>
    <w:p w14:paraId="7883844C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washout</w:t>
      </w:r>
      <w:proofErr w:type="gramEnd"/>
      <w:r>
        <w:rPr>
          <w:rFonts w:eastAsiaTheme="minorHAnsi"/>
          <w:lang w:eastAsia="en-US"/>
        </w:rPr>
        <w:t xml:space="preserve"> and drain insertion for perforated appendix and four quadrant peritonitis, (3)</w:t>
      </w:r>
    </w:p>
    <w:p w14:paraId="68774CB8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Broad-spectrum IV antibiotics and (4) IV fluid resuscitation and TPN nutrition.</w:t>
      </w:r>
      <w:proofErr w:type="gramEnd"/>
      <w:r>
        <w:rPr>
          <w:rFonts w:eastAsiaTheme="minorHAnsi"/>
          <w:lang w:eastAsia="en-US"/>
        </w:rPr>
        <w:t xml:space="preserve"> On</w:t>
      </w:r>
    </w:p>
    <w:p w14:paraId="43C72B73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postoperative</w:t>
      </w:r>
      <w:proofErr w:type="gramEnd"/>
      <w:r>
        <w:rPr>
          <w:rFonts w:eastAsiaTheme="minorHAnsi"/>
          <w:lang w:eastAsia="en-US"/>
        </w:rPr>
        <w:t xml:space="preserve"> day six an increased abdominal drain output was noted and the patient</w:t>
      </w:r>
    </w:p>
    <w:p w14:paraId="4ADAB73D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became</w:t>
      </w:r>
      <w:proofErr w:type="gramEnd"/>
      <w:r>
        <w:rPr>
          <w:rFonts w:eastAsiaTheme="minorHAnsi"/>
          <w:lang w:eastAsia="en-US"/>
        </w:rPr>
        <w:t xml:space="preserve"> more septic despite continuing broad-spectrum IV antibiotics. An abdominal</w:t>
      </w:r>
    </w:p>
    <w:p w14:paraId="43B47E8B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CT scan confirmed small bowel leak with the abdominal drain tip appropriately</w:t>
      </w:r>
    </w:p>
    <w:p w14:paraId="7E677D19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positioned</w:t>
      </w:r>
      <w:proofErr w:type="gramEnd"/>
      <w:r>
        <w:rPr>
          <w:rFonts w:eastAsiaTheme="minorHAnsi"/>
          <w:lang w:eastAsia="en-US"/>
        </w:rPr>
        <w:t xml:space="preserve"> proximal to the leak site. Due to the patient’s past medical history of</w:t>
      </w:r>
    </w:p>
    <w:p w14:paraId="633729C8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severe</w:t>
      </w:r>
      <w:proofErr w:type="gramEnd"/>
      <w:r>
        <w:rPr>
          <w:rFonts w:eastAsiaTheme="minorHAnsi"/>
          <w:lang w:eastAsia="en-US"/>
        </w:rPr>
        <w:t xml:space="preserve"> autism and agitation, surgical intervention and stoma formation was not</w:t>
      </w:r>
    </w:p>
    <w:p w14:paraId="564AC7AE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feasible</w:t>
      </w:r>
      <w:proofErr w:type="gramEnd"/>
      <w:r>
        <w:rPr>
          <w:rFonts w:eastAsiaTheme="minorHAnsi"/>
          <w:lang w:eastAsia="en-US"/>
        </w:rPr>
        <w:t xml:space="preserve"> option. A multidisciplinary team decision was made to treat the patient</w:t>
      </w:r>
    </w:p>
    <w:p w14:paraId="0DDB38E1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conservatively</w:t>
      </w:r>
      <w:proofErr w:type="gramEnd"/>
      <w:r>
        <w:rPr>
          <w:rFonts w:eastAsiaTheme="minorHAnsi"/>
          <w:lang w:eastAsia="en-US"/>
        </w:rPr>
        <w:t xml:space="preserve"> with continuous drainage and daily </w:t>
      </w:r>
      <w:proofErr w:type="spellStart"/>
      <w:r>
        <w:rPr>
          <w:rFonts w:eastAsiaTheme="minorHAnsi"/>
          <w:lang w:eastAsia="en-US"/>
        </w:rPr>
        <w:t>intraperitoneal</w:t>
      </w:r>
      <w:proofErr w:type="spellEnd"/>
      <w:r>
        <w:rPr>
          <w:rFonts w:eastAsiaTheme="minorHAnsi"/>
          <w:lang w:eastAsia="en-US"/>
        </w:rPr>
        <w:t xml:space="preserve"> </w:t>
      </w:r>
      <w:proofErr w:type="spellStart"/>
      <w:r>
        <w:rPr>
          <w:rFonts w:eastAsiaTheme="minorHAnsi"/>
          <w:lang w:eastAsia="en-US"/>
        </w:rPr>
        <w:t>surgihoney</w:t>
      </w:r>
      <w:proofErr w:type="spellEnd"/>
      <w:r>
        <w:rPr>
          <w:rFonts w:eastAsiaTheme="minorHAnsi"/>
          <w:lang w:eastAsia="en-US"/>
        </w:rPr>
        <w:t>®</w:t>
      </w:r>
    </w:p>
    <w:p w14:paraId="2E21BAF9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injection</w:t>
      </w:r>
      <w:proofErr w:type="gramEnd"/>
      <w:r>
        <w:rPr>
          <w:rFonts w:eastAsiaTheme="minorHAnsi"/>
          <w:lang w:eastAsia="en-US"/>
        </w:rPr>
        <w:t xml:space="preserve"> (100g/day diluted with 100ml warm sterile 0.9% </w:t>
      </w:r>
      <w:proofErr w:type="spellStart"/>
      <w:r>
        <w:rPr>
          <w:rFonts w:eastAsiaTheme="minorHAnsi"/>
          <w:lang w:eastAsia="en-US"/>
        </w:rPr>
        <w:t>NaCl</w:t>
      </w:r>
      <w:proofErr w:type="spellEnd"/>
      <w:r>
        <w:rPr>
          <w:rFonts w:eastAsiaTheme="minorHAnsi"/>
          <w:lang w:eastAsia="en-US"/>
        </w:rPr>
        <w:t xml:space="preserve"> solution) via the</w:t>
      </w:r>
    </w:p>
    <w:p w14:paraId="5F0EB4E0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abdominal</w:t>
      </w:r>
      <w:proofErr w:type="gramEnd"/>
      <w:r>
        <w:rPr>
          <w:rFonts w:eastAsiaTheme="minorHAnsi"/>
          <w:lang w:eastAsia="en-US"/>
        </w:rPr>
        <w:t xml:space="preserve"> drain. The drain was clamped for one hour after injection.</w:t>
      </w:r>
    </w:p>
    <w:p w14:paraId="523DEE15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2CE38D5F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Recovery from abdominal sepsis was quick after </w:t>
      </w:r>
      <w:proofErr w:type="spellStart"/>
      <w:r>
        <w:rPr>
          <w:rFonts w:eastAsiaTheme="minorHAnsi"/>
          <w:lang w:eastAsia="en-US"/>
        </w:rPr>
        <w:t>Surgihoney</w:t>
      </w:r>
      <w:proofErr w:type="spellEnd"/>
      <w:r>
        <w:rPr>
          <w:rFonts w:eastAsiaTheme="minorHAnsi"/>
          <w:lang w:eastAsia="en-US"/>
        </w:rPr>
        <w:t>® initiation, that was</w:t>
      </w:r>
    </w:p>
    <w:p w14:paraId="30B34503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confirmed</w:t>
      </w:r>
      <w:proofErr w:type="gramEnd"/>
      <w:r>
        <w:rPr>
          <w:rFonts w:eastAsiaTheme="minorHAnsi"/>
          <w:lang w:eastAsia="en-US"/>
        </w:rPr>
        <w:t xml:space="preserve"> by trending down CRP, WCC and </w:t>
      </w:r>
      <w:proofErr w:type="spellStart"/>
      <w:r>
        <w:rPr>
          <w:rFonts w:eastAsiaTheme="minorHAnsi"/>
          <w:lang w:eastAsia="en-US"/>
        </w:rPr>
        <w:t>procalcitonin</w:t>
      </w:r>
      <w:proofErr w:type="spellEnd"/>
      <w:r>
        <w:rPr>
          <w:rFonts w:eastAsiaTheme="minorHAnsi"/>
          <w:lang w:eastAsia="en-US"/>
        </w:rPr>
        <w:t xml:space="preserve"> levels, cessation of</w:t>
      </w:r>
    </w:p>
    <w:p w14:paraId="686B5336" w14:textId="77777777" w:rsidR="009C2EE7" w:rsidRDefault="009C2EE7" w:rsidP="006918E0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abdominal</w:t>
      </w:r>
      <w:proofErr w:type="gramEnd"/>
      <w:r>
        <w:rPr>
          <w:rFonts w:eastAsiaTheme="minorHAnsi"/>
          <w:lang w:eastAsia="en-US"/>
        </w:rPr>
        <w:t xml:space="preserve"> drain output, return of normal bowel function and </w:t>
      </w:r>
      <w:proofErr w:type="spellStart"/>
      <w:r>
        <w:rPr>
          <w:rFonts w:eastAsiaTheme="minorHAnsi"/>
          <w:lang w:eastAsia="en-US"/>
        </w:rPr>
        <w:t>apyrexia</w:t>
      </w:r>
      <w:proofErr w:type="spellEnd"/>
      <w:r>
        <w:rPr>
          <w:rFonts w:eastAsiaTheme="minorHAnsi"/>
          <w:lang w:eastAsia="en-US"/>
        </w:rPr>
        <w:t xml:space="preserve">. </w:t>
      </w:r>
    </w:p>
    <w:p w14:paraId="786437A0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37B6DC61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Surgihoney</w:t>
      </w:r>
      <w:proofErr w:type="spellEnd"/>
      <w:r>
        <w:rPr>
          <w:rFonts w:eastAsiaTheme="minorHAnsi"/>
          <w:lang w:eastAsia="en-US"/>
        </w:rPr>
        <w:t>® is an extremely promising agent in intra-abdominal surgery where there has been</w:t>
      </w:r>
    </w:p>
    <w:p w14:paraId="7D313466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peritoneal</w:t>
      </w:r>
      <w:proofErr w:type="gramEnd"/>
      <w:r>
        <w:rPr>
          <w:rFonts w:eastAsiaTheme="minorHAnsi"/>
          <w:lang w:eastAsia="en-US"/>
        </w:rPr>
        <w:t xml:space="preserve"> contamination. Written consent was obtained from patient’s mother for</w:t>
      </w:r>
    </w:p>
    <w:p w14:paraId="63B431FA" w14:textId="77777777" w:rsidR="009C2EE7" w:rsidRDefault="009C2EE7" w:rsidP="009C2EE7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abstract</w:t>
      </w:r>
      <w:proofErr w:type="gramEnd"/>
      <w:r>
        <w:rPr>
          <w:rFonts w:eastAsiaTheme="minorHAnsi"/>
          <w:lang w:eastAsia="en-US"/>
        </w:rPr>
        <w:t xml:space="preserve"> writing and publication.</w:t>
      </w:r>
    </w:p>
    <w:p w14:paraId="12EE26A7" w14:textId="77777777" w:rsidR="001B7A71" w:rsidRPr="00B20601" w:rsidRDefault="001B7A71" w:rsidP="001B7A71">
      <w:pPr>
        <w:jc w:val="both"/>
        <w:rPr>
          <w:color w:val="000000"/>
          <w:sz w:val="32"/>
        </w:rPr>
      </w:pPr>
    </w:p>
    <w:p w14:paraId="554D9E8C" w14:textId="77777777" w:rsidR="001B7A71" w:rsidRPr="00B20601" w:rsidRDefault="001B7A71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Biography (100-150 word limit)</w:t>
      </w:r>
    </w:p>
    <w:p w14:paraId="1DC83E72" w14:textId="77777777" w:rsidR="006918E0" w:rsidRPr="006918E0" w:rsidRDefault="001B7A71" w:rsidP="006918E0">
      <w:r>
        <w:br/>
      </w:r>
      <w:proofErr w:type="spellStart"/>
      <w:r w:rsidR="006918E0">
        <w:t>Dr</w:t>
      </w:r>
      <w:proofErr w:type="spellEnd"/>
      <w:r w:rsidR="006918E0">
        <w:t xml:space="preserve"> Tam Al-Ani is a </w:t>
      </w:r>
      <w:proofErr w:type="spellStart"/>
      <w:r w:rsidR="006918E0" w:rsidRPr="006918E0">
        <w:t>Speciality</w:t>
      </w:r>
      <w:proofErr w:type="spellEnd"/>
      <w:r w:rsidR="006918E0" w:rsidRPr="006918E0">
        <w:t xml:space="preserve"> registrar (St3) in </w:t>
      </w:r>
      <w:proofErr w:type="spellStart"/>
      <w:r w:rsidR="006918E0" w:rsidRPr="006918E0">
        <w:t>Anaesthesia</w:t>
      </w:r>
      <w:proofErr w:type="spellEnd"/>
      <w:r w:rsidR="006918E0" w:rsidRPr="006918E0">
        <w:t xml:space="preserve"> at Dumfries and Galloway Royal Infirmary,</w:t>
      </w:r>
    </w:p>
    <w:p w14:paraId="2610703C" w14:textId="77777777" w:rsidR="006918E0" w:rsidRPr="006918E0" w:rsidRDefault="006918E0" w:rsidP="006918E0">
      <w:r w:rsidRPr="006918E0">
        <w:t xml:space="preserve">Dumfries, United Kingdom. </w:t>
      </w:r>
      <w:proofErr w:type="spellStart"/>
      <w:r>
        <w:t>Dr</w:t>
      </w:r>
      <w:proofErr w:type="spellEnd"/>
      <w:r>
        <w:t xml:space="preserve"> Irina </w:t>
      </w:r>
      <w:proofErr w:type="spellStart"/>
      <w:r>
        <w:t>Grecu</w:t>
      </w:r>
      <w:proofErr w:type="spellEnd"/>
      <w:r>
        <w:t xml:space="preserve"> and </w:t>
      </w:r>
      <w:proofErr w:type="spellStart"/>
      <w:r>
        <w:t>Dr</w:t>
      </w:r>
      <w:proofErr w:type="spellEnd"/>
      <w:r>
        <w:t xml:space="preserve"> Stephen </w:t>
      </w:r>
      <w:proofErr w:type="spellStart"/>
      <w:r>
        <w:t>Wimbush</w:t>
      </w:r>
      <w:proofErr w:type="spellEnd"/>
      <w:r>
        <w:t xml:space="preserve"> are both </w:t>
      </w:r>
      <w:r w:rsidRPr="006918E0">
        <w:t>Consultant</w:t>
      </w:r>
      <w:r>
        <w:t>s</w:t>
      </w:r>
      <w:r w:rsidRPr="006918E0">
        <w:t xml:space="preserve"> in </w:t>
      </w:r>
      <w:proofErr w:type="spellStart"/>
      <w:r w:rsidRPr="006918E0">
        <w:t>Anaesthetisa</w:t>
      </w:r>
      <w:proofErr w:type="spellEnd"/>
      <w:r w:rsidRPr="006918E0">
        <w:t xml:space="preserve"> and Intensive care at Royal</w:t>
      </w:r>
    </w:p>
    <w:p w14:paraId="5FAE78F3" w14:textId="77777777" w:rsidR="006918E0" w:rsidRPr="006918E0" w:rsidRDefault="006918E0" w:rsidP="006918E0">
      <w:r w:rsidRPr="006918E0">
        <w:t xml:space="preserve">Hampshire County Hospital, Winchester, United Kingdom. </w:t>
      </w:r>
      <w:proofErr w:type="spellStart"/>
      <w:r>
        <w:t>Dr</w:t>
      </w:r>
      <w:proofErr w:type="spellEnd"/>
      <w:r>
        <w:t xml:space="preserve"> Matthew Dryden is a </w:t>
      </w:r>
      <w:r w:rsidRPr="006918E0">
        <w:t>Consultant</w:t>
      </w:r>
    </w:p>
    <w:p w14:paraId="4362E33C" w14:textId="77777777" w:rsidR="006918E0" w:rsidRDefault="006918E0" w:rsidP="006918E0">
      <w:proofErr w:type="gramStart"/>
      <w:r w:rsidRPr="006918E0">
        <w:t>Microbiologist at Royal Hampshire County Hospital, Winchester, United Kingdom.</w:t>
      </w:r>
      <w:proofErr w:type="gramEnd"/>
    </w:p>
    <w:p w14:paraId="43B45049" w14:textId="77777777" w:rsidR="001B7A71" w:rsidRPr="006918E0" w:rsidRDefault="001B7A71" w:rsidP="006918E0">
      <w:r w:rsidRPr="006918E0">
        <w:br/>
      </w:r>
      <w:r w:rsidRPr="006918E0">
        <w:rPr>
          <w:noProof/>
          <w:lang w:eastAsia="en-US"/>
        </w:rPr>
        <w:drawing>
          <wp:inline distT="0" distB="0" distL="0" distR="0" wp14:anchorId="3F58223B" wp14:editId="332616AA">
            <wp:extent cx="1143000" cy="1123950"/>
            <wp:effectExtent l="0" t="0" r="0" b="0"/>
            <wp:docPr id="1" name="Picture 1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8D20A" w14:textId="77777777" w:rsidR="001B7A71" w:rsidRDefault="001B7A71" w:rsidP="001B7A71">
      <w:pPr>
        <w:jc w:val="both"/>
        <w:rPr>
          <w:noProof/>
          <w:lang w:eastAsia="en-US"/>
        </w:rPr>
      </w:pPr>
    </w:p>
    <w:p w14:paraId="711EBB72" w14:textId="77777777" w:rsidR="001B7A71" w:rsidRDefault="001B7A71" w:rsidP="001B7A71">
      <w:pPr>
        <w:jc w:val="both"/>
        <w:rPr>
          <w:noProof/>
          <w:lang w:eastAsia="en-US"/>
        </w:rPr>
      </w:pPr>
    </w:p>
    <w:p w14:paraId="430A0152" w14:textId="77777777" w:rsidR="001B7A71" w:rsidRDefault="006918E0" w:rsidP="001B7A71">
      <w:pPr>
        <w:jc w:val="both"/>
      </w:pPr>
      <w:r>
        <w:t>Full Tam Al-Ani</w:t>
      </w:r>
    </w:p>
    <w:p w14:paraId="71E178D5" w14:textId="77777777" w:rsidR="001B7A71" w:rsidRDefault="006918E0" w:rsidP="001B7A71">
      <w:pPr>
        <w:jc w:val="both"/>
      </w:pPr>
      <w:r>
        <w:t>Tel: 07578276541</w:t>
      </w:r>
    </w:p>
    <w:p w14:paraId="71E57F9B" w14:textId="77777777" w:rsidR="001B7A71" w:rsidRDefault="001B7A71" w:rsidP="001B7A71">
      <w:pPr>
        <w:jc w:val="both"/>
      </w:pPr>
      <w:r>
        <w:t>Session Name/Number</w:t>
      </w:r>
      <w:r w:rsidR="00530194">
        <w:t xml:space="preserve"> 3</w:t>
      </w:r>
    </w:p>
    <w:p w14:paraId="0C5D63CF" w14:textId="77777777" w:rsidR="001B7A71" w:rsidRDefault="006918E0" w:rsidP="001B7A71">
      <w:pPr>
        <w:jc w:val="both"/>
      </w:pPr>
      <w:r>
        <w:t>Category: (</w:t>
      </w:r>
      <w:r w:rsidR="001B7A71">
        <w:t>Poster presentation)</w:t>
      </w:r>
    </w:p>
    <w:p w14:paraId="75CAB178" w14:textId="77777777" w:rsidR="001B7A71" w:rsidRDefault="001B7A71" w:rsidP="001B7A71">
      <w:pPr>
        <w:jc w:val="both"/>
      </w:pPr>
      <w:r>
        <w:t xml:space="preserve">Email: </w:t>
      </w:r>
      <w:r w:rsidR="006918E0">
        <w:t>tam.al-ani@nhs.net</w:t>
      </w:r>
    </w:p>
    <w:p w14:paraId="7C074E6A" w14:textId="77777777" w:rsidR="009C2EE7" w:rsidRDefault="009C2EE7"/>
    <w:sectPr w:rsidR="009C2E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530194"/>
    <w:rsid w:val="006918E0"/>
    <w:rsid w:val="008D31F4"/>
    <w:rsid w:val="009C2EE7"/>
    <w:rsid w:val="00B84B8F"/>
    <w:rsid w:val="00E5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0EF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428</Words>
  <Characters>2440</Characters>
  <Application>Microsoft Macintosh Word</Application>
  <DocSecurity>0</DocSecurity>
  <Lines>20</Lines>
  <Paragraphs>5</Paragraphs>
  <ScaleCrop>false</ScaleCrop>
  <Company>Microsoft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Tirupathi Raju chilakalapudi</dc:creator>
  <cp:keywords/>
  <dc:description/>
  <cp:lastModifiedBy>Tam Al-Ani</cp:lastModifiedBy>
  <cp:revision>3</cp:revision>
  <dcterms:created xsi:type="dcterms:W3CDTF">2018-01-29T18:38:00Z</dcterms:created>
  <dcterms:modified xsi:type="dcterms:W3CDTF">2018-01-29T18:45:00Z</dcterms:modified>
</cp:coreProperties>
</file>