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A71" w:rsidRPr="005A2406" w:rsidRDefault="007E39BE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 w:rsidRPr="006B5FBE">
        <w:rPr>
          <w:b/>
        </w:rPr>
        <w:t xml:space="preserve">Control </w:t>
      </w:r>
      <w:r w:rsidRPr="006B5FBE">
        <w:rPr>
          <w:rFonts w:hint="eastAsia"/>
          <w:b/>
        </w:rPr>
        <w:t>and degradation of patulin in</w:t>
      </w:r>
      <w:r w:rsidRPr="006B5FBE">
        <w:rPr>
          <w:b/>
        </w:rPr>
        <w:t xml:space="preserve"> </w:t>
      </w:r>
      <w:r>
        <w:rPr>
          <w:b/>
        </w:rPr>
        <w:t>a</w:t>
      </w:r>
      <w:r w:rsidRPr="006B5FBE">
        <w:rPr>
          <w:b/>
        </w:rPr>
        <w:t xml:space="preserve">pples by </w:t>
      </w:r>
      <w:r w:rsidRPr="006B5FBE">
        <w:rPr>
          <w:b/>
          <w:i/>
        </w:rPr>
        <w:t>Pichia caribbica</w:t>
      </w:r>
      <w:r w:rsidRPr="006B5FBE">
        <w:rPr>
          <w:b/>
        </w:rPr>
        <w:t xml:space="preserve"> and the </w:t>
      </w:r>
      <w:r>
        <w:rPr>
          <w:b/>
        </w:rPr>
        <w:t>p</w:t>
      </w:r>
      <w:r w:rsidRPr="006B5FBE">
        <w:rPr>
          <w:b/>
        </w:rPr>
        <w:t xml:space="preserve">ossible </w:t>
      </w:r>
      <w:r>
        <w:rPr>
          <w:b/>
        </w:rPr>
        <w:t>m</w:t>
      </w:r>
      <w:r w:rsidRPr="006B5FBE">
        <w:rPr>
          <w:b/>
        </w:rPr>
        <w:t xml:space="preserve">echanisms </w:t>
      </w:r>
      <w:r>
        <w:rPr>
          <w:b/>
        </w:rPr>
        <w:t>i</w:t>
      </w:r>
      <w:r w:rsidRPr="006B5FBE">
        <w:rPr>
          <w:b/>
        </w:rPr>
        <w:t>nvolved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7E39BE" w:rsidRPr="00801340">
        <w:rPr>
          <w:rFonts w:eastAsia="MS Gothic"/>
          <w:bCs/>
        </w:rPr>
        <w:t>Hongyin Zhang</w:t>
      </w:r>
      <w:r w:rsidR="007E39BE" w:rsidRPr="00801340">
        <w:rPr>
          <w:rFonts w:eastAsia="MS Gothic"/>
          <w:bCs/>
          <w:vertAlign w:val="superscript"/>
        </w:rPr>
        <w:t xml:space="preserve">1 </w:t>
      </w:r>
      <w:r w:rsidR="007E39BE" w:rsidRPr="00801340">
        <w:rPr>
          <w:rFonts w:eastAsia="MS Gothic"/>
          <w:bCs/>
        </w:rPr>
        <w:t>*</w:t>
      </w:r>
      <w:r w:rsidR="007E39BE" w:rsidRPr="00801340">
        <w:rPr>
          <w:rFonts w:eastAsia="MS Gothic"/>
          <w:bCs/>
          <w:iCs/>
        </w:rPr>
        <w:t xml:space="preserve">, </w:t>
      </w:r>
      <w:r w:rsidR="007E39BE" w:rsidRPr="00801340">
        <w:rPr>
          <w:rFonts w:eastAsia="MS Gothic"/>
          <w:bCs/>
        </w:rPr>
        <w:t>Qiya Yang</w:t>
      </w:r>
      <w:r w:rsidR="007E39BE" w:rsidRPr="00801340">
        <w:rPr>
          <w:rFonts w:eastAsia="MS Gothic"/>
          <w:bCs/>
          <w:vertAlign w:val="superscript"/>
        </w:rPr>
        <w:t xml:space="preserve"> 1</w:t>
      </w:r>
      <w:r w:rsidR="007E39BE" w:rsidRPr="00801340">
        <w:rPr>
          <w:rFonts w:eastAsia="MS Gothic"/>
          <w:bCs/>
        </w:rPr>
        <w:t>,</w:t>
      </w:r>
      <w:r w:rsidR="007E39BE" w:rsidRPr="00801340">
        <w:rPr>
          <w:rFonts w:hint="eastAsia"/>
          <w:bCs/>
        </w:rPr>
        <w:t xml:space="preserve"> Lina Zhao</w:t>
      </w:r>
      <w:r w:rsidR="007E39BE" w:rsidRPr="00801340">
        <w:rPr>
          <w:rFonts w:eastAsia="MS Gothic"/>
          <w:bCs/>
          <w:vertAlign w:val="superscript"/>
        </w:rPr>
        <w:t>1</w:t>
      </w:r>
    </w:p>
    <w:p w:rsidR="001B7A71" w:rsidRPr="00327F9B" w:rsidRDefault="007E39BE" w:rsidP="001B7A71">
      <w:pPr>
        <w:jc w:val="center"/>
        <w:rPr>
          <w:rFonts w:eastAsia="MS PGothic" w:hAnsi="Arial"/>
          <w:color w:val="000000"/>
        </w:rPr>
      </w:pPr>
      <w:r w:rsidRPr="00801340">
        <w:rPr>
          <w:rFonts w:eastAsia="MS Gothic"/>
          <w:bCs/>
          <w:vertAlign w:val="superscript"/>
        </w:rPr>
        <w:t>1</w:t>
      </w:r>
      <w:bookmarkStart w:id="0" w:name="_GoBack"/>
      <w:r w:rsidRPr="00801340">
        <w:rPr>
          <w:rFonts w:eastAsia="MS Gothic"/>
        </w:rPr>
        <w:t xml:space="preserve">School of Food and Biological Engineering, Jiangsu University, Zhenjiang </w:t>
      </w:r>
      <w:r w:rsidRPr="00801340">
        <w:rPr>
          <w:rFonts w:hint="eastAsia"/>
        </w:rPr>
        <w:t>2</w:t>
      </w:r>
      <w:r w:rsidRPr="00801340">
        <w:rPr>
          <w:rFonts w:eastAsia="MS Gothic"/>
        </w:rPr>
        <w:t>12013, Jiangsu, People’s Republic of China</w:t>
      </w:r>
      <w:bookmarkEnd w:id="0"/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1B7A71">
      <w:pPr>
        <w:pStyle w:val="3"/>
        <w:spacing w:before="147"/>
        <w:jc w:val="both"/>
        <w:rPr>
          <w:sz w:val="24"/>
        </w:rPr>
      </w:pPr>
      <w:r w:rsidRPr="00B20601">
        <w:rPr>
          <w:color w:val="BF5A14"/>
          <w:sz w:val="24"/>
        </w:rPr>
        <w:t xml:space="preserve">Abstract </w:t>
      </w:r>
    </w:p>
    <w:p w:rsidR="001B7A71" w:rsidRPr="0038475E" w:rsidRDefault="001B7A71" w:rsidP="001B7A71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="007E39BE" w:rsidRPr="00801340">
        <w:rPr>
          <w:color w:val="231F20"/>
        </w:rPr>
        <w:t xml:space="preserve">The efficacy of </w:t>
      </w:r>
      <w:r w:rsidR="007E39BE" w:rsidRPr="00801340">
        <w:rPr>
          <w:i/>
          <w:color w:val="231F20"/>
        </w:rPr>
        <w:t>Pichia caribbica</w:t>
      </w:r>
      <w:r w:rsidR="007E39BE" w:rsidRPr="00801340">
        <w:rPr>
          <w:color w:val="231F20"/>
        </w:rPr>
        <w:t xml:space="preserve"> in controlling postharvest blue mold and natural decay development of apples and degrading the patulin w</w:t>
      </w:r>
      <w:r w:rsidR="007E39BE">
        <w:rPr>
          <w:color w:val="231F20"/>
        </w:rPr>
        <w:t>ere</w:t>
      </w:r>
      <w:r w:rsidR="007E39BE" w:rsidRPr="00801340">
        <w:rPr>
          <w:color w:val="231F20"/>
        </w:rPr>
        <w:t xml:space="preserve"> investigated. The decay incidence of the blue mold of apples treated by </w:t>
      </w:r>
      <w:r w:rsidR="007E39BE" w:rsidRPr="00801340">
        <w:rPr>
          <w:i/>
          <w:color w:val="231F20"/>
        </w:rPr>
        <w:t>P. caribbica</w:t>
      </w:r>
      <w:r w:rsidR="007E39BE" w:rsidRPr="00801340">
        <w:rPr>
          <w:color w:val="231F20"/>
        </w:rPr>
        <w:t xml:space="preserve"> was significantly reduced compared with the control samples, and the higher the concentration of </w:t>
      </w:r>
      <w:r w:rsidR="007E39BE" w:rsidRPr="00801340">
        <w:rPr>
          <w:i/>
          <w:color w:val="231F20"/>
        </w:rPr>
        <w:t>P. caribbica</w:t>
      </w:r>
      <w:r w:rsidR="007E39BE" w:rsidRPr="00801340">
        <w:rPr>
          <w:color w:val="231F20"/>
        </w:rPr>
        <w:t xml:space="preserve">, the better the efficacy of the biocontrol. </w:t>
      </w:r>
      <w:r w:rsidR="007E39BE" w:rsidRPr="00801340">
        <w:rPr>
          <w:i/>
          <w:color w:val="231F20"/>
        </w:rPr>
        <w:t>P. caribbica</w:t>
      </w:r>
      <w:r w:rsidR="007E39BE" w:rsidRPr="00801340">
        <w:rPr>
          <w:color w:val="231F20"/>
        </w:rPr>
        <w:t xml:space="preserve"> significantly controlled the natural decay development of apples following storage at 20°C for 35 days or 4°C for 45 days followed by 20°C for 15 days. Germination of spores and growth of </w:t>
      </w:r>
      <w:r w:rsidR="007E39BE" w:rsidRPr="00801340">
        <w:rPr>
          <w:i/>
          <w:color w:val="231F20"/>
        </w:rPr>
        <w:t>P</w:t>
      </w:r>
      <w:r w:rsidR="007E39BE">
        <w:rPr>
          <w:i/>
          <w:color w:val="231F20"/>
        </w:rPr>
        <w:t>enicillium</w:t>
      </w:r>
      <w:r w:rsidR="007E39BE" w:rsidRPr="00801340">
        <w:rPr>
          <w:i/>
          <w:color w:val="231F20"/>
        </w:rPr>
        <w:t xml:space="preserve"> expansum</w:t>
      </w:r>
      <w:r w:rsidR="007E39BE" w:rsidRPr="00801340">
        <w:rPr>
          <w:color w:val="231F20"/>
        </w:rPr>
        <w:t xml:space="preserve"> were markedly inhibited by </w:t>
      </w:r>
      <w:r w:rsidR="007E39BE" w:rsidRPr="00801340">
        <w:rPr>
          <w:i/>
          <w:color w:val="231F20"/>
        </w:rPr>
        <w:t>P. caribbica</w:t>
      </w:r>
      <w:r w:rsidR="007E39BE" w:rsidRPr="00801340">
        <w:rPr>
          <w:color w:val="231F20"/>
        </w:rPr>
        <w:t xml:space="preserve"> in </w:t>
      </w:r>
      <w:r w:rsidR="007E39BE" w:rsidRPr="00801340">
        <w:rPr>
          <w:i/>
          <w:color w:val="231F20"/>
        </w:rPr>
        <w:t>in vitro</w:t>
      </w:r>
      <w:r w:rsidR="007E39BE" w:rsidRPr="00801340">
        <w:rPr>
          <w:color w:val="231F20"/>
        </w:rPr>
        <w:t xml:space="preserve"> test. Rapid colonization of apple wounds by the yeast was observed in fruit stored at 20°C or 4°C. After incubation with</w:t>
      </w:r>
      <w:r w:rsidR="007E39BE" w:rsidRPr="00801340">
        <w:rPr>
          <w:i/>
          <w:color w:val="231F20"/>
        </w:rPr>
        <w:t xml:space="preserve"> P. caribbica </w:t>
      </w:r>
      <w:r w:rsidR="007E39BE" w:rsidRPr="00801340">
        <w:rPr>
          <w:color w:val="231F20"/>
        </w:rPr>
        <w:t xml:space="preserve">at 20°C for 15 days, patulin production by </w:t>
      </w:r>
      <w:r w:rsidR="007E39BE" w:rsidRPr="00801340">
        <w:rPr>
          <w:i/>
          <w:color w:val="231F20"/>
        </w:rPr>
        <w:t>P. expansum</w:t>
      </w:r>
      <w:r w:rsidR="007E39BE" w:rsidRPr="00801340">
        <w:rPr>
          <w:color w:val="231F20"/>
        </w:rPr>
        <w:t xml:space="preserve"> in apples was significantly reduced compared with the control.</w:t>
      </w:r>
      <w:r w:rsidR="007E39BE" w:rsidRPr="00801340">
        <w:rPr>
          <w:i/>
          <w:color w:val="231F20"/>
        </w:rPr>
        <w:t xml:space="preserve"> In vitro</w:t>
      </w:r>
      <w:r w:rsidR="007E39BE" w:rsidRPr="00801340">
        <w:rPr>
          <w:color w:val="231F20"/>
        </w:rPr>
        <w:t xml:space="preserve"> test indicated that </w:t>
      </w:r>
      <w:r w:rsidR="007E39BE" w:rsidRPr="00801340">
        <w:rPr>
          <w:i/>
          <w:color w:val="231F20"/>
        </w:rPr>
        <w:t xml:space="preserve">P. caribbica </w:t>
      </w:r>
      <w:r w:rsidR="007E39BE" w:rsidRPr="00801340">
        <w:rPr>
          <w:color w:val="231F20"/>
        </w:rPr>
        <w:t>can degrade patulin directly.</w:t>
      </w:r>
      <w:r w:rsidR="007E39BE" w:rsidRPr="00801340">
        <w:t xml:space="preserve">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 xml:space="preserve">Our results suggested that the mechanism of degradation of patulin by </w:t>
      </w:r>
      <w:r w:rsidR="007E39BE" w:rsidRPr="00801340">
        <w:rPr>
          <w:rStyle w:val="fontstyle21"/>
        </w:rPr>
        <w:t xml:space="preserve">P. caribbica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>was not absorption;</w:t>
      </w:r>
      <w:r w:rsidR="007E39BE" w:rsidRPr="00801340">
        <w:rPr>
          <w:color w:val="000000"/>
        </w:rPr>
        <w:t xml:space="preserve">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 xml:space="preserve">the presence of patulin can induce </w:t>
      </w:r>
      <w:r w:rsidR="007E39BE" w:rsidRPr="00801340">
        <w:rPr>
          <w:rStyle w:val="fontstyle21"/>
        </w:rPr>
        <w:t xml:space="preserve">P. caribbica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>to produce associated intracellular and extracellular</w:t>
      </w:r>
      <w:r w:rsidR="007E39BE" w:rsidRPr="00801340">
        <w:rPr>
          <w:color w:val="000000"/>
        </w:rPr>
        <w:t xml:space="preserve">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>enzymes, both of which have the ability to degrade patulin. The result provides a new possible</w:t>
      </w:r>
      <w:r w:rsidR="007E39BE" w:rsidRPr="00801340">
        <w:rPr>
          <w:color w:val="000000"/>
        </w:rPr>
        <w:t xml:space="preserve"> </w:t>
      </w:r>
      <w:r w:rsidR="007E39BE" w:rsidRPr="00801340">
        <w:rPr>
          <w:rStyle w:val="fontstyle01"/>
          <w:rFonts w:ascii="Times New Roman" w:hAnsi="Times New Roman"/>
          <w:sz w:val="24"/>
          <w:szCs w:val="24"/>
        </w:rPr>
        <w:t>method that used the enzymes produced by yeast to detoxify patulin in food and feed.</w:t>
      </w:r>
    </w:p>
    <w:p w:rsidR="001B7A71" w:rsidRPr="00B20601" w:rsidRDefault="001B7A71" w:rsidP="001B7A71">
      <w:pPr>
        <w:jc w:val="both"/>
        <w:rPr>
          <w:color w:val="000000"/>
          <w:sz w:val="32"/>
        </w:rPr>
      </w:pPr>
    </w:p>
    <w:p w:rsidR="001B7A71" w:rsidRPr="00B20601" w:rsidRDefault="007E39BE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>
        <w:rPr>
          <w:rFonts w:ascii="Arial" w:eastAsia="Arial" w:hAnsi="Arial" w:cs="Arial"/>
          <w:b/>
          <w:bCs/>
          <w:color w:val="BF5A14"/>
          <w:szCs w:val="20"/>
          <w:lang w:eastAsia="en-US"/>
        </w:rPr>
        <w:t xml:space="preserve">Biography </w:t>
      </w:r>
    </w:p>
    <w:p w:rsidR="007D5F61" w:rsidRDefault="001B7A71" w:rsidP="001B7A71">
      <w:pPr>
        <w:jc w:val="both"/>
      </w:pPr>
      <w:r>
        <w:br/>
      </w:r>
      <w:r w:rsidR="007D5F61" w:rsidRPr="007D5F61">
        <w:t xml:space="preserve">Professor Hongyin Zhang is a renowned expert in biological control of postharvest diseases of Horticultural crops with special emphasis on </w:t>
      </w:r>
      <w:r w:rsidR="00951819" w:rsidRPr="00951819">
        <w:t>the enhancement of efficacy of biocontrol agents (BCAs),</w:t>
      </w:r>
      <w:r w:rsidR="00951819">
        <w:t xml:space="preserve"> </w:t>
      </w:r>
      <w:r w:rsidR="007D5F61" w:rsidRPr="007D5F61">
        <w:t>the molecular mechanisms involved in the biosynthesis and degradation of mycotoxins,</w:t>
      </w:r>
      <w:r w:rsidR="00951819">
        <w:t xml:space="preserve"> </w:t>
      </w:r>
      <w:r w:rsidR="00951819" w:rsidRPr="00951819">
        <w:t>based on the</w:t>
      </w:r>
      <w:r w:rsidR="00951819">
        <w:t xml:space="preserve"> Genomics and </w:t>
      </w:r>
      <w:r w:rsidR="007D5F61" w:rsidRPr="007D5F61">
        <w:t xml:space="preserve">Proteomics. He was </w:t>
      </w:r>
      <w:r w:rsidR="00951819">
        <w:t xml:space="preserve">a </w:t>
      </w:r>
      <w:r w:rsidR="007D5F61" w:rsidRPr="007D5F61">
        <w:t xml:space="preserve">visiting Scholar, School of Land, Crop and Food Engineering, </w:t>
      </w:r>
      <w:r w:rsidR="004E0186">
        <w:t>t</w:t>
      </w:r>
      <w:r w:rsidR="007D5F61" w:rsidRPr="007D5F61">
        <w:t xml:space="preserve">he University of Queensland, Australia, in September, 2004-August, 2008.  Over the years, he has published </w:t>
      </w:r>
      <w:r w:rsidR="00951819">
        <w:t xml:space="preserve">many </w:t>
      </w:r>
      <w:r w:rsidR="007D5F61" w:rsidRPr="007D5F61">
        <w:t>reputable articles (54 SCI</w:t>
      </w:r>
      <w:r w:rsidR="00951819">
        <w:t xml:space="preserve">, 10 EI and </w:t>
      </w:r>
      <w:r w:rsidR="007D5F61" w:rsidRPr="007D5F61">
        <w:t xml:space="preserve">8 patents) and </w:t>
      </w:r>
      <w:r w:rsidR="00951819">
        <w:t xml:space="preserve">has </w:t>
      </w:r>
      <w:r w:rsidR="007D5F61" w:rsidRPr="007D5F61">
        <w:t xml:space="preserve">won </w:t>
      </w:r>
      <w:r w:rsidR="00951819">
        <w:t>several</w:t>
      </w:r>
      <w:r w:rsidR="007D5F61" w:rsidRPr="007D5F61">
        <w:t xml:space="preserve"> national and international awards</w:t>
      </w:r>
      <w:r w:rsidR="00951819">
        <w:t xml:space="preserve"> including</w:t>
      </w:r>
      <w:r w:rsidR="007D5F61" w:rsidRPr="007D5F61">
        <w:t xml:space="preserve"> 7 Provincial Science and Technology Prizes. He is </w:t>
      </w:r>
      <w:r w:rsidR="00951819">
        <w:t xml:space="preserve">a </w:t>
      </w:r>
      <w:r w:rsidR="007D5F61" w:rsidRPr="007D5F61">
        <w:t>reviewer</w:t>
      </w:r>
      <w:r w:rsidR="00951819">
        <w:t xml:space="preserve"> of</w:t>
      </w:r>
      <w:r w:rsidR="007D5F61" w:rsidRPr="007D5F61">
        <w:t xml:space="preserve"> many International peer review journals such as Postharvest Biology and Technology, International Journal of Food Microbiology, Journal of Agriculture and Food Chemistry</w:t>
      </w:r>
      <w:r w:rsidR="004E0186">
        <w:t>,</w:t>
      </w:r>
      <w:r w:rsidR="007D5F61" w:rsidRPr="007D5F61">
        <w:t xml:space="preserve"> Critical Review in Food Science and Nutrition</w:t>
      </w:r>
      <w:r w:rsidR="00951819">
        <w:t>,</w:t>
      </w:r>
      <w:r w:rsidR="007D5F61" w:rsidRPr="007D5F61">
        <w:t xml:space="preserve"> Biological Control</w:t>
      </w:r>
      <w:r w:rsidR="00951819">
        <w:t xml:space="preserve"> and so on</w:t>
      </w:r>
      <w:r w:rsidR="007D5F61" w:rsidRPr="007D5F61">
        <w:t xml:space="preserve">. </w:t>
      </w:r>
      <w:r w:rsidR="00951819">
        <w:t>By</w:t>
      </w:r>
      <w:r w:rsidR="007D5F61" w:rsidRPr="007D5F61">
        <w:t xml:space="preserve"> his efforts, </w:t>
      </w:r>
      <w:r w:rsidR="00951819">
        <w:t>zhang</w:t>
      </w:r>
      <w:r w:rsidR="004E0186" w:rsidRPr="007D5F61">
        <w:t xml:space="preserve"> </w:t>
      </w:r>
      <w:r w:rsidR="007D5F61" w:rsidRPr="007D5F61">
        <w:t>has signed a memorandum of understanding between the university and the World Food Preservation Center of which is in-charge.</w:t>
      </w:r>
    </w:p>
    <w:p w:rsidR="001B7A71" w:rsidRDefault="001B7A71" w:rsidP="001B7A71">
      <w:pPr>
        <w:jc w:val="both"/>
        <w:rPr>
          <w:noProof/>
          <w:lang w:eastAsia="en-US"/>
        </w:rPr>
      </w:pPr>
      <w:r>
        <w:lastRenderedPageBreak/>
        <w:br/>
      </w:r>
      <w:r w:rsidR="008908B3" w:rsidRPr="008908B3">
        <w:rPr>
          <w:noProof/>
          <w:lang w:eastAsia="zh-CN"/>
        </w:rPr>
        <w:drawing>
          <wp:inline distT="0" distB="0" distL="0" distR="0">
            <wp:extent cx="1314450" cy="1970998"/>
            <wp:effectExtent l="0" t="0" r="0" b="0"/>
            <wp:docPr id="2" name="图片 2" descr="F:\老师的东西\身份证\江苏大学 -张红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老师的东西\身份证\江苏大学 -张红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509" cy="1974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1B7A71" w:rsidP="001B7A71">
      <w:pPr>
        <w:jc w:val="both"/>
      </w:pPr>
      <w:r>
        <w:t>Full Name</w:t>
      </w:r>
      <w:r w:rsidR="007D5F61">
        <w:t xml:space="preserve">   </w:t>
      </w:r>
      <w:r w:rsidR="007D5F61" w:rsidRPr="00801340">
        <w:rPr>
          <w:rFonts w:eastAsia="MS Gothic"/>
          <w:bCs/>
        </w:rPr>
        <w:t>Hongyin Zhang</w:t>
      </w:r>
    </w:p>
    <w:p w:rsidR="001B7A71" w:rsidRDefault="007D5F61" w:rsidP="001B7A71">
      <w:pPr>
        <w:jc w:val="both"/>
      </w:pPr>
      <w:r>
        <w:t xml:space="preserve">Tel: </w:t>
      </w:r>
      <w:r w:rsidRPr="007D5F61">
        <w:rPr>
          <w:rFonts w:eastAsia="MS Gothic"/>
        </w:rPr>
        <w:t>+86-511-88780</w:t>
      </w:r>
      <w:r w:rsidR="006D6BED">
        <w:rPr>
          <w:rFonts w:eastAsia="MS Gothic"/>
        </w:rPr>
        <w:t>201</w:t>
      </w:r>
    </w:p>
    <w:p w:rsidR="001B7A71" w:rsidRDefault="001B7A71" w:rsidP="001B7A71">
      <w:pPr>
        <w:jc w:val="both"/>
      </w:pPr>
      <w:r>
        <w:t>Session Name/Number</w:t>
      </w:r>
      <w:r w:rsidR="00A74B17">
        <w:t xml:space="preserve">   </w:t>
      </w:r>
      <w:r w:rsidR="00A74B17" w:rsidRPr="00A74B17">
        <w:t>Track 14 : Bioremediation, Biodegradation and Biodeterioration</w:t>
      </w:r>
    </w:p>
    <w:p w:rsidR="001B7A71" w:rsidRDefault="001B7A71" w:rsidP="001B7A71">
      <w:pPr>
        <w:jc w:val="both"/>
      </w:pPr>
      <w:r>
        <w:t xml:space="preserve">Category: (Oral </w:t>
      </w:r>
      <w:r w:rsidR="007D5F61">
        <w:t>presentation</w:t>
      </w:r>
      <w:r>
        <w:t>)</w:t>
      </w:r>
    </w:p>
    <w:p w:rsidR="001B7A71" w:rsidRDefault="001B7A71" w:rsidP="001B7A71">
      <w:pPr>
        <w:jc w:val="both"/>
      </w:pPr>
      <w:r>
        <w:t xml:space="preserve">Email: </w:t>
      </w:r>
      <w:hyperlink r:id="rId7" w:history="1">
        <w:r w:rsidR="007D5F61" w:rsidRPr="007D5F61">
          <w:rPr>
            <w:rFonts w:eastAsia="MS Gothic"/>
            <w:u w:val="single"/>
          </w:rPr>
          <w:t>zhanghongyin126@126.com</w:t>
        </w:r>
      </w:hyperlink>
    </w:p>
    <w:p w:rsidR="00AE10F4" w:rsidRDefault="00FD0BB8"/>
    <w:p w:rsidR="00520147" w:rsidRPr="00520147" w:rsidRDefault="00520147"/>
    <w:sectPr w:rsidR="00520147" w:rsidRPr="0052014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0BB8" w:rsidRDefault="00FD0BB8" w:rsidP="004E0186">
      <w:r>
        <w:separator/>
      </w:r>
    </w:p>
  </w:endnote>
  <w:endnote w:type="continuationSeparator" w:id="0">
    <w:p w:rsidR="00FD0BB8" w:rsidRDefault="00FD0BB8" w:rsidP="004E0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Times New Roman"/>
    <w:charset w:val="00"/>
    <w:family w:val="roman"/>
    <w:pitch w:val="default"/>
  </w:font>
  <w:font w:name="URWPalladioL-Ital">
    <w:altName w:val="Times New Roman"/>
    <w:charset w:val="00"/>
    <w:family w:val="roman"/>
    <w:pitch w:val="default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0BB8" w:rsidRDefault="00FD0BB8" w:rsidP="004E0186">
      <w:r>
        <w:separator/>
      </w:r>
    </w:p>
  </w:footnote>
  <w:footnote w:type="continuationSeparator" w:id="0">
    <w:p w:rsidR="00FD0BB8" w:rsidRDefault="00FD0BB8" w:rsidP="004E01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343585"/>
    <w:rsid w:val="004E0186"/>
    <w:rsid w:val="00520147"/>
    <w:rsid w:val="005E6CC2"/>
    <w:rsid w:val="006D6BED"/>
    <w:rsid w:val="0075162A"/>
    <w:rsid w:val="007D5F61"/>
    <w:rsid w:val="007E39BE"/>
    <w:rsid w:val="008908B3"/>
    <w:rsid w:val="008D31F4"/>
    <w:rsid w:val="00951819"/>
    <w:rsid w:val="00A74B17"/>
    <w:rsid w:val="00B84B8F"/>
    <w:rsid w:val="00D14577"/>
    <w:rsid w:val="00E5158C"/>
    <w:rsid w:val="00F3742A"/>
    <w:rsid w:val="00FD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92D5656-1573-487B-93A8-015381C98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3">
    <w:name w:val="heading 3"/>
    <w:basedOn w:val="a"/>
    <w:link w:val="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a3">
    <w:name w:val="Hyperlink"/>
    <w:rsid w:val="001B7A71"/>
    <w:rPr>
      <w:color w:val="0000FF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4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  <w:style w:type="character" w:customStyle="1" w:styleId="fontstyle01">
    <w:name w:val="fontstyle01"/>
    <w:basedOn w:val="a0"/>
    <w:rsid w:val="007E39BE"/>
    <w:rPr>
      <w:rFonts w:ascii="URWPalladioL-Roma" w:hAnsi="URWPalladioL-Rom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7E39BE"/>
    <w:rPr>
      <w:rFonts w:ascii="URWPalladioL-Ital" w:hAnsi="URWPalladioL-Ital" w:hint="default"/>
      <w:b w:val="0"/>
      <w:bCs w:val="0"/>
      <w:i/>
      <w:iCs/>
      <w:color w:val="000000"/>
      <w:sz w:val="20"/>
      <w:szCs w:val="20"/>
    </w:rPr>
  </w:style>
  <w:style w:type="paragraph" w:styleId="a5">
    <w:name w:val="header"/>
    <w:basedOn w:val="a"/>
    <w:link w:val="Char0"/>
    <w:uiPriority w:val="99"/>
    <w:unhideWhenUsed/>
    <w:rsid w:val="004E01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4E0186"/>
    <w:rPr>
      <w:rFonts w:ascii="Times New Roman" w:eastAsia="Batang" w:hAnsi="Times New Roman" w:cs="Times New Roman"/>
      <w:sz w:val="18"/>
      <w:szCs w:val="18"/>
      <w:lang w:val="en-US" w:eastAsia="ko-KR"/>
    </w:rPr>
  </w:style>
  <w:style w:type="paragraph" w:styleId="a6">
    <w:name w:val="footer"/>
    <w:basedOn w:val="a"/>
    <w:link w:val="Char1"/>
    <w:uiPriority w:val="99"/>
    <w:unhideWhenUsed/>
    <w:rsid w:val="004E018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4E0186"/>
    <w:rPr>
      <w:rFonts w:ascii="Times New Roman" w:eastAsia="Batang" w:hAnsi="Times New Roman" w:cs="Times New Roman"/>
      <w:sz w:val="18"/>
      <w:szCs w:val="18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hanghongyin126@126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443</Words>
  <Characters>2531</Characters>
  <Application>Microsoft Office Word</Application>
  <DocSecurity>0</DocSecurity>
  <Lines>21</Lines>
  <Paragraphs>5</Paragraphs>
  <ScaleCrop>false</ScaleCrop>
  <Company>Microsoft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Tirupathi Raju chilakalapudi</dc:creator>
  <cp:keywords/>
  <dc:description/>
  <cp:lastModifiedBy>WIN</cp:lastModifiedBy>
  <cp:revision>14</cp:revision>
  <dcterms:created xsi:type="dcterms:W3CDTF">2017-09-26T07:19:00Z</dcterms:created>
  <dcterms:modified xsi:type="dcterms:W3CDTF">2017-10-24T05:55:00Z</dcterms:modified>
</cp:coreProperties>
</file>