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C8E" w:rsidRPr="00F66C8E" w:rsidRDefault="00F66C8E" w:rsidP="00F66C8E">
      <w:pPr>
        <w:spacing w:line="480" w:lineRule="auto"/>
        <w:jc w:val="both"/>
        <w:rPr>
          <w:rFonts w:ascii="Times New Roman" w:eastAsia="Calibri" w:hAnsi="Times New Roman" w:cs="Times New Roman"/>
          <w:b/>
          <w:lang w:val="en-US"/>
        </w:rPr>
      </w:pPr>
      <w:r w:rsidRPr="00F66C8E">
        <w:rPr>
          <w:rFonts w:ascii="Times New Roman" w:eastAsia="Calibri" w:hAnsi="Times New Roman" w:cs="Times New Roman"/>
          <w:b/>
          <w:lang w:val="en-US"/>
        </w:rPr>
        <w:t xml:space="preserve">Spatial and temporal distribution of </w:t>
      </w:r>
      <w:r w:rsidRPr="00F66C8E">
        <w:rPr>
          <w:rFonts w:ascii="Times New Roman" w:eastAsia="Calibri" w:hAnsi="Times New Roman" w:cs="Times New Roman"/>
          <w:b/>
          <w:i/>
          <w:lang w:val="en-US"/>
        </w:rPr>
        <w:t>Pfmsp1</w:t>
      </w:r>
      <w:r w:rsidRPr="00F66C8E">
        <w:rPr>
          <w:rFonts w:ascii="Times New Roman" w:eastAsia="Calibri" w:hAnsi="Times New Roman" w:cs="Times New Roman"/>
          <w:b/>
          <w:lang w:val="en-US"/>
        </w:rPr>
        <w:t xml:space="preserve"> and </w:t>
      </w:r>
      <w:r w:rsidRPr="00F66C8E">
        <w:rPr>
          <w:rFonts w:ascii="Times New Roman" w:eastAsia="Calibri" w:hAnsi="Times New Roman" w:cs="Times New Roman"/>
          <w:b/>
          <w:i/>
          <w:lang w:val="en-US"/>
        </w:rPr>
        <w:t xml:space="preserve">Pfmsp2 </w:t>
      </w:r>
      <w:r w:rsidRPr="00F66C8E">
        <w:rPr>
          <w:rFonts w:ascii="Times New Roman" w:eastAsia="Calibri" w:hAnsi="Times New Roman" w:cs="Times New Roman"/>
          <w:b/>
          <w:lang w:val="en-US"/>
        </w:rPr>
        <w:t xml:space="preserve">alleles and genetic profile change of </w:t>
      </w:r>
      <w:r w:rsidRPr="00F66C8E">
        <w:rPr>
          <w:rFonts w:ascii="Times New Roman" w:eastAsia="Calibri" w:hAnsi="Times New Roman" w:cs="Times New Roman"/>
          <w:b/>
          <w:i/>
          <w:lang w:val="en-US"/>
        </w:rPr>
        <w:t xml:space="preserve">Plasmodium falciparum </w:t>
      </w:r>
      <w:r w:rsidRPr="00F66C8E">
        <w:rPr>
          <w:rFonts w:ascii="Times New Roman" w:eastAsia="Calibri" w:hAnsi="Times New Roman" w:cs="Times New Roman"/>
          <w:b/>
          <w:lang w:val="en-US"/>
        </w:rPr>
        <w:t>populations in Gabon</w:t>
      </w:r>
    </w:p>
    <w:p w:rsidR="00F66C8E" w:rsidRPr="00F66C8E" w:rsidRDefault="00F66C8E" w:rsidP="00F66C8E">
      <w:pPr>
        <w:spacing w:line="480" w:lineRule="auto"/>
        <w:jc w:val="both"/>
        <w:rPr>
          <w:rFonts w:ascii="Times New Roman" w:eastAsia="Calibri" w:hAnsi="Times New Roman" w:cs="Times New Roman"/>
          <w:lang w:val="en-US"/>
        </w:rPr>
      </w:pPr>
      <w:proofErr w:type="spellStart"/>
      <w:r w:rsidRPr="00F66C8E">
        <w:rPr>
          <w:rFonts w:ascii="Times New Roman" w:eastAsia="Calibri" w:hAnsi="Times New Roman" w:cs="Times New Roman"/>
          <w:vertAlign w:val="superscript"/>
          <w:lang w:val="en-US"/>
        </w:rPr>
        <w:t>a</w:t>
      </w:r>
      <w:r w:rsidRPr="00F66C8E">
        <w:rPr>
          <w:rFonts w:ascii="Times New Roman" w:eastAsia="Calibri" w:hAnsi="Times New Roman" w:cs="Times New Roman"/>
          <w:lang w:val="en-US"/>
        </w:rPr>
        <w:t>Faculty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of Medicine, Department of Parasitology and Mycology, University des Sciences de la Santé, BP 4009, Libreville, Gabon. </w:t>
      </w:r>
    </w:p>
    <w:p w:rsidR="00F66C8E" w:rsidRPr="00F66C8E" w:rsidRDefault="00F66C8E" w:rsidP="00F66C8E">
      <w:pPr>
        <w:spacing w:line="480" w:lineRule="auto"/>
        <w:jc w:val="both"/>
        <w:rPr>
          <w:rFonts w:ascii="Times New Roman" w:eastAsia="Calibri" w:hAnsi="Times New Roman" w:cs="Times New Roman"/>
          <w:lang w:val="en-US"/>
        </w:rPr>
      </w:pPr>
      <w:proofErr w:type="spellStart"/>
      <w:r w:rsidRPr="00F66C8E">
        <w:rPr>
          <w:rFonts w:ascii="Times New Roman" w:eastAsia="Calibri" w:hAnsi="Times New Roman" w:cs="Times New Roman"/>
          <w:vertAlign w:val="superscript"/>
          <w:lang w:val="en-US"/>
        </w:rPr>
        <w:t>b</w:t>
      </w:r>
      <w:r w:rsidRPr="00F66C8E">
        <w:rPr>
          <w:rFonts w:ascii="Times New Roman" w:eastAsia="Calibri" w:hAnsi="Times New Roman" w:cs="Times New Roman"/>
          <w:lang w:val="en-US"/>
        </w:rPr>
        <w:t>Malaria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Research and Control Centre, National Institute of Public Health, BPV 47, Abidjan, Côte d'Ivoire; Faculty of Pharmacy, </w:t>
      </w:r>
      <w:proofErr w:type="spellStart"/>
      <w:r w:rsidRPr="00F66C8E">
        <w:rPr>
          <w:rFonts w:ascii="Times New Roman" w:eastAsia="Calibri" w:hAnsi="Times New Roman" w:cs="Times New Roman"/>
          <w:vertAlign w:val="superscript"/>
          <w:lang w:val="en-US"/>
        </w:rPr>
        <w:t>c</w:t>
      </w:r>
      <w:r w:rsidRPr="00F66C8E">
        <w:rPr>
          <w:rFonts w:ascii="Times New Roman" w:eastAsia="Calibri" w:hAnsi="Times New Roman" w:cs="Times New Roman"/>
          <w:lang w:val="en-US"/>
        </w:rPr>
        <w:t>Department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of Parasitology and Mycology, Félix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Houphouët-Boigny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University, BPV 34, Abidjan, Côte d'Ivoire.</w:t>
      </w:r>
      <w:bookmarkStart w:id="0" w:name="_GoBack"/>
      <w:bookmarkEnd w:id="0"/>
    </w:p>
    <w:p w:rsidR="00F66C8E" w:rsidRDefault="00F66C8E" w:rsidP="00F66C8E">
      <w:pPr>
        <w:spacing w:line="480" w:lineRule="auto"/>
        <w:jc w:val="both"/>
        <w:rPr>
          <w:rFonts w:ascii="Times New Roman" w:eastAsia="Calibri" w:hAnsi="Times New Roman" w:cs="Times New Roman"/>
          <w:color w:val="0000FF"/>
          <w:u w:val="single"/>
          <w:lang w:val="en-US"/>
        </w:rPr>
      </w:pPr>
      <w:proofErr w:type="spellStart"/>
      <w:r w:rsidRPr="00F66C8E">
        <w:rPr>
          <w:rFonts w:ascii="Times New Roman" w:eastAsia="Calibri" w:hAnsi="Times New Roman" w:cs="Times New Roman"/>
          <w:lang w:val="en-US"/>
        </w:rPr>
        <w:t>Ndong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Ngomo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JM wendongj@outlook.fr;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Mawili-Mboumba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DP; dpmawili@gmail.com;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M’Boundoukwé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NP;mbondoukwenoe@yahoo.fr;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Yavo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W; yavowilliam@yahoo.fr;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Bouyou-Akotet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MK, </w:t>
      </w:r>
      <w:hyperlink r:id="rId4" w:history="1">
        <w:r w:rsidRPr="00F66C8E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mariellebouyou@yahoo.fr</w:t>
        </w:r>
      </w:hyperlink>
    </w:p>
    <w:p w:rsidR="00F66C8E" w:rsidRPr="00F66C8E" w:rsidRDefault="00F66C8E" w:rsidP="00F66C8E">
      <w:pPr>
        <w:spacing w:line="480" w:lineRule="auto"/>
        <w:jc w:val="both"/>
        <w:rPr>
          <w:rFonts w:ascii="Times New Roman" w:eastAsia="Calibri" w:hAnsi="Times New Roman" w:cs="Times New Roman"/>
          <w:color w:val="0000FF"/>
          <w:u w:val="single"/>
          <w:lang w:val="en-US"/>
        </w:rPr>
      </w:pPr>
    </w:p>
    <w:p w:rsidR="00F66C8E" w:rsidRDefault="00F66C8E" w:rsidP="00F66C8E">
      <w:pPr>
        <w:spacing w:line="360" w:lineRule="auto"/>
        <w:jc w:val="both"/>
        <w:rPr>
          <w:rFonts w:ascii="Times New Roman" w:eastAsia="Calibri" w:hAnsi="Times New Roman" w:cs="Times New Roman"/>
          <w:lang w:val="en-US"/>
        </w:rPr>
      </w:pPr>
      <w:r w:rsidRPr="00F66C8E">
        <w:rPr>
          <w:rFonts w:ascii="Times New Roman" w:eastAsia="Calibri" w:hAnsi="Times New Roman" w:cs="Times New Roman"/>
          <w:b/>
          <w:lang w:val="en-US"/>
        </w:rPr>
        <w:t>Introduction</w:t>
      </w:r>
      <w:r>
        <w:rPr>
          <w:rFonts w:ascii="Times New Roman" w:eastAsia="Calibri" w:hAnsi="Times New Roman" w:cs="Times New Roman"/>
          <w:lang w:val="en-US"/>
        </w:rPr>
        <w:t xml:space="preserve">: </w:t>
      </w:r>
      <w:r w:rsidRPr="00F66C8E">
        <w:rPr>
          <w:rFonts w:ascii="Times New Roman" w:eastAsia="Calibri" w:hAnsi="Times New Roman" w:cs="Times New Roman"/>
          <w:lang w:val="en-US"/>
        </w:rPr>
        <w:t xml:space="preserve">In Gabon, malaria is still a public health problem marked by a rebound of malaria prevalence in 2011. The relation between the genetic diversity of </w:t>
      </w:r>
      <w:r w:rsidRPr="00F66C8E">
        <w:rPr>
          <w:rFonts w:ascii="Times New Roman" w:eastAsia="Calibri" w:hAnsi="Times New Roman" w:cs="Times New Roman"/>
          <w:i/>
          <w:lang w:val="en-US"/>
        </w:rPr>
        <w:t>Plasmodium falciparum</w:t>
      </w:r>
      <w:r w:rsidRPr="00F66C8E">
        <w:rPr>
          <w:rFonts w:ascii="Times New Roman" w:eastAsia="Calibri" w:hAnsi="Times New Roman" w:cs="Times New Roman"/>
          <w:lang w:val="en-US"/>
        </w:rPr>
        <w:t xml:space="preserve"> and level of the premonition in endemic areas could to inform about fight methods of malaria control according to sites. </w:t>
      </w:r>
    </w:p>
    <w:p w:rsidR="00F66C8E" w:rsidRDefault="00F66C8E" w:rsidP="00F66C8E">
      <w:pPr>
        <w:spacing w:line="360" w:lineRule="auto"/>
        <w:jc w:val="both"/>
        <w:rPr>
          <w:rFonts w:ascii="Times New Roman" w:eastAsia="Calibri" w:hAnsi="Times New Roman" w:cs="Times New Roman"/>
          <w:lang w:val="en-US"/>
        </w:rPr>
      </w:pPr>
      <w:r w:rsidRPr="00F66C8E">
        <w:rPr>
          <w:rFonts w:ascii="Times New Roman" w:eastAsia="Calibri" w:hAnsi="Times New Roman" w:cs="Times New Roman"/>
          <w:b/>
          <w:lang w:val="en-US"/>
        </w:rPr>
        <w:t>Methods</w:t>
      </w:r>
      <w:r>
        <w:rPr>
          <w:rFonts w:ascii="Times New Roman" w:eastAsia="Calibri" w:hAnsi="Times New Roman" w:cs="Times New Roman"/>
          <w:lang w:val="en-US"/>
        </w:rPr>
        <w:t xml:space="preserve">: </w:t>
      </w:r>
      <w:r w:rsidRPr="00F66C8E">
        <w:rPr>
          <w:rFonts w:ascii="Times New Roman" w:eastAsia="Calibri" w:hAnsi="Times New Roman" w:cs="Times New Roman"/>
          <w:lang w:val="en-US"/>
        </w:rPr>
        <w:t xml:space="preserve">A total, 109 </w:t>
      </w:r>
      <w:r w:rsidRPr="00F66C8E">
        <w:rPr>
          <w:rFonts w:ascii="Times New Roman" w:eastAsia="Calibri" w:hAnsi="Times New Roman" w:cs="Times New Roman"/>
          <w:i/>
          <w:lang w:val="en-US"/>
        </w:rPr>
        <w:t>P. falciparum</w:t>
      </w:r>
      <w:r w:rsidRPr="00F66C8E">
        <w:rPr>
          <w:rFonts w:ascii="Times New Roman" w:eastAsia="Calibri" w:hAnsi="Times New Roman" w:cs="Times New Roman"/>
          <w:lang w:val="en-US"/>
        </w:rPr>
        <w:t xml:space="preserve"> isolates form outpatients were genotyped by using nested-PCR of </w:t>
      </w:r>
      <w:r w:rsidRPr="00F66C8E">
        <w:rPr>
          <w:rFonts w:ascii="Times New Roman" w:eastAsia="Calibri" w:hAnsi="Times New Roman" w:cs="Times New Roman"/>
          <w:i/>
          <w:lang w:val="en-US"/>
        </w:rPr>
        <w:t>Pfmsp1</w:t>
      </w:r>
      <w:r w:rsidRPr="00F66C8E">
        <w:rPr>
          <w:rFonts w:ascii="Times New Roman" w:eastAsia="Calibri" w:hAnsi="Times New Roman" w:cs="Times New Roman"/>
          <w:lang w:val="en-US"/>
        </w:rPr>
        <w:t xml:space="preserve"> (block 2) and </w:t>
      </w:r>
      <w:r w:rsidRPr="00F66C8E">
        <w:rPr>
          <w:rFonts w:ascii="Times New Roman" w:eastAsia="Calibri" w:hAnsi="Times New Roman" w:cs="Times New Roman"/>
          <w:i/>
          <w:lang w:val="en-US"/>
        </w:rPr>
        <w:t>Pfmsp2</w:t>
      </w:r>
      <w:r w:rsidRPr="00F66C8E">
        <w:rPr>
          <w:rFonts w:ascii="Times New Roman" w:eastAsia="Calibri" w:hAnsi="Times New Roman" w:cs="Times New Roman"/>
          <w:lang w:val="en-US"/>
        </w:rPr>
        <w:t xml:space="preserve"> (block 3). The genetic diversity of isolates collected between 2011 and 2008 was compared, based on </w:t>
      </w:r>
      <w:r w:rsidRPr="00F66C8E">
        <w:rPr>
          <w:rFonts w:ascii="Times New Roman" w:eastAsia="Calibri" w:hAnsi="Times New Roman" w:cs="Times New Roman"/>
          <w:i/>
          <w:lang w:val="en-US"/>
        </w:rPr>
        <w:t>Pfmsp1</w:t>
      </w:r>
      <w:r w:rsidRPr="00F66C8E">
        <w:rPr>
          <w:rFonts w:ascii="Times New Roman" w:eastAsia="Calibri" w:hAnsi="Times New Roman" w:cs="Times New Roman"/>
          <w:lang w:val="en-US"/>
        </w:rPr>
        <w:t xml:space="preserve"> gene analysis. Only Ro33 (93.6%; 44/47) and Mad20 (60%; 12/20) alleles frequencies of were higher in isolates from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Oyem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(p&lt;0.01) and Port-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Gentil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(p=0.02), respectively. Specific alleles in each site has been found. For </w:t>
      </w:r>
      <w:r w:rsidRPr="00F66C8E">
        <w:rPr>
          <w:rFonts w:ascii="Times New Roman" w:eastAsia="Calibri" w:hAnsi="Times New Roman" w:cs="Times New Roman"/>
          <w:i/>
          <w:lang w:val="en-US"/>
        </w:rPr>
        <w:t>Pfmsp1</w:t>
      </w:r>
      <w:r w:rsidRPr="00F66C8E">
        <w:rPr>
          <w:rFonts w:ascii="Times New Roman" w:eastAsia="Calibri" w:hAnsi="Times New Roman" w:cs="Times New Roman"/>
          <w:lang w:val="en-US"/>
        </w:rPr>
        <w:t xml:space="preserve"> gene, the frequencies of multiples infections were comparable between Port-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Gentil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(65.0%) and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Oyem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(61.7%) compared at Libreville (47.6%; 20/42). The multiples of infections were detected in 55.5% (15/27) at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Oyem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>, 17.2% Libreville and 20% Port-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Gentil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on based gene </w:t>
      </w:r>
      <w:r w:rsidRPr="00F66C8E">
        <w:rPr>
          <w:rFonts w:ascii="Times New Roman" w:eastAsia="Calibri" w:hAnsi="Times New Roman" w:cs="Times New Roman"/>
          <w:i/>
          <w:lang w:val="en-US"/>
        </w:rPr>
        <w:t>Pfmsp2</w:t>
      </w:r>
      <w:r w:rsidRPr="00F66C8E">
        <w:rPr>
          <w:rFonts w:ascii="Times New Roman" w:eastAsia="Calibri" w:hAnsi="Times New Roman" w:cs="Times New Roman"/>
          <w:lang w:val="en-US"/>
        </w:rPr>
        <w:t xml:space="preserve"> analysis.  The complexity of infection was higher at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Oyem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(2.1±0.48), compared to Port-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Gentil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(1.05±0.70) and Libreville (1.2±0.61) of </w:t>
      </w:r>
      <w:r w:rsidRPr="00F66C8E">
        <w:rPr>
          <w:rFonts w:ascii="Times New Roman" w:eastAsia="Calibri" w:hAnsi="Times New Roman" w:cs="Times New Roman"/>
          <w:i/>
          <w:lang w:val="en-US"/>
        </w:rPr>
        <w:t>Pfmsp2</w:t>
      </w:r>
      <w:r w:rsidRPr="00F66C8E">
        <w:rPr>
          <w:rFonts w:ascii="Times New Roman" w:eastAsia="Calibri" w:hAnsi="Times New Roman" w:cs="Times New Roman"/>
          <w:lang w:val="en-US"/>
        </w:rPr>
        <w:t xml:space="preserve"> gene analyzed. Temporal evolution of allelic diversity of </w:t>
      </w:r>
      <w:proofErr w:type="spellStart"/>
      <w:r w:rsidRPr="00F66C8E">
        <w:rPr>
          <w:rFonts w:ascii="Times New Roman" w:eastAsia="Calibri" w:hAnsi="Times New Roman" w:cs="Times New Roman"/>
          <w:i/>
          <w:lang w:val="en-US"/>
        </w:rPr>
        <w:t>P.falciparum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isolates at Libreville and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Oyem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between 2008 and 2011 has been observed.</w:t>
      </w:r>
    </w:p>
    <w:p w:rsidR="00F66C8E" w:rsidRPr="00F66C8E" w:rsidRDefault="00F66C8E" w:rsidP="00F66C8E">
      <w:pPr>
        <w:spacing w:line="360" w:lineRule="auto"/>
        <w:jc w:val="both"/>
        <w:rPr>
          <w:rFonts w:ascii="Times New Roman" w:eastAsia="Calibri" w:hAnsi="Times New Roman" w:cs="Times New Roman"/>
          <w:lang w:val="en-US"/>
        </w:rPr>
      </w:pPr>
      <w:r w:rsidRPr="00F66C8E">
        <w:rPr>
          <w:rFonts w:ascii="Times New Roman" w:eastAsia="Calibri" w:hAnsi="Times New Roman" w:cs="Times New Roman"/>
          <w:b/>
          <w:lang w:val="en-US"/>
        </w:rPr>
        <w:t>Conclusion</w:t>
      </w:r>
      <w:r>
        <w:rPr>
          <w:rFonts w:ascii="Times New Roman" w:eastAsia="Calibri" w:hAnsi="Times New Roman" w:cs="Times New Roman"/>
          <w:lang w:val="en-US"/>
        </w:rPr>
        <w:t>:</w:t>
      </w:r>
      <w:r w:rsidRPr="00F66C8E">
        <w:rPr>
          <w:rFonts w:ascii="Times New Roman" w:eastAsia="Calibri" w:hAnsi="Times New Roman" w:cs="Times New Roman"/>
          <w:lang w:val="en-US"/>
        </w:rPr>
        <w:t xml:space="preserve"> In conclusion, these data confirm high transmission at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Oyem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 and circulating of strains new at Libreville and </w:t>
      </w:r>
      <w:proofErr w:type="spellStart"/>
      <w:r w:rsidRPr="00F66C8E">
        <w:rPr>
          <w:rFonts w:ascii="Times New Roman" w:eastAsia="Calibri" w:hAnsi="Times New Roman" w:cs="Times New Roman"/>
          <w:lang w:val="en-US"/>
        </w:rPr>
        <w:t>Oyem</w:t>
      </w:r>
      <w:proofErr w:type="spellEnd"/>
      <w:r w:rsidRPr="00F66C8E">
        <w:rPr>
          <w:rFonts w:ascii="Times New Roman" w:eastAsia="Calibri" w:hAnsi="Times New Roman" w:cs="Times New Roman"/>
          <w:lang w:val="en-US"/>
        </w:rPr>
        <w:t xml:space="preserve">. </w:t>
      </w:r>
    </w:p>
    <w:p w:rsidR="00F66C8E" w:rsidRPr="00F66C8E" w:rsidRDefault="00F66C8E" w:rsidP="00F66C8E">
      <w:pPr>
        <w:spacing w:line="360" w:lineRule="auto"/>
        <w:jc w:val="both"/>
        <w:rPr>
          <w:rFonts w:ascii="Times New Roman" w:eastAsia="Calibri" w:hAnsi="Times New Roman" w:cs="Times New Roman"/>
          <w:b/>
          <w:lang w:val="en-US"/>
        </w:rPr>
      </w:pPr>
      <w:r w:rsidRPr="00F66C8E">
        <w:rPr>
          <w:rFonts w:ascii="Times New Roman" w:eastAsia="Calibri" w:hAnsi="Times New Roman" w:cs="Times New Roman"/>
          <w:b/>
          <w:bCs/>
          <w:u w:val="single"/>
          <w:lang w:val="en-GB"/>
        </w:rPr>
        <w:t>Keywords</w:t>
      </w:r>
      <w:r w:rsidRPr="00F66C8E">
        <w:rPr>
          <w:rFonts w:ascii="Times New Roman" w:eastAsia="Calibri" w:hAnsi="Times New Roman" w:cs="Times New Roman"/>
          <w:b/>
          <w:bCs/>
          <w:lang w:val="en-GB"/>
        </w:rPr>
        <w:t xml:space="preserve">: </w:t>
      </w:r>
      <w:r w:rsidRPr="00F66C8E">
        <w:rPr>
          <w:rFonts w:ascii="Times New Roman" w:eastAsia="Calibri" w:hAnsi="Times New Roman" w:cs="Times New Roman"/>
          <w:b/>
          <w:i/>
          <w:lang w:val="en-US"/>
        </w:rPr>
        <w:t>Plasmodium falciparum</w:t>
      </w:r>
      <w:r w:rsidRPr="00F66C8E">
        <w:rPr>
          <w:rFonts w:ascii="Times New Roman" w:eastAsia="Calibri" w:hAnsi="Times New Roman" w:cs="Times New Roman"/>
          <w:b/>
          <w:lang w:val="en-US"/>
        </w:rPr>
        <w:t xml:space="preserve">, </w:t>
      </w:r>
      <w:r w:rsidRPr="00F66C8E">
        <w:rPr>
          <w:rFonts w:ascii="Times New Roman" w:eastAsia="Calibri" w:hAnsi="Times New Roman" w:cs="Times New Roman"/>
          <w:b/>
          <w:i/>
          <w:lang w:val="en-US"/>
        </w:rPr>
        <w:t>Pfmsp1</w:t>
      </w:r>
      <w:r w:rsidRPr="00F66C8E">
        <w:rPr>
          <w:rFonts w:ascii="Times New Roman" w:eastAsia="Calibri" w:hAnsi="Times New Roman" w:cs="Times New Roman"/>
          <w:b/>
          <w:lang w:val="en-US"/>
        </w:rPr>
        <w:t>,</w:t>
      </w:r>
      <w:r w:rsidRPr="00F66C8E">
        <w:rPr>
          <w:rFonts w:ascii="Times New Roman" w:eastAsia="Calibri" w:hAnsi="Times New Roman" w:cs="Times New Roman"/>
          <w:b/>
          <w:i/>
          <w:lang w:val="en-US"/>
        </w:rPr>
        <w:t xml:space="preserve"> Pfmsp2</w:t>
      </w:r>
      <w:r w:rsidRPr="00F66C8E">
        <w:rPr>
          <w:rFonts w:ascii="Times New Roman" w:eastAsia="Calibri" w:hAnsi="Times New Roman" w:cs="Times New Roman"/>
          <w:b/>
          <w:lang w:val="en-US"/>
        </w:rPr>
        <w:t>, transmission, Complexity of infections, sites</w:t>
      </w:r>
      <w:r w:rsidRPr="00F66C8E">
        <w:rPr>
          <w:rFonts w:ascii="Times New Roman" w:eastAsia="Calibri" w:hAnsi="Times New Roman" w:cs="Times New Roman"/>
          <w:b/>
          <w:lang w:val="en-US"/>
        </w:rPr>
        <w:br w:type="page"/>
      </w:r>
    </w:p>
    <w:p w:rsidR="001B2F53" w:rsidRDefault="001B2F53"/>
    <w:sectPr w:rsidR="001B2F53" w:rsidSect="00F66C8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E"/>
    <w:rsid w:val="001B2F53"/>
    <w:rsid w:val="00284E69"/>
    <w:rsid w:val="00397341"/>
    <w:rsid w:val="00D31227"/>
    <w:rsid w:val="00F6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4B8C0-6A49-49AD-A1C8-DF88789F7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F66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ellebouyou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300</dc:creator>
  <cp:keywords/>
  <dc:description/>
  <cp:lastModifiedBy>LENOVO 300</cp:lastModifiedBy>
  <cp:revision>2</cp:revision>
  <dcterms:created xsi:type="dcterms:W3CDTF">2017-10-19T09:39:00Z</dcterms:created>
  <dcterms:modified xsi:type="dcterms:W3CDTF">2017-10-19T11:23:00Z</dcterms:modified>
</cp:coreProperties>
</file>