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CFF7A4" w14:textId="3F8168AA" w:rsidR="00451C9A" w:rsidRDefault="00D4521E"/>
    <w:p w14:paraId="695C457D" w14:textId="5DFBBCEA" w:rsidR="007205E0" w:rsidRDefault="007205E0" w:rsidP="007205E0"/>
    <w:p w14:paraId="13E2B071" w14:textId="2ADF9F0A" w:rsidR="007205E0" w:rsidRPr="007205E0" w:rsidRDefault="007205E0" w:rsidP="001F5442">
      <w:pPr>
        <w:pStyle w:val="NoSpacing"/>
        <w:ind w:left="720" w:right="510"/>
        <w:jc w:val="center"/>
        <w:rPr>
          <w:rFonts w:ascii="Times New Roman" w:hAnsi="Times New Roman"/>
          <w:b/>
          <w:sz w:val="28"/>
          <w:szCs w:val="28"/>
          <w:lang w:val="en-GB"/>
        </w:rPr>
      </w:pPr>
      <w:proofErr w:type="spellStart"/>
      <w:r w:rsidRPr="007205E0">
        <w:rPr>
          <w:rFonts w:ascii="Times New Roman" w:hAnsi="Times New Roman"/>
          <w:b/>
          <w:sz w:val="28"/>
          <w:szCs w:val="28"/>
          <w:lang w:val="en-GB"/>
        </w:rPr>
        <w:t>SnO</w:t>
      </w:r>
      <w:proofErr w:type="spellEnd"/>
      <w:r w:rsidRPr="007205E0">
        <w:rPr>
          <w:rFonts w:ascii="Times New Roman" w:hAnsi="Times New Roman"/>
          <w:b/>
          <w:position w:val="-8"/>
          <w:sz w:val="28"/>
          <w:szCs w:val="28"/>
          <w:lang w:val="en-GB"/>
        </w:rPr>
        <w:t xml:space="preserve">2 </w:t>
      </w:r>
      <w:r w:rsidRPr="007205E0">
        <w:rPr>
          <w:rFonts w:ascii="Times New Roman" w:hAnsi="Times New Roman"/>
          <w:b/>
          <w:sz w:val="28"/>
          <w:szCs w:val="28"/>
          <w:lang w:val="en-GB"/>
        </w:rPr>
        <w:t>Porous Nanowire</w:t>
      </w:r>
      <w:r>
        <w:rPr>
          <w:rFonts w:ascii="Times New Roman" w:hAnsi="Times New Roman"/>
          <w:b/>
          <w:sz w:val="28"/>
          <w:szCs w:val="28"/>
          <w:lang w:val="en-GB"/>
        </w:rPr>
        <w:t xml:space="preserve">s </w:t>
      </w:r>
      <w:r w:rsidRPr="007205E0">
        <w:rPr>
          <w:rFonts w:ascii="Times New Roman" w:hAnsi="Times New Roman"/>
          <w:b/>
          <w:sz w:val="28"/>
          <w:szCs w:val="28"/>
          <w:lang w:val="en-GB"/>
        </w:rPr>
        <w:t>for Efficient</w:t>
      </w:r>
      <w:r w:rsidR="00D4521E">
        <w:rPr>
          <w:rFonts w:ascii="Times New Roman" w:hAnsi="Times New Roman"/>
          <w:b/>
          <w:sz w:val="28"/>
          <w:szCs w:val="28"/>
          <w:lang w:val="en-GB"/>
        </w:rPr>
        <w:t xml:space="preserve"> </w:t>
      </w:r>
      <w:proofErr w:type="spellStart"/>
      <w:r w:rsidRPr="007205E0">
        <w:rPr>
          <w:rFonts w:ascii="Times New Roman" w:hAnsi="Times New Roman"/>
          <w:b/>
          <w:sz w:val="28"/>
          <w:szCs w:val="28"/>
          <w:lang w:val="en-GB"/>
        </w:rPr>
        <w:t>Photoelectrochemical</w:t>
      </w:r>
      <w:proofErr w:type="spellEnd"/>
    </w:p>
    <w:p w14:paraId="3A4DC8F0" w14:textId="73EF5AB6" w:rsidR="00537665" w:rsidRPr="00537665" w:rsidRDefault="007205E0" w:rsidP="00537665">
      <w:pPr>
        <w:pStyle w:val="NoSpacing"/>
        <w:ind w:left="720" w:right="510"/>
        <w:jc w:val="center"/>
        <w:rPr>
          <w:rFonts w:ascii="Times New Roman" w:hAnsi="Times New Roman"/>
          <w:b/>
          <w:sz w:val="28"/>
          <w:szCs w:val="28"/>
          <w:lang w:val="en-GB"/>
        </w:rPr>
      </w:pPr>
      <w:r>
        <w:rPr>
          <w:rFonts w:ascii="Times New Roman" w:hAnsi="Times New Roman"/>
          <w:b/>
          <w:sz w:val="28"/>
          <w:szCs w:val="28"/>
          <w:lang w:val="en-GB"/>
        </w:rPr>
        <w:t xml:space="preserve">Reduction of </w:t>
      </w:r>
      <w:r w:rsidRPr="007205E0">
        <w:rPr>
          <w:rFonts w:ascii="Times New Roman" w:hAnsi="Times New Roman"/>
          <w:b/>
          <w:sz w:val="28"/>
          <w:szCs w:val="28"/>
          <w:lang w:val="en-GB"/>
        </w:rPr>
        <w:t>CO</w:t>
      </w:r>
      <w:r w:rsidRPr="007205E0">
        <w:rPr>
          <w:rFonts w:ascii="Times New Roman" w:hAnsi="Times New Roman"/>
          <w:b/>
          <w:position w:val="-8"/>
          <w:sz w:val="28"/>
          <w:szCs w:val="28"/>
          <w:lang w:val="en-GB"/>
        </w:rPr>
        <w:t>2</w:t>
      </w:r>
      <w:r w:rsidRPr="007205E0">
        <w:rPr>
          <w:rFonts w:ascii="Times New Roman" w:hAnsi="Times New Roman"/>
          <w:b/>
          <w:sz w:val="28"/>
          <w:szCs w:val="28"/>
          <w:lang w:val="en-GB"/>
        </w:rPr>
        <w:t xml:space="preserve">-into- </w:t>
      </w:r>
      <w:r w:rsidR="00D4521E">
        <w:rPr>
          <w:rFonts w:ascii="Times New Roman" w:hAnsi="Times New Roman"/>
          <w:b/>
          <w:sz w:val="28"/>
          <w:szCs w:val="28"/>
          <w:lang w:val="en-GB"/>
        </w:rPr>
        <w:t>Fuels</w:t>
      </w:r>
    </w:p>
    <w:p w14:paraId="12C71681" w14:textId="74F140FE" w:rsidR="007205E0" w:rsidRPr="007205E0" w:rsidRDefault="00537665" w:rsidP="001F5442">
      <w:pPr>
        <w:widowControl w:val="0"/>
        <w:autoSpaceDE w:val="0"/>
        <w:autoSpaceDN w:val="0"/>
        <w:adjustRightInd w:val="0"/>
        <w:spacing w:after="240" w:line="360" w:lineRule="atLeast"/>
        <w:ind w:left="720" w:right="510"/>
        <w:jc w:val="center"/>
        <w:rPr>
          <w:rFonts w:eastAsiaTheme="minorHAnsi" w:cs="Times New Roman"/>
          <w:i/>
          <w:iCs/>
          <w:color w:val="000000"/>
          <w:lang w:val="en-GB" w:eastAsia="en-US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78AF33EE" wp14:editId="2DAAEB26">
            <wp:simplePos x="0" y="0"/>
            <wp:positionH relativeFrom="column">
              <wp:posOffset>541020</wp:posOffset>
            </wp:positionH>
            <wp:positionV relativeFrom="paragraph">
              <wp:posOffset>360680</wp:posOffset>
            </wp:positionV>
            <wp:extent cx="1215390" cy="1355090"/>
            <wp:effectExtent l="0" t="0" r="3810" b="0"/>
            <wp:wrapTight wrapText="bothSides">
              <wp:wrapPolygon edited="0">
                <wp:start x="0" y="0"/>
                <wp:lineTo x="0" y="21053"/>
                <wp:lineTo x="21216" y="21053"/>
                <wp:lineTo x="21216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ullsizeoutput_19ac.jpe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825" b="5416"/>
                    <a:stretch/>
                  </pic:blipFill>
                  <pic:spPr bwMode="auto">
                    <a:xfrm>
                      <a:off x="0" y="0"/>
                      <a:ext cx="1215390" cy="13550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proofErr w:type="gramStart"/>
      <w:r w:rsidR="007205E0" w:rsidRPr="007205E0">
        <w:rPr>
          <w:rFonts w:eastAsiaTheme="minorHAnsi" w:cs="Times New Roman"/>
          <w:i/>
          <w:iCs/>
          <w:color w:val="000000"/>
          <w:lang w:val="en-GB" w:eastAsia="en-US"/>
        </w:rPr>
        <w:t>K.Ramachandra</w:t>
      </w:r>
      <w:proofErr w:type="spellEnd"/>
      <w:proofErr w:type="gramEnd"/>
      <w:r w:rsidR="007205E0" w:rsidRPr="007205E0">
        <w:rPr>
          <w:rFonts w:eastAsiaTheme="minorHAnsi" w:cs="Times New Roman"/>
          <w:i/>
          <w:iCs/>
          <w:color w:val="000000"/>
          <w:lang w:val="en-GB" w:eastAsia="en-US"/>
        </w:rPr>
        <w:t xml:space="preserve"> </w:t>
      </w:r>
      <w:proofErr w:type="spellStart"/>
      <w:r w:rsidR="007205E0" w:rsidRPr="007205E0">
        <w:rPr>
          <w:rFonts w:eastAsiaTheme="minorHAnsi" w:cs="Times New Roman"/>
          <w:i/>
          <w:iCs/>
          <w:color w:val="000000"/>
          <w:lang w:val="en-GB" w:eastAsia="en-US"/>
        </w:rPr>
        <w:t>Rao</w:t>
      </w:r>
      <w:r w:rsidR="00944E9B" w:rsidRPr="00944E9B">
        <w:rPr>
          <w:rFonts w:eastAsiaTheme="minorHAnsi" w:cs="Times New Roman"/>
          <w:i/>
          <w:iCs/>
          <w:color w:val="000000"/>
          <w:vertAlign w:val="superscript"/>
          <w:lang w:val="en-GB" w:eastAsia="en-US"/>
        </w:rPr>
        <w:t>a</w:t>
      </w:r>
      <w:proofErr w:type="spellEnd"/>
      <w:r w:rsidR="007205E0" w:rsidRPr="007205E0">
        <w:rPr>
          <w:rFonts w:eastAsiaTheme="minorHAnsi" w:cs="Times New Roman"/>
          <w:i/>
          <w:iCs/>
          <w:color w:val="000000"/>
          <w:lang w:val="en-GB" w:eastAsia="en-US"/>
        </w:rPr>
        <w:t xml:space="preserve">, </w:t>
      </w:r>
      <w:proofErr w:type="spellStart"/>
      <w:r w:rsidR="007205E0" w:rsidRPr="007205E0">
        <w:rPr>
          <w:rFonts w:eastAsiaTheme="minorHAnsi" w:cs="Times New Roman"/>
          <w:i/>
          <w:iCs/>
          <w:color w:val="000000"/>
          <w:lang w:val="en-GB" w:eastAsia="en-US"/>
        </w:rPr>
        <w:t>Bijandra</w:t>
      </w:r>
      <w:proofErr w:type="spellEnd"/>
      <w:r w:rsidR="007205E0" w:rsidRPr="007205E0">
        <w:rPr>
          <w:rFonts w:eastAsiaTheme="minorHAnsi" w:cs="Times New Roman"/>
          <w:i/>
          <w:iCs/>
          <w:color w:val="000000"/>
          <w:lang w:val="en-GB" w:eastAsia="en-US"/>
        </w:rPr>
        <w:t xml:space="preserve"> </w:t>
      </w:r>
      <w:proofErr w:type="spellStart"/>
      <w:r w:rsidR="007205E0" w:rsidRPr="007205E0">
        <w:rPr>
          <w:rFonts w:eastAsiaTheme="minorHAnsi" w:cs="Times New Roman"/>
          <w:i/>
          <w:iCs/>
          <w:color w:val="000000"/>
          <w:lang w:val="en-GB" w:eastAsia="en-US"/>
        </w:rPr>
        <w:t>Kumar</w:t>
      </w:r>
      <w:r w:rsidR="001F5442" w:rsidRPr="001F5442">
        <w:rPr>
          <w:rFonts w:eastAsiaTheme="minorHAnsi" w:cs="Times New Roman"/>
          <w:i/>
          <w:iCs/>
          <w:color w:val="000000"/>
          <w:vertAlign w:val="superscript"/>
          <w:lang w:val="en-GB" w:eastAsia="en-US"/>
        </w:rPr>
        <w:t>b</w:t>
      </w:r>
      <w:proofErr w:type="spellEnd"/>
      <w:r w:rsidR="007205E0" w:rsidRPr="007205E0">
        <w:rPr>
          <w:rFonts w:eastAsiaTheme="minorHAnsi" w:cs="Times New Roman"/>
          <w:i/>
          <w:iCs/>
          <w:color w:val="000000"/>
          <w:lang w:val="en-GB" w:eastAsia="en-US"/>
        </w:rPr>
        <w:t xml:space="preserve">, and Joshua M. </w:t>
      </w:r>
      <w:proofErr w:type="spellStart"/>
      <w:r w:rsidR="007205E0" w:rsidRPr="007205E0">
        <w:rPr>
          <w:rFonts w:eastAsiaTheme="minorHAnsi" w:cs="Times New Roman"/>
          <w:i/>
          <w:iCs/>
          <w:color w:val="000000"/>
          <w:lang w:val="en-GB" w:eastAsia="en-US"/>
        </w:rPr>
        <w:t>Spurgeon</w:t>
      </w:r>
      <w:r w:rsidR="001F5442" w:rsidRPr="001F5442">
        <w:rPr>
          <w:rFonts w:eastAsiaTheme="minorHAnsi" w:cs="Times New Roman"/>
          <w:i/>
          <w:iCs/>
          <w:color w:val="000000"/>
          <w:vertAlign w:val="superscript"/>
          <w:lang w:val="en-GB" w:eastAsia="en-US"/>
        </w:rPr>
        <w:t>b</w:t>
      </w:r>
      <w:proofErr w:type="spellEnd"/>
    </w:p>
    <w:p w14:paraId="3478A261" w14:textId="552B3085" w:rsidR="00537665" w:rsidRDefault="00944E9B" w:rsidP="00537665">
      <w:pPr>
        <w:pStyle w:val="NoSpacing"/>
        <w:ind w:left="720" w:right="454"/>
        <w:jc w:val="both"/>
        <w:rPr>
          <w:rFonts w:ascii="Times New Roman" w:hAnsi="Times New Roman"/>
          <w:lang w:val="en-GB"/>
        </w:rPr>
      </w:pPr>
      <w:proofErr w:type="spellStart"/>
      <w:r w:rsidRPr="00944E9B">
        <w:rPr>
          <w:rFonts w:ascii="Times New Roman" w:hAnsi="Times New Roman"/>
          <w:vertAlign w:val="superscript"/>
          <w:lang w:val="en-GB"/>
        </w:rPr>
        <w:t>a</w:t>
      </w:r>
      <w:r w:rsidRPr="00944E9B">
        <w:rPr>
          <w:rFonts w:ascii="Times New Roman" w:hAnsi="Times New Roman"/>
          <w:lang w:val="en-GB"/>
        </w:rPr>
        <w:t>Crystal</w:t>
      </w:r>
      <w:proofErr w:type="spellEnd"/>
      <w:r w:rsidRPr="00944E9B">
        <w:rPr>
          <w:rFonts w:ascii="Times New Roman" w:hAnsi="Times New Roman"/>
          <w:lang w:val="en-GB"/>
        </w:rPr>
        <w:t xml:space="preserve"> Growth and Nano Science Research </w:t>
      </w:r>
      <w:proofErr w:type="spellStart"/>
      <w:r w:rsidRPr="00944E9B">
        <w:rPr>
          <w:rFonts w:ascii="Times New Roman" w:hAnsi="Times New Roman"/>
          <w:lang w:val="en-GB"/>
        </w:rPr>
        <w:t>Center</w:t>
      </w:r>
      <w:proofErr w:type="spellEnd"/>
      <w:r w:rsidRPr="00944E9B">
        <w:rPr>
          <w:rFonts w:ascii="Times New Roman" w:hAnsi="Times New Roman"/>
          <w:lang w:val="en-GB"/>
        </w:rPr>
        <w:t xml:space="preserve">, Department of </w:t>
      </w:r>
    </w:p>
    <w:p w14:paraId="24CC7C87" w14:textId="51701CB6" w:rsidR="00537665" w:rsidRDefault="00944E9B" w:rsidP="00537665">
      <w:pPr>
        <w:pStyle w:val="NoSpacing"/>
        <w:ind w:left="720" w:right="454"/>
        <w:jc w:val="both"/>
        <w:rPr>
          <w:rFonts w:ascii="Times New Roman" w:hAnsi="Times New Roman"/>
          <w:lang w:val="en-GB"/>
        </w:rPr>
      </w:pPr>
      <w:r w:rsidRPr="00944E9B">
        <w:rPr>
          <w:rFonts w:ascii="Times New Roman" w:hAnsi="Times New Roman"/>
          <w:lang w:val="en-GB"/>
        </w:rPr>
        <w:t>Physics, Government Autonomous College</w:t>
      </w:r>
      <w:r>
        <w:rPr>
          <w:rFonts w:ascii="Times New Roman" w:hAnsi="Times New Roman"/>
          <w:lang w:val="en-GB"/>
        </w:rPr>
        <w:t xml:space="preserve">, </w:t>
      </w:r>
      <w:r w:rsidRPr="00944E9B">
        <w:rPr>
          <w:rFonts w:ascii="Times New Roman" w:hAnsi="Times New Roman"/>
          <w:lang w:val="en-GB"/>
        </w:rPr>
        <w:t xml:space="preserve">Rajamahendravaram, </w:t>
      </w:r>
    </w:p>
    <w:p w14:paraId="7AB71300" w14:textId="53D1FFC3" w:rsidR="00944E9B" w:rsidRPr="00944E9B" w:rsidRDefault="00944E9B" w:rsidP="00537665">
      <w:pPr>
        <w:pStyle w:val="NoSpacing"/>
        <w:ind w:left="720" w:right="454"/>
        <w:jc w:val="both"/>
        <w:rPr>
          <w:rFonts w:ascii="Times New Roman" w:hAnsi="Times New Roman"/>
          <w:lang w:val="en-GB"/>
        </w:rPr>
      </w:pPr>
      <w:r w:rsidRPr="00944E9B">
        <w:rPr>
          <w:rFonts w:ascii="Times New Roman" w:hAnsi="Times New Roman"/>
          <w:lang w:val="en-GB"/>
        </w:rPr>
        <w:t>Andhra Pradesh, INDIA 533103</w:t>
      </w:r>
    </w:p>
    <w:p w14:paraId="4BB0C215" w14:textId="77777777" w:rsidR="001F5442" w:rsidRDefault="001F5442" w:rsidP="00537665">
      <w:pPr>
        <w:pStyle w:val="NoSpacing"/>
        <w:ind w:left="720" w:right="454"/>
        <w:jc w:val="both"/>
        <w:rPr>
          <w:rFonts w:ascii="Times New Roman" w:hAnsi="Times New Roman"/>
          <w:lang w:val="en-GB"/>
        </w:rPr>
      </w:pPr>
      <w:proofErr w:type="spellStart"/>
      <w:r w:rsidRPr="001F5442">
        <w:rPr>
          <w:rFonts w:ascii="Times New Roman" w:hAnsi="Times New Roman"/>
          <w:vertAlign w:val="superscript"/>
          <w:lang w:val="en-GB"/>
        </w:rPr>
        <w:t>b</w:t>
      </w:r>
      <w:r w:rsidR="00944E9B" w:rsidRPr="00944E9B">
        <w:rPr>
          <w:rFonts w:ascii="Times New Roman" w:hAnsi="Times New Roman"/>
          <w:lang w:val="en-GB"/>
        </w:rPr>
        <w:t>Conn</w:t>
      </w:r>
      <w:proofErr w:type="spellEnd"/>
      <w:r w:rsidR="00944E9B" w:rsidRPr="00944E9B">
        <w:rPr>
          <w:rFonts w:ascii="Times New Roman" w:hAnsi="Times New Roman"/>
          <w:lang w:val="en-GB"/>
        </w:rPr>
        <w:t xml:space="preserve"> </w:t>
      </w:r>
      <w:proofErr w:type="spellStart"/>
      <w:r w:rsidR="00944E9B" w:rsidRPr="00944E9B">
        <w:rPr>
          <w:rFonts w:ascii="Times New Roman" w:hAnsi="Times New Roman"/>
          <w:lang w:val="en-GB"/>
        </w:rPr>
        <w:t>Center</w:t>
      </w:r>
      <w:proofErr w:type="spellEnd"/>
      <w:r w:rsidR="00944E9B" w:rsidRPr="00944E9B">
        <w:rPr>
          <w:rFonts w:ascii="Times New Roman" w:hAnsi="Times New Roman"/>
          <w:lang w:val="en-GB"/>
        </w:rPr>
        <w:t xml:space="preserve"> for Renewable Energy Research</w:t>
      </w:r>
      <w:r w:rsidR="00944E9B" w:rsidRPr="00944E9B">
        <w:rPr>
          <w:rFonts w:ascii="MS Mincho" w:eastAsia="MS Mincho" w:hAnsi="MS Mincho" w:cs="MS Mincho"/>
          <w:lang w:val="en-GB"/>
        </w:rPr>
        <w:t> </w:t>
      </w:r>
      <w:r w:rsidR="00944E9B" w:rsidRPr="00944E9B">
        <w:rPr>
          <w:rFonts w:ascii="Times New Roman" w:hAnsi="Times New Roman"/>
          <w:lang w:val="en-GB"/>
        </w:rPr>
        <w:t>University of Louisville,</w:t>
      </w:r>
    </w:p>
    <w:p w14:paraId="74C14948" w14:textId="7CA50CEC" w:rsidR="001F5442" w:rsidRDefault="00944E9B" w:rsidP="00537665">
      <w:pPr>
        <w:pStyle w:val="NoSpacing"/>
        <w:ind w:left="720" w:right="454"/>
        <w:jc w:val="both"/>
        <w:rPr>
          <w:rFonts w:ascii="Times New Roman" w:hAnsi="Times New Roman"/>
          <w:lang w:val="en-GB"/>
        </w:rPr>
      </w:pPr>
      <w:r w:rsidRPr="00944E9B">
        <w:rPr>
          <w:rFonts w:ascii="Times New Roman" w:hAnsi="Times New Roman"/>
          <w:lang w:val="en-GB"/>
        </w:rPr>
        <w:t xml:space="preserve">Louisville, KY 40292 </w:t>
      </w:r>
      <w:r w:rsidR="001F5442">
        <w:rPr>
          <w:rFonts w:ascii="Times New Roman" w:hAnsi="Times New Roman"/>
          <w:lang w:val="en-GB"/>
        </w:rPr>
        <w:t>–</w:t>
      </w:r>
      <w:r w:rsidRPr="00944E9B">
        <w:rPr>
          <w:rFonts w:ascii="Times New Roman" w:hAnsi="Times New Roman"/>
          <w:lang w:val="en-GB"/>
        </w:rPr>
        <w:t>USA</w:t>
      </w:r>
    </w:p>
    <w:p w14:paraId="036611FE" w14:textId="77777777" w:rsidR="001F5442" w:rsidRPr="001F5442" w:rsidRDefault="001F5442" w:rsidP="00537665">
      <w:pPr>
        <w:pStyle w:val="NoSpacing"/>
        <w:ind w:left="720" w:right="454"/>
        <w:jc w:val="both"/>
        <w:rPr>
          <w:rFonts w:ascii="Times New Roman" w:hAnsi="Times New Roman"/>
          <w:lang w:val="en-GB"/>
        </w:rPr>
      </w:pPr>
    </w:p>
    <w:p w14:paraId="36253AAE" w14:textId="671A88A3" w:rsidR="001F5442" w:rsidRPr="001F5442" w:rsidRDefault="001F5442" w:rsidP="00537665">
      <w:pPr>
        <w:widowControl w:val="0"/>
        <w:autoSpaceDE w:val="0"/>
        <w:autoSpaceDN w:val="0"/>
        <w:adjustRightInd w:val="0"/>
        <w:spacing w:after="240" w:line="360" w:lineRule="auto"/>
        <w:ind w:firstLine="720"/>
        <w:jc w:val="both"/>
        <w:rPr>
          <w:rFonts w:eastAsiaTheme="minorHAnsi" w:cs="Times New Roman"/>
          <w:i/>
          <w:color w:val="000000"/>
          <w:lang w:val="en-GB" w:eastAsia="en-US"/>
        </w:rPr>
      </w:pPr>
      <w:r w:rsidRPr="001F5442">
        <w:rPr>
          <w:rFonts w:eastAsiaTheme="minorHAnsi" w:cs="Times New Roman"/>
          <w:i/>
          <w:color w:val="000000"/>
          <w:lang w:val="en-GB" w:eastAsia="en-US"/>
        </w:rPr>
        <w:t xml:space="preserve">E-mail: </w:t>
      </w:r>
      <w:hyperlink r:id="rId5" w:history="1">
        <w:r w:rsidRPr="001F5442">
          <w:rPr>
            <w:rStyle w:val="Hyperlink"/>
            <w:rFonts w:eastAsiaTheme="minorHAnsi" w:cs="Times New Roman"/>
            <w:i/>
            <w:lang w:val="en-GB" w:eastAsia="en-US"/>
          </w:rPr>
          <w:t>drkrcr@gmail.com</w:t>
        </w:r>
      </w:hyperlink>
      <w:r w:rsidRPr="001F5442">
        <w:rPr>
          <w:rFonts w:eastAsiaTheme="minorHAnsi" w:cs="Times New Roman"/>
          <w:i/>
          <w:color w:val="000000"/>
          <w:lang w:val="en-GB" w:eastAsia="en-US"/>
        </w:rPr>
        <w:t xml:space="preserve">,  </w:t>
      </w:r>
      <w:proofErr w:type="spellStart"/>
      <w:r w:rsidRPr="001F5442">
        <w:rPr>
          <w:rFonts w:eastAsiaTheme="minorHAnsi" w:cs="Times New Roman"/>
          <w:i/>
          <w:color w:val="000000"/>
          <w:lang w:val="en-GB" w:eastAsia="en-US"/>
        </w:rPr>
        <w:t>Ph</w:t>
      </w:r>
      <w:proofErr w:type="spellEnd"/>
      <w:r w:rsidRPr="001F5442">
        <w:rPr>
          <w:rFonts w:eastAsiaTheme="minorHAnsi" w:cs="Times New Roman"/>
          <w:i/>
          <w:color w:val="000000"/>
          <w:lang w:val="en-GB" w:eastAsia="en-US"/>
        </w:rPr>
        <w:t xml:space="preserve"> No:08832478736</w:t>
      </w:r>
    </w:p>
    <w:p w14:paraId="19804767" w14:textId="700FE183" w:rsidR="005E51C9" w:rsidRPr="005E51C9" w:rsidRDefault="005E51C9" w:rsidP="005E51C9">
      <w:pPr>
        <w:widowControl w:val="0"/>
        <w:autoSpaceDE w:val="0"/>
        <w:autoSpaceDN w:val="0"/>
        <w:adjustRightInd w:val="0"/>
        <w:spacing w:after="240" w:line="360" w:lineRule="auto"/>
        <w:jc w:val="center"/>
        <w:rPr>
          <w:rFonts w:eastAsiaTheme="minorHAnsi" w:cs="Times New Roman"/>
          <w:b/>
          <w:color w:val="000000"/>
          <w:lang w:val="en-GB" w:eastAsia="en-US"/>
        </w:rPr>
      </w:pPr>
      <w:bookmarkStart w:id="0" w:name="_GoBack"/>
      <w:bookmarkEnd w:id="0"/>
      <w:r w:rsidRPr="005E51C9">
        <w:rPr>
          <w:rFonts w:eastAsiaTheme="minorHAnsi" w:cs="Times New Roman"/>
          <w:b/>
          <w:color w:val="000000"/>
          <w:lang w:val="en-GB" w:eastAsia="en-US"/>
        </w:rPr>
        <w:t>ABSTARCT</w:t>
      </w:r>
    </w:p>
    <w:p w14:paraId="5627F674" w14:textId="7AB4F8FC" w:rsidR="00944E9B" w:rsidRDefault="007205E0" w:rsidP="007205E0">
      <w:pPr>
        <w:widowControl w:val="0"/>
        <w:autoSpaceDE w:val="0"/>
        <w:autoSpaceDN w:val="0"/>
        <w:adjustRightInd w:val="0"/>
        <w:spacing w:after="240" w:line="360" w:lineRule="auto"/>
        <w:ind w:left="850" w:right="907"/>
        <w:jc w:val="both"/>
        <w:rPr>
          <w:rFonts w:eastAsiaTheme="minorHAnsi" w:cs="Times New Roman"/>
          <w:color w:val="000000"/>
          <w:lang w:val="en-GB" w:eastAsia="en-US"/>
        </w:rPr>
      </w:pPr>
      <w:r w:rsidRPr="007205E0">
        <w:rPr>
          <w:rFonts w:eastAsiaTheme="minorHAnsi" w:cs="Times New Roman"/>
          <w:color w:val="000000"/>
          <w:lang w:val="en-GB" w:eastAsia="en-US"/>
        </w:rPr>
        <w:t>Photoelectrochemical (PEC) reduction of carbon dioxide (CO</w:t>
      </w:r>
      <w:r w:rsidRPr="007205E0">
        <w:rPr>
          <w:rFonts w:eastAsiaTheme="minorHAnsi" w:cs="Times New Roman"/>
          <w:color w:val="000000"/>
          <w:position w:val="-3"/>
          <w:lang w:val="en-GB" w:eastAsia="en-US"/>
        </w:rPr>
        <w:t>2</w:t>
      </w:r>
      <w:r w:rsidRPr="007205E0">
        <w:rPr>
          <w:rFonts w:eastAsiaTheme="minorHAnsi" w:cs="Times New Roman"/>
          <w:color w:val="000000"/>
          <w:lang w:val="en-GB" w:eastAsia="en-US"/>
        </w:rPr>
        <w:t xml:space="preserve">) with a p-type semiconductor electrode is one of the solar energy conversion technologies and is important from a viewpoint of the global environmental problems. The method can be regarded as an artificial model for photosynthesis in natural plant and is interesting </w:t>
      </w:r>
      <w:r w:rsidR="00944E9B">
        <w:rPr>
          <w:rFonts w:eastAsiaTheme="minorHAnsi" w:cs="Times New Roman"/>
          <w:color w:val="000000"/>
          <w:lang w:val="en-GB" w:eastAsia="en-US"/>
        </w:rPr>
        <w:t>and motivation for researchers</w:t>
      </w:r>
      <w:r w:rsidRPr="007205E0">
        <w:rPr>
          <w:rFonts w:eastAsiaTheme="minorHAnsi" w:cs="Times New Roman"/>
          <w:color w:val="000000"/>
          <w:lang w:val="en-GB" w:eastAsia="en-US"/>
        </w:rPr>
        <w:t>. The electrochemical conversion of CO</w:t>
      </w:r>
      <w:r w:rsidRPr="007205E0">
        <w:rPr>
          <w:rFonts w:eastAsiaTheme="minorHAnsi" w:cs="Times New Roman"/>
          <w:color w:val="000000"/>
          <w:position w:val="-3"/>
          <w:lang w:val="en-GB" w:eastAsia="en-US"/>
        </w:rPr>
        <w:t xml:space="preserve">2 </w:t>
      </w:r>
      <w:r w:rsidRPr="007205E0">
        <w:rPr>
          <w:rFonts w:eastAsiaTheme="minorHAnsi" w:cs="Times New Roman"/>
          <w:color w:val="000000"/>
          <w:lang w:val="en-GB" w:eastAsia="en-US"/>
        </w:rPr>
        <w:t>into energy-rich fuels and chemicals has gained significant interest as a potential strategy for simultaneously mitigating increasing global CO</w:t>
      </w:r>
      <w:r w:rsidRPr="007205E0">
        <w:rPr>
          <w:rFonts w:eastAsiaTheme="minorHAnsi" w:cs="Times New Roman"/>
          <w:color w:val="000000"/>
          <w:position w:val="-3"/>
          <w:lang w:val="en-GB" w:eastAsia="en-US"/>
        </w:rPr>
        <w:t xml:space="preserve">2 </w:t>
      </w:r>
      <w:r w:rsidRPr="007205E0">
        <w:rPr>
          <w:rFonts w:eastAsiaTheme="minorHAnsi" w:cs="Times New Roman"/>
          <w:color w:val="000000"/>
          <w:lang w:val="en-GB" w:eastAsia="en-US"/>
        </w:rPr>
        <w:t>concentration and effectively storing intermittent renewable energy from sources such as solar and wind. This process recycles CO</w:t>
      </w:r>
      <w:r w:rsidRPr="007205E0">
        <w:rPr>
          <w:rFonts w:eastAsiaTheme="minorHAnsi" w:cs="Times New Roman"/>
          <w:color w:val="000000"/>
          <w:position w:val="-3"/>
          <w:lang w:val="en-GB" w:eastAsia="en-US"/>
        </w:rPr>
        <w:t>2</w:t>
      </w:r>
      <w:r w:rsidRPr="007205E0">
        <w:rPr>
          <w:rFonts w:eastAsiaTheme="minorHAnsi" w:cs="Times New Roman"/>
          <w:color w:val="000000"/>
          <w:lang w:val="en-GB" w:eastAsia="en-US"/>
        </w:rPr>
        <w:t>, permitting a carbon-neutral, closed-loop of fuel combustion and waste CO</w:t>
      </w:r>
      <w:r w:rsidRPr="007205E0">
        <w:rPr>
          <w:rFonts w:eastAsiaTheme="minorHAnsi" w:cs="Times New Roman"/>
          <w:color w:val="000000"/>
          <w:position w:val="-3"/>
          <w:lang w:val="en-GB" w:eastAsia="en-US"/>
        </w:rPr>
        <w:t xml:space="preserve">2 </w:t>
      </w:r>
      <w:r w:rsidRPr="007205E0">
        <w:rPr>
          <w:rFonts w:eastAsiaTheme="minorHAnsi" w:cs="Times New Roman"/>
          <w:color w:val="000000"/>
          <w:lang w:val="en-GB" w:eastAsia="en-US"/>
        </w:rPr>
        <w:t xml:space="preserve">reduction to help prevent a rising concentration of this greenhouse gas in the atmosphere. </w:t>
      </w:r>
    </w:p>
    <w:p w14:paraId="2AFCD399" w14:textId="7B4351C5" w:rsidR="001F5442" w:rsidRPr="001F5442" w:rsidRDefault="00944E9B" w:rsidP="001F5442">
      <w:pPr>
        <w:widowControl w:val="0"/>
        <w:autoSpaceDE w:val="0"/>
        <w:autoSpaceDN w:val="0"/>
        <w:adjustRightInd w:val="0"/>
        <w:spacing w:after="240" w:line="360" w:lineRule="auto"/>
        <w:ind w:left="850" w:right="907"/>
        <w:jc w:val="both"/>
        <w:rPr>
          <w:rFonts w:eastAsiaTheme="minorHAnsi" w:cs="Times New Roman"/>
          <w:color w:val="000000"/>
          <w:lang w:val="en-GB" w:eastAsia="en-US"/>
        </w:rPr>
      </w:pPr>
      <w:r>
        <w:rPr>
          <w:rFonts w:eastAsiaTheme="minorHAnsi" w:cs="Times New Roman"/>
          <w:color w:val="000000"/>
          <w:lang w:val="en-GB" w:eastAsia="en-US"/>
        </w:rPr>
        <w:t>Photoe</w:t>
      </w:r>
      <w:r w:rsidR="007205E0" w:rsidRPr="007205E0">
        <w:rPr>
          <w:rFonts w:eastAsiaTheme="minorHAnsi" w:cs="Times New Roman"/>
          <w:color w:val="000000"/>
          <w:lang w:val="en-GB" w:eastAsia="en-US"/>
        </w:rPr>
        <w:t>lectrochemical conversion of CO</w:t>
      </w:r>
      <w:r w:rsidR="007205E0" w:rsidRPr="007205E0">
        <w:rPr>
          <w:rFonts w:eastAsiaTheme="minorHAnsi" w:cs="Times New Roman"/>
          <w:color w:val="000000"/>
          <w:position w:val="-6"/>
          <w:lang w:val="en-GB" w:eastAsia="en-US"/>
        </w:rPr>
        <w:t xml:space="preserve">2 </w:t>
      </w:r>
      <w:r w:rsidR="007205E0" w:rsidRPr="007205E0">
        <w:rPr>
          <w:rFonts w:eastAsiaTheme="minorHAnsi" w:cs="Times New Roman"/>
          <w:color w:val="000000"/>
          <w:lang w:val="en-GB" w:eastAsia="en-US"/>
        </w:rPr>
        <w:t xml:space="preserve">into formic acid, is desirable as a hydrogen carrier and a chemical feedstock. </w:t>
      </w:r>
      <w:proofErr w:type="spellStart"/>
      <w:r w:rsidR="007205E0" w:rsidRPr="007205E0">
        <w:rPr>
          <w:rFonts w:eastAsiaTheme="minorHAnsi" w:cs="Times New Roman"/>
          <w:color w:val="000000"/>
          <w:lang w:val="en-GB" w:eastAsia="en-US"/>
        </w:rPr>
        <w:t>SnO</w:t>
      </w:r>
      <w:proofErr w:type="spellEnd"/>
      <w:r w:rsidR="007205E0" w:rsidRPr="007205E0">
        <w:rPr>
          <w:rFonts w:eastAsiaTheme="minorHAnsi" w:cs="Times New Roman"/>
          <w:color w:val="000000"/>
          <w:position w:val="-6"/>
          <w:lang w:val="en-GB" w:eastAsia="en-US"/>
        </w:rPr>
        <w:t xml:space="preserve">x </w:t>
      </w:r>
      <w:r w:rsidR="007205E0" w:rsidRPr="007205E0">
        <w:rPr>
          <w:rFonts w:eastAsiaTheme="minorHAnsi" w:cs="Times New Roman"/>
          <w:color w:val="000000"/>
          <w:lang w:val="en-GB" w:eastAsia="en-US"/>
        </w:rPr>
        <w:t>is one of the few catalysts that reduce CO</w:t>
      </w:r>
      <w:r w:rsidR="007205E0" w:rsidRPr="007205E0">
        <w:rPr>
          <w:rFonts w:eastAsiaTheme="minorHAnsi" w:cs="Times New Roman"/>
          <w:color w:val="000000"/>
          <w:position w:val="-6"/>
          <w:lang w:val="en-GB" w:eastAsia="en-US"/>
        </w:rPr>
        <w:t xml:space="preserve">2 </w:t>
      </w:r>
      <w:r w:rsidR="007205E0" w:rsidRPr="007205E0">
        <w:rPr>
          <w:rFonts w:eastAsiaTheme="minorHAnsi" w:cs="Times New Roman"/>
          <w:color w:val="000000"/>
          <w:lang w:val="en-GB" w:eastAsia="en-US"/>
        </w:rPr>
        <w:t xml:space="preserve">into formic acid with high selectivity but at high </w:t>
      </w:r>
      <w:proofErr w:type="spellStart"/>
      <w:r w:rsidR="007205E0" w:rsidRPr="007205E0">
        <w:rPr>
          <w:rFonts w:eastAsiaTheme="minorHAnsi" w:cs="Times New Roman"/>
          <w:color w:val="000000"/>
          <w:lang w:val="en-GB" w:eastAsia="en-US"/>
        </w:rPr>
        <w:t>overpotential</w:t>
      </w:r>
      <w:proofErr w:type="spellEnd"/>
      <w:r w:rsidR="007205E0" w:rsidRPr="007205E0">
        <w:rPr>
          <w:rFonts w:eastAsiaTheme="minorHAnsi" w:cs="Times New Roman"/>
          <w:color w:val="000000"/>
          <w:lang w:val="en-GB" w:eastAsia="en-US"/>
        </w:rPr>
        <w:t xml:space="preserve"> and low current density. We show that an electrochemically reduced </w:t>
      </w:r>
      <w:proofErr w:type="spellStart"/>
      <w:r w:rsidR="007205E0" w:rsidRPr="007205E0">
        <w:rPr>
          <w:rFonts w:eastAsiaTheme="minorHAnsi" w:cs="Times New Roman"/>
          <w:color w:val="000000"/>
          <w:lang w:val="en-GB" w:eastAsia="en-US"/>
        </w:rPr>
        <w:t>SnO</w:t>
      </w:r>
      <w:proofErr w:type="spellEnd"/>
      <w:r w:rsidR="007205E0" w:rsidRPr="007205E0">
        <w:rPr>
          <w:rFonts w:eastAsiaTheme="minorHAnsi" w:cs="Times New Roman"/>
          <w:color w:val="000000"/>
          <w:position w:val="-6"/>
          <w:lang w:val="en-GB" w:eastAsia="en-US"/>
        </w:rPr>
        <w:t xml:space="preserve">2 </w:t>
      </w:r>
      <w:r w:rsidR="007205E0" w:rsidRPr="007205E0">
        <w:rPr>
          <w:rFonts w:eastAsiaTheme="minorHAnsi" w:cs="Times New Roman"/>
          <w:color w:val="000000"/>
          <w:lang w:val="en-GB" w:eastAsia="en-US"/>
        </w:rPr>
        <w:t>porous nanowire catalyst (Sn-</w:t>
      </w:r>
      <w:proofErr w:type="spellStart"/>
      <w:r w:rsidR="007205E0" w:rsidRPr="007205E0">
        <w:rPr>
          <w:rFonts w:eastAsiaTheme="minorHAnsi" w:cs="Times New Roman"/>
          <w:color w:val="000000"/>
          <w:lang w:val="en-GB" w:eastAsia="en-US"/>
        </w:rPr>
        <w:t>pNWs</w:t>
      </w:r>
      <w:proofErr w:type="spellEnd"/>
      <w:r w:rsidR="007205E0" w:rsidRPr="007205E0">
        <w:rPr>
          <w:rFonts w:eastAsiaTheme="minorHAnsi" w:cs="Times New Roman"/>
          <w:color w:val="000000"/>
          <w:lang w:val="en-GB" w:eastAsia="en-US"/>
        </w:rPr>
        <w:t>) with a high density of grain boundaries (GBs) exhibits an energy conversion efficiency of CO</w:t>
      </w:r>
      <w:r w:rsidR="007205E0" w:rsidRPr="007205E0">
        <w:rPr>
          <w:rFonts w:eastAsiaTheme="minorHAnsi" w:cs="Times New Roman"/>
          <w:color w:val="000000"/>
          <w:position w:val="-6"/>
          <w:lang w:val="en-GB" w:eastAsia="en-US"/>
        </w:rPr>
        <w:t>2</w:t>
      </w:r>
      <w:r w:rsidR="007205E0" w:rsidRPr="007205E0">
        <w:rPr>
          <w:rFonts w:eastAsiaTheme="minorHAnsi" w:cs="Times New Roman"/>
          <w:color w:val="000000"/>
          <w:lang w:val="en-GB" w:eastAsia="en-US"/>
        </w:rPr>
        <w:t>-into-HCOOH higher than analogous catalysts. HCOOH formation begins</w:t>
      </w:r>
      <w:r w:rsidR="005E51C9">
        <w:rPr>
          <w:rFonts w:eastAsiaTheme="minorHAnsi" w:cs="Times New Roman"/>
          <w:color w:val="000000"/>
          <w:lang w:val="en-GB" w:eastAsia="en-US"/>
        </w:rPr>
        <w:t xml:space="preserve"> at lower </w:t>
      </w:r>
      <w:proofErr w:type="spellStart"/>
      <w:r w:rsidR="005E51C9">
        <w:rPr>
          <w:rFonts w:eastAsiaTheme="minorHAnsi" w:cs="Times New Roman"/>
          <w:color w:val="000000"/>
          <w:lang w:val="en-GB" w:eastAsia="en-US"/>
        </w:rPr>
        <w:t>overpotential</w:t>
      </w:r>
      <w:proofErr w:type="spellEnd"/>
      <w:r w:rsidR="005E51C9">
        <w:rPr>
          <w:rFonts w:eastAsiaTheme="minorHAnsi" w:cs="Times New Roman"/>
          <w:color w:val="000000"/>
          <w:lang w:val="en-GB" w:eastAsia="en-US"/>
        </w:rPr>
        <w:t xml:space="preserve"> (1</w:t>
      </w:r>
      <w:r w:rsidR="007205E0" w:rsidRPr="007205E0">
        <w:rPr>
          <w:rFonts w:eastAsiaTheme="minorHAnsi" w:cs="Times New Roman"/>
          <w:color w:val="000000"/>
          <w:lang w:val="en-GB" w:eastAsia="en-US"/>
        </w:rPr>
        <w:t xml:space="preserve">50 mV) and reaches a steady Faradaic efficiency of ca. </w:t>
      </w:r>
      <w:r>
        <w:rPr>
          <w:rFonts w:eastAsiaTheme="minorHAnsi" w:cs="Times New Roman"/>
          <w:color w:val="000000"/>
          <w:lang w:val="en-GB" w:eastAsia="en-US"/>
        </w:rPr>
        <w:t>65</w:t>
      </w:r>
      <w:r w:rsidR="005E51C9">
        <w:rPr>
          <w:rFonts w:eastAsiaTheme="minorHAnsi" w:cs="Times New Roman"/>
          <w:color w:val="000000"/>
          <w:lang w:val="en-GB" w:eastAsia="en-US"/>
        </w:rPr>
        <w:t xml:space="preserve"> % at only 0.4</w:t>
      </w:r>
      <w:r w:rsidR="007205E0" w:rsidRPr="007205E0">
        <w:rPr>
          <w:rFonts w:eastAsiaTheme="minorHAnsi" w:cs="Times New Roman"/>
          <w:color w:val="000000"/>
          <w:lang w:val="en-GB" w:eastAsia="en-US"/>
        </w:rPr>
        <w:t xml:space="preserve"> V vs. RHE. A comparison with commercial </w:t>
      </w:r>
      <w:proofErr w:type="spellStart"/>
      <w:r w:rsidR="007205E0" w:rsidRPr="007205E0">
        <w:rPr>
          <w:rFonts w:eastAsiaTheme="minorHAnsi" w:cs="Times New Roman"/>
          <w:color w:val="000000"/>
          <w:lang w:val="en-GB" w:eastAsia="en-US"/>
        </w:rPr>
        <w:t>SnO</w:t>
      </w:r>
      <w:proofErr w:type="spellEnd"/>
      <w:r w:rsidR="007205E0" w:rsidRPr="007205E0">
        <w:rPr>
          <w:rFonts w:eastAsiaTheme="minorHAnsi" w:cs="Times New Roman"/>
          <w:color w:val="000000"/>
          <w:position w:val="-6"/>
          <w:lang w:val="en-GB" w:eastAsia="en-US"/>
        </w:rPr>
        <w:t xml:space="preserve">2 </w:t>
      </w:r>
      <w:r w:rsidR="007205E0" w:rsidRPr="007205E0">
        <w:rPr>
          <w:rFonts w:eastAsiaTheme="minorHAnsi" w:cs="Times New Roman"/>
          <w:color w:val="000000"/>
          <w:lang w:val="en-GB" w:eastAsia="en-US"/>
        </w:rPr>
        <w:t>nanoparticles confirms that the improved CO</w:t>
      </w:r>
      <w:r w:rsidR="007205E0" w:rsidRPr="007205E0">
        <w:rPr>
          <w:rFonts w:eastAsiaTheme="minorHAnsi" w:cs="Times New Roman"/>
          <w:color w:val="000000"/>
          <w:position w:val="-6"/>
          <w:lang w:val="en-GB" w:eastAsia="en-US"/>
        </w:rPr>
        <w:t xml:space="preserve">2 </w:t>
      </w:r>
      <w:r w:rsidR="007205E0" w:rsidRPr="007205E0">
        <w:rPr>
          <w:rFonts w:eastAsiaTheme="minorHAnsi" w:cs="Times New Roman"/>
          <w:color w:val="000000"/>
          <w:lang w:val="en-GB" w:eastAsia="en-US"/>
        </w:rPr>
        <w:t>reduction performance of Sn-</w:t>
      </w:r>
      <w:proofErr w:type="spellStart"/>
      <w:r w:rsidR="007205E0" w:rsidRPr="007205E0">
        <w:rPr>
          <w:rFonts w:eastAsiaTheme="minorHAnsi" w:cs="Times New Roman"/>
          <w:color w:val="000000"/>
          <w:lang w:val="en-GB" w:eastAsia="en-US"/>
        </w:rPr>
        <w:t>pNWs</w:t>
      </w:r>
      <w:proofErr w:type="spellEnd"/>
      <w:r w:rsidR="007205E0" w:rsidRPr="007205E0">
        <w:rPr>
          <w:rFonts w:eastAsiaTheme="minorHAnsi" w:cs="Times New Roman"/>
          <w:color w:val="000000"/>
          <w:lang w:val="en-GB" w:eastAsia="en-US"/>
        </w:rPr>
        <w:t xml:space="preserve"> is due to the density of GBs within the porous structure, which introduce new catalytically active sites. Produced with a scalable plasma synthesis technology, the catalysts have potential for </w:t>
      </w:r>
      <w:proofErr w:type="spellStart"/>
      <w:r w:rsidR="007205E0" w:rsidRPr="007205E0">
        <w:rPr>
          <w:rFonts w:eastAsiaTheme="minorHAnsi" w:cs="Times New Roman"/>
          <w:color w:val="000000"/>
          <w:lang w:val="en-GB" w:eastAsia="en-US"/>
        </w:rPr>
        <w:t>applica</w:t>
      </w:r>
      <w:proofErr w:type="spellEnd"/>
      <w:r w:rsidR="007205E0" w:rsidRPr="007205E0">
        <w:rPr>
          <w:rFonts w:eastAsiaTheme="minorHAnsi" w:cs="Times New Roman"/>
          <w:color w:val="000000"/>
          <w:lang w:val="en-GB" w:eastAsia="en-US"/>
        </w:rPr>
        <w:t xml:space="preserve">- </w:t>
      </w:r>
      <w:proofErr w:type="spellStart"/>
      <w:r w:rsidR="007205E0" w:rsidRPr="007205E0">
        <w:rPr>
          <w:rFonts w:eastAsiaTheme="minorHAnsi" w:cs="Times New Roman"/>
          <w:color w:val="000000"/>
          <w:lang w:val="en-GB" w:eastAsia="en-US"/>
        </w:rPr>
        <w:t>tion</w:t>
      </w:r>
      <w:proofErr w:type="spellEnd"/>
      <w:r w:rsidR="007205E0" w:rsidRPr="007205E0">
        <w:rPr>
          <w:rFonts w:eastAsiaTheme="minorHAnsi" w:cs="Times New Roman"/>
          <w:color w:val="000000"/>
          <w:lang w:val="en-GB" w:eastAsia="en-US"/>
        </w:rPr>
        <w:t xml:space="preserve"> in the CO</w:t>
      </w:r>
      <w:r w:rsidR="007205E0" w:rsidRPr="007205E0">
        <w:rPr>
          <w:rFonts w:eastAsiaTheme="minorHAnsi" w:cs="Times New Roman"/>
          <w:color w:val="000000"/>
          <w:position w:val="-6"/>
          <w:lang w:val="en-GB" w:eastAsia="en-US"/>
        </w:rPr>
        <w:t xml:space="preserve">2 </w:t>
      </w:r>
      <w:r w:rsidR="001F5442">
        <w:rPr>
          <w:rFonts w:eastAsiaTheme="minorHAnsi" w:cs="Times New Roman"/>
          <w:color w:val="000000"/>
          <w:lang w:val="en-GB" w:eastAsia="en-US"/>
        </w:rPr>
        <w:t>conversion industry.</w:t>
      </w:r>
    </w:p>
    <w:sectPr w:rsidR="001F5442" w:rsidRPr="001F5442" w:rsidSect="004C1290">
      <w:pgSz w:w="11900" w:h="16840"/>
      <w:pgMar w:top="425" w:right="567" w:bottom="144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5E0"/>
    <w:rsid w:val="00003483"/>
    <w:rsid w:val="00010928"/>
    <w:rsid w:val="00023BA1"/>
    <w:rsid w:val="00046534"/>
    <w:rsid w:val="0004716C"/>
    <w:rsid w:val="00052363"/>
    <w:rsid w:val="00056867"/>
    <w:rsid w:val="00057314"/>
    <w:rsid w:val="000731C5"/>
    <w:rsid w:val="00074E7E"/>
    <w:rsid w:val="00084876"/>
    <w:rsid w:val="00090120"/>
    <w:rsid w:val="00091ABE"/>
    <w:rsid w:val="00096D44"/>
    <w:rsid w:val="000A2DB8"/>
    <w:rsid w:val="000A4965"/>
    <w:rsid w:val="000C0E41"/>
    <w:rsid w:val="000C3A19"/>
    <w:rsid w:val="000C5ECF"/>
    <w:rsid w:val="000D005E"/>
    <w:rsid w:val="000E0FDC"/>
    <w:rsid w:val="00111A9C"/>
    <w:rsid w:val="001263A5"/>
    <w:rsid w:val="0012729C"/>
    <w:rsid w:val="0015610E"/>
    <w:rsid w:val="00177C48"/>
    <w:rsid w:val="0018489C"/>
    <w:rsid w:val="00190316"/>
    <w:rsid w:val="00196909"/>
    <w:rsid w:val="001A4AB5"/>
    <w:rsid w:val="001B0403"/>
    <w:rsid w:val="001D1F81"/>
    <w:rsid w:val="001D4399"/>
    <w:rsid w:val="001E21F3"/>
    <w:rsid w:val="001F5442"/>
    <w:rsid w:val="002004FE"/>
    <w:rsid w:val="0021103E"/>
    <w:rsid w:val="00220B21"/>
    <w:rsid w:val="00222E7F"/>
    <w:rsid w:val="002530FD"/>
    <w:rsid w:val="00257B9F"/>
    <w:rsid w:val="00285895"/>
    <w:rsid w:val="002B598E"/>
    <w:rsid w:val="002C04C4"/>
    <w:rsid w:val="002C2D61"/>
    <w:rsid w:val="002C3236"/>
    <w:rsid w:val="003047D3"/>
    <w:rsid w:val="0031127D"/>
    <w:rsid w:val="00311759"/>
    <w:rsid w:val="00316048"/>
    <w:rsid w:val="00317731"/>
    <w:rsid w:val="003346CB"/>
    <w:rsid w:val="00353E81"/>
    <w:rsid w:val="0036049A"/>
    <w:rsid w:val="00376139"/>
    <w:rsid w:val="00387340"/>
    <w:rsid w:val="003A63CB"/>
    <w:rsid w:val="003B1747"/>
    <w:rsid w:val="003C2B63"/>
    <w:rsid w:val="003D3D8D"/>
    <w:rsid w:val="003E1BDC"/>
    <w:rsid w:val="003E2D8B"/>
    <w:rsid w:val="00406B98"/>
    <w:rsid w:val="00412CBE"/>
    <w:rsid w:val="00432ABA"/>
    <w:rsid w:val="00442C7B"/>
    <w:rsid w:val="00453D2F"/>
    <w:rsid w:val="00457310"/>
    <w:rsid w:val="004650DD"/>
    <w:rsid w:val="00470607"/>
    <w:rsid w:val="00474001"/>
    <w:rsid w:val="00480847"/>
    <w:rsid w:val="00480B60"/>
    <w:rsid w:val="00492228"/>
    <w:rsid w:val="004C1290"/>
    <w:rsid w:val="004C4440"/>
    <w:rsid w:val="00520E9B"/>
    <w:rsid w:val="005360DA"/>
    <w:rsid w:val="00537665"/>
    <w:rsid w:val="00554B43"/>
    <w:rsid w:val="005607AF"/>
    <w:rsid w:val="00575135"/>
    <w:rsid w:val="0057531A"/>
    <w:rsid w:val="0057755A"/>
    <w:rsid w:val="005801F3"/>
    <w:rsid w:val="00582958"/>
    <w:rsid w:val="00591399"/>
    <w:rsid w:val="005A4ABC"/>
    <w:rsid w:val="005A5843"/>
    <w:rsid w:val="005E51C9"/>
    <w:rsid w:val="005E5205"/>
    <w:rsid w:val="005F006E"/>
    <w:rsid w:val="005F6020"/>
    <w:rsid w:val="005F7732"/>
    <w:rsid w:val="00607D9B"/>
    <w:rsid w:val="00655786"/>
    <w:rsid w:val="00660EF3"/>
    <w:rsid w:val="0066571D"/>
    <w:rsid w:val="006671E6"/>
    <w:rsid w:val="00687F25"/>
    <w:rsid w:val="00691E1B"/>
    <w:rsid w:val="006A2152"/>
    <w:rsid w:val="006C1A4B"/>
    <w:rsid w:val="006C51C3"/>
    <w:rsid w:val="006D5D09"/>
    <w:rsid w:val="006E5590"/>
    <w:rsid w:val="00714611"/>
    <w:rsid w:val="00714BCE"/>
    <w:rsid w:val="007205E0"/>
    <w:rsid w:val="00732860"/>
    <w:rsid w:val="007372AE"/>
    <w:rsid w:val="007419D6"/>
    <w:rsid w:val="0075054F"/>
    <w:rsid w:val="00766B68"/>
    <w:rsid w:val="0079336C"/>
    <w:rsid w:val="00797CA8"/>
    <w:rsid w:val="007B3742"/>
    <w:rsid w:val="007D4FE3"/>
    <w:rsid w:val="007E6931"/>
    <w:rsid w:val="007F44FC"/>
    <w:rsid w:val="00802C15"/>
    <w:rsid w:val="00813FA5"/>
    <w:rsid w:val="00814818"/>
    <w:rsid w:val="00824B9C"/>
    <w:rsid w:val="00824D3D"/>
    <w:rsid w:val="00843235"/>
    <w:rsid w:val="008502D4"/>
    <w:rsid w:val="00855CE3"/>
    <w:rsid w:val="00857EDC"/>
    <w:rsid w:val="00867B53"/>
    <w:rsid w:val="0087724F"/>
    <w:rsid w:val="00893DC2"/>
    <w:rsid w:val="008B10FE"/>
    <w:rsid w:val="008D325D"/>
    <w:rsid w:val="008D605E"/>
    <w:rsid w:val="00903CF9"/>
    <w:rsid w:val="00904D70"/>
    <w:rsid w:val="00911E88"/>
    <w:rsid w:val="00930644"/>
    <w:rsid w:val="00944E9B"/>
    <w:rsid w:val="009526CD"/>
    <w:rsid w:val="00973379"/>
    <w:rsid w:val="009746A5"/>
    <w:rsid w:val="009B504B"/>
    <w:rsid w:val="009B672B"/>
    <w:rsid w:val="009D79CE"/>
    <w:rsid w:val="009E6334"/>
    <w:rsid w:val="00A064B6"/>
    <w:rsid w:val="00A10E32"/>
    <w:rsid w:val="00A206EF"/>
    <w:rsid w:val="00A32A43"/>
    <w:rsid w:val="00A36661"/>
    <w:rsid w:val="00A6395D"/>
    <w:rsid w:val="00A9584A"/>
    <w:rsid w:val="00AB621C"/>
    <w:rsid w:val="00AC086E"/>
    <w:rsid w:val="00AE74B1"/>
    <w:rsid w:val="00B12710"/>
    <w:rsid w:val="00B1445B"/>
    <w:rsid w:val="00B212FA"/>
    <w:rsid w:val="00B21353"/>
    <w:rsid w:val="00B22C81"/>
    <w:rsid w:val="00B26870"/>
    <w:rsid w:val="00B26BE2"/>
    <w:rsid w:val="00B2772F"/>
    <w:rsid w:val="00B303AC"/>
    <w:rsid w:val="00B459EA"/>
    <w:rsid w:val="00B5145C"/>
    <w:rsid w:val="00B557FE"/>
    <w:rsid w:val="00BA1809"/>
    <w:rsid w:val="00BA485C"/>
    <w:rsid w:val="00BA560F"/>
    <w:rsid w:val="00BA6C25"/>
    <w:rsid w:val="00BE4602"/>
    <w:rsid w:val="00BF1530"/>
    <w:rsid w:val="00C15A48"/>
    <w:rsid w:val="00C32CE3"/>
    <w:rsid w:val="00C34E44"/>
    <w:rsid w:val="00C623FC"/>
    <w:rsid w:val="00C650B1"/>
    <w:rsid w:val="00C67987"/>
    <w:rsid w:val="00C67E46"/>
    <w:rsid w:val="00C71FDD"/>
    <w:rsid w:val="00C8594E"/>
    <w:rsid w:val="00C95FB9"/>
    <w:rsid w:val="00CA1562"/>
    <w:rsid w:val="00CA6C41"/>
    <w:rsid w:val="00CB2591"/>
    <w:rsid w:val="00CB2F27"/>
    <w:rsid w:val="00CC49B8"/>
    <w:rsid w:val="00CD0CB9"/>
    <w:rsid w:val="00CE5E8F"/>
    <w:rsid w:val="00D0309B"/>
    <w:rsid w:val="00D11D64"/>
    <w:rsid w:val="00D13463"/>
    <w:rsid w:val="00D1606F"/>
    <w:rsid w:val="00D4177C"/>
    <w:rsid w:val="00D4521E"/>
    <w:rsid w:val="00D90747"/>
    <w:rsid w:val="00DA22E5"/>
    <w:rsid w:val="00DB586D"/>
    <w:rsid w:val="00DD78A9"/>
    <w:rsid w:val="00E03F5E"/>
    <w:rsid w:val="00E147ED"/>
    <w:rsid w:val="00E26B4C"/>
    <w:rsid w:val="00E26D63"/>
    <w:rsid w:val="00E31F79"/>
    <w:rsid w:val="00E369E9"/>
    <w:rsid w:val="00E41075"/>
    <w:rsid w:val="00E52BA2"/>
    <w:rsid w:val="00E7133A"/>
    <w:rsid w:val="00E851EC"/>
    <w:rsid w:val="00E96AA8"/>
    <w:rsid w:val="00EA21F7"/>
    <w:rsid w:val="00EB1C83"/>
    <w:rsid w:val="00EB782C"/>
    <w:rsid w:val="00ED19F6"/>
    <w:rsid w:val="00ED358A"/>
    <w:rsid w:val="00EE207C"/>
    <w:rsid w:val="00EE3093"/>
    <w:rsid w:val="00EE37BC"/>
    <w:rsid w:val="00EE5E01"/>
    <w:rsid w:val="00EF3637"/>
    <w:rsid w:val="00EF46AE"/>
    <w:rsid w:val="00F02C2C"/>
    <w:rsid w:val="00F266A8"/>
    <w:rsid w:val="00F77BEF"/>
    <w:rsid w:val="00FA4831"/>
    <w:rsid w:val="00FB42AE"/>
    <w:rsid w:val="00FB518E"/>
    <w:rsid w:val="00FD63C5"/>
    <w:rsid w:val="00FE6C8B"/>
    <w:rsid w:val="00FF2389"/>
    <w:rsid w:val="00FF7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244AE6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257B9F"/>
    <w:rPr>
      <w:rFonts w:ascii="Times New Roman" w:eastAsia="MS Mincho" w:hAnsi="Times New Roman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1AuthorAddress">
    <w:name w:val="N1 Author Address"/>
    <w:basedOn w:val="Normal"/>
    <w:link w:val="N1AuthorAddressChar"/>
    <w:qFormat/>
    <w:rsid w:val="00257B9F"/>
    <w:pPr>
      <w:spacing w:line="180" w:lineRule="exact"/>
      <w:jc w:val="both"/>
    </w:pPr>
    <w:rPr>
      <w:rFonts w:eastAsia="Calibri" w:cs="Times New Roman"/>
      <w:w w:val="105"/>
      <w:sz w:val="16"/>
      <w:szCs w:val="16"/>
      <w:lang w:val="en-GB" w:eastAsia="x-none"/>
    </w:rPr>
  </w:style>
  <w:style w:type="character" w:customStyle="1" w:styleId="N1AuthorAddressChar">
    <w:name w:val="N1 Author Address Char"/>
    <w:link w:val="N1AuthorAddress"/>
    <w:rsid w:val="00257B9F"/>
    <w:rPr>
      <w:rFonts w:ascii="Times New Roman" w:eastAsia="Calibri" w:hAnsi="Times New Roman" w:cs="Times New Roman"/>
      <w:w w:val="105"/>
      <w:sz w:val="16"/>
      <w:szCs w:val="16"/>
      <w:lang w:eastAsia="x-none"/>
    </w:rPr>
  </w:style>
  <w:style w:type="paragraph" w:styleId="NoSpacing">
    <w:name w:val="No Spacing"/>
    <w:link w:val="NoSpacingChar"/>
    <w:uiPriority w:val="1"/>
    <w:qFormat/>
    <w:rsid w:val="00257B9F"/>
    <w:rPr>
      <w:rFonts w:ascii="Calibri" w:eastAsia="Calibri" w:hAnsi="Calibri" w:cs="Times New Roman"/>
      <w:sz w:val="22"/>
      <w:szCs w:val="22"/>
      <w:lang w:val="en-US"/>
    </w:rPr>
  </w:style>
  <w:style w:type="character" w:customStyle="1" w:styleId="NoSpacingChar">
    <w:name w:val="No Spacing Char"/>
    <w:link w:val="NoSpacing"/>
    <w:uiPriority w:val="1"/>
    <w:locked/>
    <w:rsid w:val="00257B9F"/>
    <w:rPr>
      <w:rFonts w:ascii="Calibri" w:eastAsia="Calibri" w:hAnsi="Calibri" w:cs="Times New Roman"/>
      <w:sz w:val="22"/>
      <w:szCs w:val="22"/>
      <w:lang w:val="en-US"/>
    </w:rPr>
  </w:style>
  <w:style w:type="paragraph" w:styleId="ListParagraph">
    <w:name w:val="List Paragraph"/>
    <w:basedOn w:val="Normal"/>
    <w:uiPriority w:val="34"/>
    <w:qFormat/>
    <w:rsid w:val="00257B9F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1F544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hyperlink" Target="mailto:drkrcr@gmail.com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342</Words>
  <Characters>1951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2018-05-14T12:12:00Z</dcterms:created>
  <dcterms:modified xsi:type="dcterms:W3CDTF">2018-05-14T12:12:00Z</dcterms:modified>
</cp:coreProperties>
</file>