
<file path=[Content_Types].xml><?xml version="1.0" encoding="utf-8"?>
<Types xmlns="http://schemas.openxmlformats.org/package/2006/content-types">
  <Override PartName="/word/footnotes.xml" ContentType="application/vnd.openxmlformats-officedocument.wordprocessingml.footnotes+xml"/>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06978" w:rsidRPr="00306978" w:rsidRDefault="00306978" w:rsidP="00306978">
      <w:pPr>
        <w:textAlignment w:val="baseline"/>
        <w:rPr>
          <w:rFonts w:ascii="Minion Pro" w:eastAsia="Times New Roman" w:hAnsi="Minion Pro"/>
          <w:b/>
          <w:sz w:val="36"/>
          <w:szCs w:val="36"/>
        </w:rPr>
      </w:pPr>
      <w:r w:rsidRPr="00306978">
        <w:rPr>
          <w:rFonts w:ascii="Minion Pro" w:eastAsia="Times New Roman" w:hAnsi="Minion Pro"/>
          <w:b/>
          <w:sz w:val="36"/>
          <w:szCs w:val="36"/>
        </w:rPr>
        <w:t>Elaboration and characterization of AlSi13 modified using Directional Solidification Processing</w:t>
      </w:r>
    </w:p>
    <w:p w:rsidR="00306978" w:rsidRPr="00306978" w:rsidRDefault="00306978" w:rsidP="00306978">
      <w:pPr>
        <w:tabs>
          <w:tab w:val="left" w:pos="426"/>
        </w:tabs>
        <w:spacing w:line="360" w:lineRule="auto"/>
        <w:rPr>
          <w:rFonts w:asciiTheme="minorBidi" w:hAnsiTheme="minorBidi"/>
          <w:b/>
          <w:bCs/>
          <w:iCs/>
          <w:sz w:val="18"/>
          <w:szCs w:val="18"/>
          <w:lang w:val="fr-FR"/>
        </w:rPr>
      </w:pPr>
      <w:r w:rsidRPr="00306978">
        <w:rPr>
          <w:rFonts w:asciiTheme="minorBidi" w:hAnsiTheme="minorBidi"/>
          <w:b/>
          <w:bCs/>
          <w:iCs/>
          <w:color w:val="000000"/>
          <w:sz w:val="18"/>
          <w:szCs w:val="18"/>
          <w:u w:val="single"/>
          <w:lang w:val="fr-FR"/>
        </w:rPr>
        <w:t>K. Ghedjati</w:t>
      </w:r>
      <w:r w:rsidRPr="00306978">
        <w:rPr>
          <w:rFonts w:asciiTheme="minorBidi" w:hAnsiTheme="minorBidi"/>
          <w:b/>
          <w:bCs/>
          <w:iCs/>
          <w:color w:val="000000"/>
          <w:sz w:val="18"/>
          <w:szCs w:val="18"/>
          <w:u w:val="single"/>
          <w:vertAlign w:val="superscript"/>
          <w:lang w:val="fr-FR"/>
        </w:rPr>
        <w:t>1</w:t>
      </w:r>
      <w:r w:rsidRPr="00306978">
        <w:rPr>
          <w:rFonts w:asciiTheme="minorBidi" w:hAnsiTheme="minorBidi"/>
          <w:b/>
          <w:bCs/>
          <w:iCs/>
          <w:color w:val="000000"/>
          <w:sz w:val="18"/>
          <w:szCs w:val="18"/>
          <w:vertAlign w:val="superscript"/>
          <w:lang w:val="fr-FR"/>
        </w:rPr>
        <w:t>,3,4*</w:t>
      </w:r>
      <w:r w:rsidRPr="00306978">
        <w:rPr>
          <w:rFonts w:asciiTheme="minorBidi" w:hAnsiTheme="minorBidi"/>
          <w:b/>
          <w:bCs/>
          <w:iCs/>
          <w:color w:val="000000"/>
          <w:sz w:val="18"/>
          <w:szCs w:val="18"/>
          <w:lang w:val="fr-FR"/>
        </w:rPr>
        <w:t xml:space="preserve">, </w:t>
      </w:r>
      <w:r w:rsidRPr="00306978">
        <w:rPr>
          <w:rFonts w:asciiTheme="minorBidi" w:hAnsiTheme="minorBidi"/>
          <w:b/>
          <w:bCs/>
          <w:iCs/>
          <w:sz w:val="18"/>
          <w:szCs w:val="18"/>
          <w:lang w:val="fr-FR"/>
        </w:rPr>
        <w:t>O. Guellati</w:t>
      </w:r>
      <w:r w:rsidRPr="00306978">
        <w:rPr>
          <w:rFonts w:asciiTheme="minorBidi" w:hAnsiTheme="minorBidi"/>
          <w:b/>
          <w:bCs/>
          <w:iCs/>
          <w:sz w:val="18"/>
          <w:szCs w:val="18"/>
          <w:vertAlign w:val="superscript"/>
          <w:lang w:val="fr-FR"/>
        </w:rPr>
        <w:t>1,3</w:t>
      </w:r>
      <w:r w:rsidRPr="00306978">
        <w:rPr>
          <w:rFonts w:asciiTheme="minorBidi" w:hAnsiTheme="minorBidi"/>
          <w:b/>
          <w:bCs/>
          <w:iCs/>
          <w:sz w:val="18"/>
          <w:szCs w:val="18"/>
          <w:lang w:val="fr-FR"/>
        </w:rPr>
        <w:t>, E. Fleury</w:t>
      </w:r>
      <w:r w:rsidRPr="00306978">
        <w:rPr>
          <w:rFonts w:asciiTheme="minorBidi" w:hAnsiTheme="minorBidi"/>
          <w:b/>
          <w:bCs/>
          <w:iCs/>
          <w:sz w:val="18"/>
          <w:szCs w:val="18"/>
          <w:vertAlign w:val="superscript"/>
          <w:lang w:val="fr-FR"/>
        </w:rPr>
        <w:t>4</w:t>
      </w:r>
      <w:r w:rsidRPr="00306978">
        <w:rPr>
          <w:rFonts w:asciiTheme="minorBidi" w:hAnsiTheme="minorBidi"/>
          <w:b/>
          <w:bCs/>
          <w:iCs/>
          <w:sz w:val="18"/>
          <w:szCs w:val="18"/>
          <w:lang w:val="fr-FR"/>
        </w:rPr>
        <w:t>, M. Hacini</w:t>
      </w:r>
      <w:r w:rsidRPr="00306978">
        <w:rPr>
          <w:rFonts w:asciiTheme="minorBidi" w:hAnsiTheme="minorBidi"/>
          <w:b/>
          <w:bCs/>
          <w:iCs/>
          <w:sz w:val="18"/>
          <w:szCs w:val="18"/>
          <w:vertAlign w:val="superscript"/>
          <w:lang w:val="fr-FR"/>
        </w:rPr>
        <w:t>5</w:t>
      </w:r>
      <w:r w:rsidRPr="00306978">
        <w:rPr>
          <w:rFonts w:asciiTheme="minorBidi" w:hAnsiTheme="minorBidi"/>
          <w:b/>
          <w:bCs/>
          <w:iCs/>
          <w:sz w:val="18"/>
          <w:szCs w:val="18"/>
          <w:lang w:val="fr-FR"/>
        </w:rPr>
        <w:t xml:space="preserve"> and Y. Samih</w:t>
      </w:r>
      <w:r w:rsidRPr="00306978">
        <w:rPr>
          <w:rFonts w:asciiTheme="minorBidi" w:hAnsiTheme="minorBidi"/>
          <w:b/>
          <w:bCs/>
          <w:iCs/>
          <w:color w:val="000000"/>
          <w:sz w:val="18"/>
          <w:szCs w:val="18"/>
          <w:vertAlign w:val="superscript"/>
          <w:lang w:val="fr-FR"/>
        </w:rPr>
        <w:t>4</w:t>
      </w:r>
    </w:p>
    <w:p w:rsidR="00306978" w:rsidRPr="00306978" w:rsidRDefault="00306978" w:rsidP="00306978">
      <w:pPr>
        <w:autoSpaceDE w:val="0"/>
        <w:autoSpaceDN w:val="0"/>
        <w:adjustRightInd w:val="0"/>
        <w:spacing w:after="0"/>
        <w:jc w:val="both"/>
        <w:rPr>
          <w:rFonts w:cstheme="minorHAnsi"/>
          <w:color w:val="000000"/>
        </w:rPr>
      </w:pPr>
      <w:r w:rsidRPr="00306978">
        <w:rPr>
          <w:rFonts w:cstheme="minorHAnsi"/>
          <w:vertAlign w:val="superscript"/>
        </w:rPr>
        <w:t xml:space="preserve">1   </w:t>
      </w:r>
      <w:r w:rsidRPr="00306978">
        <w:rPr>
          <w:rFonts w:cstheme="minorHAnsi"/>
          <w:color w:val="000000"/>
        </w:rPr>
        <w:t>Université de Souk-Ahras, BP. 1553, Souk-Ahras 41000, ALGERIA.</w:t>
      </w:r>
    </w:p>
    <w:p w:rsidR="00306978" w:rsidRPr="00306978" w:rsidRDefault="00306978" w:rsidP="00306978">
      <w:pPr>
        <w:autoSpaceDE w:val="0"/>
        <w:autoSpaceDN w:val="0"/>
        <w:adjustRightInd w:val="0"/>
        <w:spacing w:after="0"/>
        <w:jc w:val="both"/>
        <w:rPr>
          <w:rFonts w:cstheme="minorHAnsi"/>
          <w:bCs/>
          <w:color w:val="000000"/>
        </w:rPr>
      </w:pPr>
      <w:r w:rsidRPr="00306978">
        <w:rPr>
          <w:rFonts w:cstheme="minorHAnsi"/>
          <w:vertAlign w:val="superscript"/>
        </w:rPr>
        <w:t xml:space="preserve">2   </w:t>
      </w:r>
      <w:r w:rsidRPr="00306978">
        <w:rPr>
          <w:rFonts w:cstheme="minorHAnsi"/>
          <w:bCs/>
          <w:iCs/>
          <w:color w:val="000000"/>
        </w:rPr>
        <w:t xml:space="preserve">Laboratoire des Systèmes et des Matériaux Avancés (LASMA), Univ Annaba, Fac. Sci, Dept. Physiq, 23000 Annaba, </w:t>
      </w:r>
      <w:r w:rsidRPr="00306978">
        <w:rPr>
          <w:rFonts w:cstheme="minorHAnsi"/>
          <w:bCs/>
          <w:iCs/>
        </w:rPr>
        <w:t xml:space="preserve">Algeria. * </w:t>
      </w:r>
      <w:r w:rsidRPr="00306978">
        <w:rPr>
          <w:rFonts w:cstheme="minorHAnsi"/>
          <w:bCs/>
          <w:color w:val="000000"/>
        </w:rPr>
        <w:t xml:space="preserve">Corresponding author: </w:t>
      </w:r>
      <w:hyperlink r:id="rId7" w:history="1">
        <w:r w:rsidRPr="00306978">
          <w:rPr>
            <w:rStyle w:val="Lienhypertexte"/>
            <w:rFonts w:cstheme="minorHAnsi"/>
            <w:bCs/>
            <w:color w:val="0000CC"/>
          </w:rPr>
          <w:t>ghedjati@ymail.com</w:t>
        </w:r>
      </w:hyperlink>
    </w:p>
    <w:p w:rsidR="00306978" w:rsidRPr="00306978" w:rsidRDefault="00306978" w:rsidP="00306978">
      <w:pPr>
        <w:pStyle w:val="CIMSCEmail"/>
        <w:spacing w:before="0"/>
        <w:jc w:val="both"/>
        <w:rPr>
          <w:rFonts w:asciiTheme="minorHAnsi" w:hAnsiTheme="minorHAnsi" w:cstheme="minorHAnsi"/>
          <w:b w:val="0"/>
          <w:color w:val="000000"/>
          <w:sz w:val="22"/>
          <w:szCs w:val="22"/>
        </w:rPr>
      </w:pPr>
      <w:r w:rsidRPr="00306978">
        <w:rPr>
          <w:rFonts w:asciiTheme="minorHAnsi" w:hAnsiTheme="minorHAnsi" w:cstheme="minorHAnsi"/>
          <w:b w:val="0"/>
          <w:sz w:val="22"/>
          <w:szCs w:val="22"/>
          <w:vertAlign w:val="superscript"/>
        </w:rPr>
        <w:t xml:space="preserve">3   </w:t>
      </w:r>
      <w:r w:rsidRPr="00306978">
        <w:rPr>
          <w:rFonts w:asciiTheme="minorHAnsi" w:hAnsiTheme="minorHAnsi" w:cstheme="minorHAnsi"/>
          <w:b w:val="0"/>
          <w:bCs w:val="0"/>
          <w:color w:val="000000"/>
          <w:sz w:val="22"/>
          <w:szCs w:val="22"/>
        </w:rPr>
        <w:t>Laboratoire d’Etude et de Recherche des Etats Condensés (LEREC), Département de Physique, Université Badji-Mokhtar de Annaba, BP. 12, Annaba 23000, ALGERIA. guellati23@yahoo.fr</w:t>
      </w:r>
      <w:r w:rsidRPr="00306978">
        <w:rPr>
          <w:rFonts w:asciiTheme="minorHAnsi" w:hAnsiTheme="minorHAnsi" w:cstheme="minorHAnsi"/>
          <w:b w:val="0"/>
          <w:color w:val="000000"/>
          <w:sz w:val="22"/>
          <w:szCs w:val="22"/>
        </w:rPr>
        <w:t xml:space="preserve"> </w:t>
      </w:r>
    </w:p>
    <w:p w:rsidR="00306978" w:rsidRPr="00306978" w:rsidRDefault="00306978" w:rsidP="00306978">
      <w:pPr>
        <w:pStyle w:val="CIMSCEmail"/>
        <w:spacing w:before="0"/>
        <w:jc w:val="both"/>
        <w:rPr>
          <w:rFonts w:asciiTheme="minorHAnsi" w:hAnsiTheme="minorHAnsi" w:cstheme="minorHAnsi"/>
          <w:b w:val="0"/>
          <w:color w:val="000000"/>
          <w:sz w:val="22"/>
          <w:szCs w:val="22"/>
        </w:rPr>
      </w:pPr>
      <w:r w:rsidRPr="00306978">
        <w:rPr>
          <w:rFonts w:asciiTheme="minorHAnsi" w:hAnsiTheme="minorHAnsi" w:cstheme="minorHAnsi"/>
          <w:b w:val="0"/>
          <w:sz w:val="22"/>
          <w:szCs w:val="22"/>
          <w:vertAlign w:val="superscript"/>
        </w:rPr>
        <w:t xml:space="preserve">4   </w:t>
      </w:r>
      <w:r w:rsidRPr="00306978">
        <w:rPr>
          <w:rFonts w:asciiTheme="minorHAnsi" w:hAnsiTheme="minorHAnsi" w:cstheme="minorHAnsi"/>
          <w:b w:val="0"/>
          <w:iCs/>
          <w:color w:val="000000"/>
          <w:sz w:val="22"/>
          <w:szCs w:val="22"/>
        </w:rPr>
        <w:t>Laboratoire d’Etude des Microstructures et Mécanique des Matériaux (LEM3), CNRS, Université de Lorraine-Metz ile de Saulcy, 57000Metz, France.</w:t>
      </w:r>
      <w:r w:rsidRPr="00306978">
        <w:rPr>
          <w:rFonts w:asciiTheme="minorHAnsi" w:hAnsiTheme="minorHAnsi" w:cstheme="minorHAnsi"/>
          <w:b w:val="0"/>
          <w:i/>
          <w:color w:val="000000"/>
          <w:sz w:val="22"/>
          <w:szCs w:val="22"/>
        </w:rPr>
        <w:t xml:space="preserve"> </w:t>
      </w:r>
    </w:p>
    <w:p w:rsidR="00306978" w:rsidRPr="00306978" w:rsidRDefault="00306978" w:rsidP="00306978">
      <w:pPr>
        <w:pStyle w:val="CIMSCEmail"/>
        <w:spacing w:before="0"/>
        <w:jc w:val="both"/>
        <w:rPr>
          <w:rFonts w:asciiTheme="minorHAnsi" w:hAnsiTheme="minorHAnsi" w:cstheme="minorHAnsi"/>
          <w:b w:val="0"/>
          <w:iCs/>
          <w:color w:val="000000"/>
          <w:sz w:val="22"/>
          <w:szCs w:val="22"/>
        </w:rPr>
      </w:pPr>
      <w:r w:rsidRPr="00306978">
        <w:rPr>
          <w:rFonts w:asciiTheme="minorHAnsi" w:hAnsiTheme="minorHAnsi" w:cstheme="minorHAnsi"/>
          <w:b w:val="0"/>
          <w:sz w:val="22"/>
          <w:szCs w:val="22"/>
          <w:vertAlign w:val="superscript"/>
        </w:rPr>
        <w:t xml:space="preserve">5   </w:t>
      </w:r>
      <w:r w:rsidRPr="00306978">
        <w:rPr>
          <w:rFonts w:asciiTheme="minorHAnsi" w:hAnsiTheme="minorHAnsi" w:cstheme="minorHAnsi"/>
          <w:b w:val="0"/>
          <w:iCs/>
          <w:color w:val="000000"/>
          <w:sz w:val="22"/>
          <w:szCs w:val="22"/>
        </w:rPr>
        <w:t>Laboratoire de Recherche de Fonderie (LRF), Univ Annaba, Fac Sci of Eng, Dept. Met, 23000 Annaba, Algeria.</w:t>
      </w:r>
    </w:p>
    <w:p w:rsidR="0075304A" w:rsidRPr="00F54A7F" w:rsidRDefault="0075304A" w:rsidP="0075304A">
      <w:pPr>
        <w:spacing w:after="0" w:line="240" w:lineRule="auto"/>
        <w:jc w:val="both"/>
        <w:rPr>
          <w:rFonts w:ascii="Arial Narrow" w:hAnsi="Arial Narrow"/>
        </w:rPr>
      </w:pPr>
    </w:p>
    <w:p w:rsidR="0075304A" w:rsidRPr="00306978" w:rsidRDefault="0075304A" w:rsidP="00306978">
      <w:pPr>
        <w:spacing w:after="0" w:line="240" w:lineRule="auto"/>
        <w:jc w:val="both"/>
        <w:rPr>
          <w:color w:val="808080"/>
        </w:rPr>
      </w:pPr>
      <w:r w:rsidRPr="00F54A7F">
        <w:rPr>
          <w:color w:val="808080"/>
        </w:rPr>
        <w:t xml:space="preserve">Contact@E-mail: </w:t>
      </w:r>
      <w:hyperlink r:id="rId8" w:history="1">
        <w:r w:rsidR="00306978" w:rsidRPr="00A6048C">
          <w:rPr>
            <w:rStyle w:val="Lienhypertexte"/>
            <w:rFonts w:cs="Calibri"/>
          </w:rPr>
          <w:t>ghedjati@ymail</w:t>
        </w:r>
      </w:hyperlink>
      <w:r w:rsidR="00306978">
        <w:t>.com</w:t>
      </w:r>
    </w:p>
    <w:p w:rsidR="0075304A" w:rsidRDefault="0075304A" w:rsidP="0075304A"/>
    <w:p w:rsidR="0075304A" w:rsidRPr="0075304A" w:rsidRDefault="0075304A" w:rsidP="0075304A">
      <w:pPr>
        <w:sectPr w:rsidR="0075304A" w:rsidRPr="0075304A">
          <w:pgSz w:w="12240" w:h="15840"/>
          <w:pgMar w:top="1440" w:right="1440" w:bottom="1440" w:left="1440" w:header="720" w:footer="720" w:gutter="0"/>
          <w:cols w:space="720"/>
          <w:docGrid w:linePitch="360"/>
        </w:sectPr>
      </w:pPr>
    </w:p>
    <w:p w:rsidR="008E2944" w:rsidRDefault="00B833AD" w:rsidP="00306978">
      <w:pPr>
        <w:pStyle w:val="Titre3"/>
        <w:spacing w:before="147"/>
        <w:jc w:val="both"/>
        <w:rPr>
          <w:rFonts w:asciiTheme="minorHAnsi" w:hAnsiTheme="minorHAnsi" w:cstheme="minorHAnsi"/>
          <w:color w:val="BF5A14"/>
          <w:sz w:val="16"/>
          <w:szCs w:val="16"/>
        </w:rPr>
      </w:pPr>
      <w:r w:rsidRPr="007E1A75">
        <w:rPr>
          <w:rFonts w:asciiTheme="minorHAnsi" w:hAnsiTheme="minorHAnsi" w:cstheme="minorHAnsi"/>
          <w:color w:val="BF5A14"/>
          <w:sz w:val="16"/>
          <w:szCs w:val="16"/>
        </w:rPr>
        <w:lastRenderedPageBreak/>
        <w:t xml:space="preserve">Abstract: </w:t>
      </w:r>
    </w:p>
    <w:p w:rsidR="00306978" w:rsidRDefault="00306978" w:rsidP="00306978">
      <w:pPr>
        <w:spacing w:before="90"/>
        <w:ind w:firstLine="567"/>
        <w:jc w:val="both"/>
        <w:rPr>
          <w:rFonts w:eastAsia="Times New Roman"/>
          <w:color w:val="000000"/>
          <w:sz w:val="18"/>
          <w:szCs w:val="18"/>
        </w:rPr>
      </w:pPr>
      <w:r w:rsidRPr="00354551">
        <w:rPr>
          <w:rFonts w:eastAsia="Times New Roman"/>
          <w:color w:val="000000"/>
          <w:sz w:val="18"/>
          <w:szCs w:val="18"/>
        </w:rPr>
        <w:t xml:space="preserve">In order to improve the mechanical properties, various treatments and procedures are recommended such as rapid solidification or modification </w:t>
      </w:r>
      <w:r w:rsidRPr="00354551">
        <w:rPr>
          <w:rStyle w:val="Accentuation"/>
          <w:rFonts w:eastAsia="Times New Roman"/>
          <w:sz w:val="18"/>
          <w:szCs w:val="18"/>
        </w:rPr>
        <w:t>treatment</w:t>
      </w:r>
      <w:r w:rsidRPr="00354551">
        <w:rPr>
          <w:rStyle w:val="st"/>
          <w:i/>
          <w:sz w:val="18"/>
          <w:szCs w:val="18"/>
        </w:rPr>
        <w:t xml:space="preserve"> </w:t>
      </w:r>
      <w:r w:rsidRPr="00354551">
        <w:rPr>
          <w:rStyle w:val="st"/>
          <w:sz w:val="18"/>
          <w:szCs w:val="18"/>
        </w:rPr>
        <w:t>of the molten</w:t>
      </w:r>
      <w:r w:rsidRPr="00354551">
        <w:rPr>
          <w:rStyle w:val="st"/>
          <w:i/>
          <w:sz w:val="18"/>
          <w:szCs w:val="18"/>
        </w:rPr>
        <w:t xml:space="preserve"> </w:t>
      </w:r>
      <w:r w:rsidRPr="00354551">
        <w:rPr>
          <w:rStyle w:val="Accentuation"/>
          <w:rFonts w:eastAsia="Times New Roman"/>
          <w:sz w:val="18"/>
          <w:szCs w:val="18"/>
        </w:rPr>
        <w:t>alloy</w:t>
      </w:r>
      <w:r w:rsidRPr="00354551">
        <w:rPr>
          <w:rFonts w:eastAsia="Times New Roman"/>
          <w:color w:val="000000"/>
          <w:sz w:val="18"/>
          <w:szCs w:val="18"/>
        </w:rPr>
        <w:t xml:space="preserve">, which makes it possible to obtain a lamellar or fibrous structure resulting in a notable improvement in elongation and strength. However, the non-respect of the strict procedure often results in a structure far from the desired one. </w:t>
      </w:r>
    </w:p>
    <w:p w:rsidR="00306978" w:rsidRPr="00354551" w:rsidRDefault="00306978" w:rsidP="00306978">
      <w:pPr>
        <w:spacing w:before="90"/>
        <w:ind w:firstLine="567"/>
        <w:jc w:val="both"/>
        <w:rPr>
          <w:rFonts w:eastAsia="Times New Roman"/>
          <w:color w:val="000000"/>
          <w:sz w:val="18"/>
          <w:szCs w:val="18"/>
        </w:rPr>
      </w:pPr>
      <w:r w:rsidRPr="00354551">
        <w:rPr>
          <w:rFonts w:eastAsia="Times New Roman"/>
          <w:color w:val="000000"/>
          <w:sz w:val="18"/>
          <w:szCs w:val="18"/>
        </w:rPr>
        <w:t xml:space="preserve">In this work, the effects of the modification of the alloy composition owing to the addition of 1 wt.% and 2 wt.% modifier composed of 40 wt.% NaCl and 45 wt.% NaF and 15 wt.% KCl, combined with the application of unidirectional solidification by means of the Bridgman type were studied on the </w:t>
      </w:r>
      <w:r w:rsidRPr="00354551">
        <w:rPr>
          <w:sz w:val="18"/>
          <w:szCs w:val="18"/>
          <w:lang w:eastAsia="fr-FR"/>
        </w:rPr>
        <w:t>Al-Si13</w:t>
      </w:r>
      <w:r w:rsidRPr="00354551">
        <w:rPr>
          <w:rFonts w:eastAsia="Times New Roman"/>
          <w:color w:val="000000"/>
          <w:sz w:val="18"/>
          <w:szCs w:val="18"/>
        </w:rPr>
        <w:t>alloy. The microstructure, in particular the spacing of the SDAS and its effect on the HB, was characterized on cylindrical shaped samples. Microstructural analyses revealed a decrease in the interdendritic spacing, in particular owing 2% of the modifier prepared with a reduced pulling traction. The dendrites were preferably oriented along the direction of the sample translation within the furnace for fairly low pulling velocity (500</w:t>
      </w:r>
      <w:r>
        <w:rPr>
          <w:rFonts w:eastAsia="Times New Roman"/>
          <w:color w:val="000000"/>
          <w:sz w:val="18"/>
          <w:szCs w:val="18"/>
        </w:rPr>
        <w:t xml:space="preserve"> µ</w:t>
      </w:r>
      <w:r w:rsidRPr="00354551">
        <w:rPr>
          <w:rFonts w:eastAsia="Times New Roman"/>
          <w:color w:val="000000"/>
          <w:sz w:val="18"/>
          <w:szCs w:val="18"/>
        </w:rPr>
        <w:t>m/s). These microstructural modifications enabled an increase of both the HB values and the impact toughness.</w:t>
      </w:r>
    </w:p>
    <w:p w:rsidR="00306978" w:rsidRPr="00E171AF" w:rsidRDefault="00306978" w:rsidP="00306978">
      <w:pPr>
        <w:spacing w:before="90"/>
        <w:jc w:val="both"/>
        <w:rPr>
          <w:rFonts w:eastAsia="Times New Roman"/>
          <w:color w:val="000000"/>
          <w:sz w:val="18"/>
          <w:szCs w:val="18"/>
        </w:rPr>
      </w:pPr>
      <w:r w:rsidRPr="00AB0FEE">
        <w:rPr>
          <w:b/>
          <w:sz w:val="18"/>
          <w:szCs w:val="18"/>
        </w:rPr>
        <w:t>Keywords</w:t>
      </w:r>
      <w:r>
        <w:rPr>
          <w:b/>
          <w:sz w:val="18"/>
          <w:szCs w:val="18"/>
        </w:rPr>
        <w:t xml:space="preserve"> </w:t>
      </w:r>
      <w:r w:rsidRPr="00E171AF">
        <w:rPr>
          <w:rFonts w:eastAsia="Times New Roman"/>
          <w:color w:val="000000"/>
          <w:sz w:val="18"/>
          <w:szCs w:val="18"/>
        </w:rPr>
        <w:t>AlSi13 alloy, Modification treatment, Directionally solidification, Bridgman technique, Silicon eutectic.</w:t>
      </w:r>
    </w:p>
    <w:p w:rsidR="00306978" w:rsidRDefault="00306978" w:rsidP="00306978">
      <w:pPr>
        <w:spacing w:before="90"/>
        <w:rPr>
          <w:rFonts w:ascii="Arial"/>
          <w:b/>
          <w:color w:val="BF5A14"/>
          <w:sz w:val="20"/>
        </w:rPr>
      </w:pPr>
      <w:r>
        <w:rPr>
          <w:rFonts w:ascii="Arial"/>
          <w:b/>
          <w:color w:val="BF5A14"/>
          <w:sz w:val="20"/>
        </w:rPr>
        <w:lastRenderedPageBreak/>
        <w:t>Recent Publications</w:t>
      </w:r>
    </w:p>
    <w:p w:rsidR="00306978" w:rsidRPr="00566FB4" w:rsidRDefault="00306978" w:rsidP="00306978">
      <w:pPr>
        <w:spacing w:before="90"/>
        <w:jc w:val="both"/>
        <w:rPr>
          <w:sz w:val="18"/>
          <w:szCs w:val="18"/>
        </w:rPr>
      </w:pPr>
      <w:r w:rsidRPr="00566FB4">
        <w:rPr>
          <w:sz w:val="18"/>
          <w:szCs w:val="18"/>
        </w:rPr>
        <w:t xml:space="preserve">[1] Dahle A.K., Nogita K., McDonald S.D., Dinnis C., Lu L., Eutectic modification and microstructure development in Al-Si Alloys, Mat. Sci. and Eng. A. 413-414 (2005) 243-248. </w:t>
      </w:r>
    </w:p>
    <w:p w:rsidR="00306978" w:rsidRPr="00566FB4" w:rsidRDefault="00306978" w:rsidP="00306978">
      <w:pPr>
        <w:spacing w:before="90"/>
        <w:jc w:val="both"/>
        <w:rPr>
          <w:sz w:val="18"/>
          <w:szCs w:val="18"/>
        </w:rPr>
      </w:pPr>
      <w:r w:rsidRPr="00566FB4">
        <w:rPr>
          <w:sz w:val="18"/>
          <w:szCs w:val="18"/>
        </w:rPr>
        <w:t xml:space="preserve">[2] Shabestari S.G., Shahri F., Influence of modification, solidification conditions and heat treatment on the microstructure and mechanical properties of A356 aluminum alloy, J. Mater. Sci. 39 (2004) 2023–2032. </w:t>
      </w:r>
    </w:p>
    <w:p w:rsidR="00306978" w:rsidRPr="00566FB4" w:rsidRDefault="00306978" w:rsidP="00306978">
      <w:pPr>
        <w:spacing w:before="90"/>
        <w:jc w:val="both"/>
        <w:rPr>
          <w:sz w:val="18"/>
          <w:szCs w:val="18"/>
        </w:rPr>
      </w:pPr>
      <w:r w:rsidRPr="00566FB4">
        <w:rPr>
          <w:sz w:val="18"/>
          <w:szCs w:val="18"/>
        </w:rPr>
        <w:t xml:space="preserve">[3] Pacz A., U.S. Patent No. 1,387,900 (February 13, 1920).; A. Pacz, British Patent No. 158,827 (January 26, 1921). </w:t>
      </w:r>
    </w:p>
    <w:p w:rsidR="00306978" w:rsidRPr="00566FB4" w:rsidRDefault="00306978" w:rsidP="00306978">
      <w:pPr>
        <w:spacing w:before="90"/>
        <w:jc w:val="both"/>
        <w:rPr>
          <w:sz w:val="18"/>
          <w:szCs w:val="18"/>
        </w:rPr>
      </w:pPr>
      <w:r w:rsidRPr="00566FB4">
        <w:rPr>
          <w:sz w:val="18"/>
          <w:szCs w:val="18"/>
        </w:rPr>
        <w:t xml:space="preserve">[4] Smith R.W., in: R.W. Smith (Eds.), Modification of Aluminum–Silicon Alloys, Proceedings of the Conference on ‘The Solidification of Metals’, Iron and Steel Institute, London, Brighton, December, 1967, pp. 224–236. </w:t>
      </w:r>
    </w:p>
    <w:p w:rsidR="00306978" w:rsidRPr="007D27AE" w:rsidRDefault="00306978" w:rsidP="00306978">
      <w:pPr>
        <w:spacing w:before="90"/>
        <w:jc w:val="both"/>
        <w:rPr>
          <w:b/>
          <w:bCs/>
        </w:rPr>
      </w:pPr>
      <w:r w:rsidRPr="00566FB4">
        <w:rPr>
          <w:rFonts w:eastAsia="Times New Roman"/>
          <w:color w:val="000000"/>
          <w:spacing w:val="-1"/>
          <w:sz w:val="18"/>
          <w:szCs w:val="18"/>
        </w:rPr>
        <w:t>[</w:t>
      </w:r>
      <w:r w:rsidRPr="00566FB4">
        <w:rPr>
          <w:rFonts w:eastAsia="Calibri"/>
          <w:color w:val="000000"/>
          <w:sz w:val="18"/>
          <w:szCs w:val="18"/>
        </w:rPr>
        <w:t>5] Ghedjati K, Fleury E, Hamani MS, Benchiheub M, Bouacha K, Bolle B, Elaboration of AlSi10Mg casting alloys using directional solidification processing international journal of minerals metallurgy and materials, 2015, vol. 22, pp. 509-515].</w:t>
      </w:r>
    </w:p>
    <w:p w:rsidR="00306978" w:rsidRDefault="00306978" w:rsidP="008E2944">
      <w:pPr>
        <w:spacing w:before="90" w:line="278" w:lineRule="auto"/>
        <w:ind w:left="102"/>
        <w:jc w:val="both"/>
        <w:rPr>
          <w:rFonts w:ascii="Arial" w:hAnsi="Arial"/>
          <w:color w:val="BF5A14"/>
        </w:rPr>
      </w:pPr>
    </w:p>
    <w:p w:rsidR="00306978" w:rsidRDefault="00306978" w:rsidP="008E2944">
      <w:pPr>
        <w:spacing w:before="90" w:line="278" w:lineRule="auto"/>
        <w:ind w:left="102"/>
        <w:jc w:val="both"/>
        <w:rPr>
          <w:rFonts w:ascii="Arial" w:hAnsi="Arial"/>
          <w:color w:val="BF5A14"/>
        </w:rPr>
      </w:pPr>
    </w:p>
    <w:p w:rsidR="00306978" w:rsidRDefault="00306978" w:rsidP="008E2944">
      <w:pPr>
        <w:spacing w:before="90" w:line="278" w:lineRule="auto"/>
        <w:ind w:left="102"/>
        <w:jc w:val="both"/>
        <w:rPr>
          <w:rFonts w:ascii="Arial" w:hAnsi="Arial"/>
          <w:color w:val="BF5A14"/>
        </w:rPr>
        <w:sectPr w:rsidR="00306978" w:rsidSect="0075304A">
          <w:type w:val="continuous"/>
          <w:pgSz w:w="12240" w:h="15840"/>
          <w:pgMar w:top="1440" w:right="1440" w:bottom="1440" w:left="1440" w:header="720" w:footer="720" w:gutter="0"/>
          <w:cols w:num="2" w:space="720"/>
          <w:docGrid w:linePitch="360"/>
        </w:sectPr>
      </w:pPr>
    </w:p>
    <w:p w:rsidR="00B833AD" w:rsidRDefault="008E2944" w:rsidP="00306978">
      <w:pPr>
        <w:spacing w:before="90" w:line="278" w:lineRule="auto"/>
        <w:ind w:left="102"/>
        <w:jc w:val="both"/>
        <w:rPr>
          <w:rFonts w:ascii="Arial" w:hAnsi="Arial"/>
          <w:color w:val="BF5A14"/>
        </w:rPr>
      </w:pPr>
      <w:r>
        <w:rPr>
          <w:rFonts w:ascii="Arial" w:hAnsi="Arial"/>
          <w:color w:val="BF5A14"/>
        </w:rPr>
        <w:lastRenderedPageBreak/>
        <w:t>Biography:</w:t>
      </w:r>
    </w:p>
    <w:p w:rsidR="00306978" w:rsidRPr="00E171AF" w:rsidRDefault="00306978" w:rsidP="00306978">
      <w:pPr>
        <w:pStyle w:val="NormalWeb"/>
        <w:jc w:val="both"/>
        <w:rPr>
          <w:rFonts w:ascii="Tw Cen MT" w:hAnsi="Tw Cen MT"/>
          <w:b/>
          <w:sz w:val="18"/>
          <w:szCs w:val="18"/>
        </w:rPr>
      </w:pPr>
      <w:r>
        <w:rPr>
          <w:rFonts w:cstheme="minorHAnsi"/>
          <w:noProof/>
          <w:sz w:val="16"/>
          <w:szCs w:val="16"/>
        </w:rPr>
        <w:pict>
          <v:shapetype id="_x0000_t202" coordsize="21600,21600" o:spt="202" path="m,l,21600r21600,l21600,xe">
            <v:stroke joinstyle="miter"/>
            <v:path gradientshapeok="t" o:connecttype="rect"/>
          </v:shapetype>
          <v:shape id="_x0000_s1028" type="#_x0000_t202" style="position:absolute;left:0;text-align:left;margin-left:360.55pt;margin-top:-1.75pt;width:106.4pt;height:129pt;z-index:251658240;mso-position-horizontal-relative:margin;mso-position-vertical-relative:margin" strokecolor="#666" strokeweight="1pt">
            <v:fill color2="#999" focusposition="1" focussize="" focus="100%" type="gradient"/>
            <v:shadow on="t" type="perspective" color="#7f7f7f" opacity=".5" offset="1pt" offset2="-3pt"/>
            <v:textbox>
              <w:txbxContent>
                <w:p w:rsidR="00306978" w:rsidRDefault="00306978" w:rsidP="00306978">
                  <w:pPr>
                    <w:jc w:val="center"/>
                  </w:pPr>
                  <w:r>
                    <w:rPr>
                      <w:noProof/>
                      <w:lang w:val="fr-FR" w:eastAsia="fr-FR"/>
                    </w:rPr>
                    <w:drawing>
                      <wp:inline distT="0" distB="0" distL="0" distR="0">
                        <wp:extent cx="1155700" cy="1536065"/>
                        <wp:effectExtent l="19050" t="0" r="6350" b="0"/>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srcRect/>
                                <a:stretch>
                                  <a:fillRect/>
                                </a:stretch>
                              </pic:blipFill>
                              <pic:spPr bwMode="auto">
                                <a:xfrm>
                                  <a:off x="0" y="0"/>
                                  <a:ext cx="1155700" cy="1536065"/>
                                </a:xfrm>
                                <a:prstGeom prst="rect">
                                  <a:avLst/>
                                </a:prstGeom>
                                <a:noFill/>
                                <a:ln w="9525">
                                  <a:noFill/>
                                  <a:miter lim="800000"/>
                                  <a:headEnd/>
                                  <a:tailEnd/>
                                </a:ln>
                              </pic:spPr>
                            </pic:pic>
                          </a:graphicData>
                        </a:graphic>
                      </wp:inline>
                    </w:drawing>
                  </w:r>
                </w:p>
              </w:txbxContent>
            </v:textbox>
            <w10:wrap type="square" anchorx="margin" anchory="margin"/>
          </v:shape>
        </w:pict>
      </w:r>
      <w:r w:rsidRPr="00E171AF">
        <w:rPr>
          <w:rFonts w:ascii="Tw Cen MT" w:hAnsi="Tw Cen MT"/>
          <w:sz w:val="18"/>
          <w:szCs w:val="18"/>
        </w:rPr>
        <w:t xml:space="preserve">K. Ghedjati, permanent researcher in </w:t>
      </w:r>
      <w:r w:rsidRPr="00E171AF">
        <w:rPr>
          <w:rFonts w:ascii="Tw Cen MT" w:hAnsi="Tw Cen MT"/>
          <w:bCs/>
          <w:iCs/>
          <w:color w:val="000000"/>
          <w:sz w:val="18"/>
          <w:szCs w:val="18"/>
        </w:rPr>
        <w:t>LASMA</w:t>
      </w:r>
      <w:r w:rsidRPr="00E171AF">
        <w:rPr>
          <w:rFonts w:ascii="Tw Cen MT" w:hAnsi="Tw Cen MT"/>
          <w:bCs/>
          <w:iCs/>
          <w:sz w:val="18"/>
          <w:szCs w:val="18"/>
        </w:rPr>
        <w:t xml:space="preserve"> l</w:t>
      </w:r>
      <w:r w:rsidRPr="00E171AF">
        <w:rPr>
          <w:rFonts w:ascii="Tw Cen MT" w:hAnsi="Tw Cen MT"/>
          <w:sz w:val="18"/>
          <w:szCs w:val="18"/>
        </w:rPr>
        <w:t>aboratory in Algeria, has completed her PhD from Badji-Mokhtar University of Annaba 2015, Algeria on e</w:t>
      </w:r>
      <w:r w:rsidRPr="00E171AF">
        <w:rPr>
          <w:rFonts w:ascii="Tw Cen MT" w:eastAsia="Arial Unicode MS" w:hAnsi="Tw Cen MT"/>
          <w:sz w:val="18"/>
          <w:szCs w:val="18"/>
          <w:lang w:val="en-GB"/>
        </w:rPr>
        <w:t>laboration of casting alloys using directional solidification processing</w:t>
      </w:r>
      <w:r w:rsidRPr="00E171AF">
        <w:rPr>
          <w:rFonts w:ascii="Tw Cen MT" w:hAnsi="Tw Cen MT"/>
          <w:sz w:val="18"/>
          <w:szCs w:val="18"/>
        </w:rPr>
        <w:t xml:space="preserve">. She has published 2 papers in reputed journals. Actually, she is working on the production of different kind of intermetallics and materials with high mechanic properties using directional solidification processing. She is working in collaboration with </w:t>
      </w:r>
      <w:r w:rsidRPr="00E171AF">
        <w:rPr>
          <w:rFonts w:ascii="Tw Cen MT" w:hAnsi="Tw Cen MT"/>
          <w:bCs/>
          <w:iCs/>
          <w:color w:val="000000"/>
          <w:sz w:val="18"/>
          <w:szCs w:val="18"/>
        </w:rPr>
        <w:t>Laboratoire d’Etude des Microstructures et Mécanique des Matériaux (LEM3), Metz, France</w:t>
      </w:r>
      <w:r w:rsidRPr="00E171AF">
        <w:rPr>
          <w:rFonts w:ascii="Tw Cen MT" w:hAnsi="Tw Cen MT"/>
          <w:bCs/>
          <w:iCs/>
          <w:sz w:val="18"/>
          <w:szCs w:val="18"/>
        </w:rPr>
        <w:t>.</w:t>
      </w:r>
    </w:p>
    <w:p w:rsidR="00B833AD" w:rsidRPr="00306978" w:rsidRDefault="00306978" w:rsidP="00306978">
      <w:pPr>
        <w:spacing w:before="62"/>
        <w:ind w:left="4217" w:right="4235"/>
        <w:jc w:val="center"/>
        <w:rPr>
          <w:rFonts w:ascii="Arial"/>
          <w:color w:val="0000FF"/>
          <w:sz w:val="14"/>
          <w:u w:val="single"/>
        </w:rPr>
      </w:pPr>
      <w:r>
        <w:rPr>
          <w:rFonts w:ascii="Arial"/>
          <w:sz w:val="14"/>
        </w:rPr>
        <w:t xml:space="preserve">Email: </w:t>
      </w:r>
      <w:hyperlink r:id="rId10" w:history="1">
        <w:r w:rsidRPr="003C7A52">
          <w:rPr>
            <w:rStyle w:val="Lienhypertexte"/>
            <w:rFonts w:ascii="Arial"/>
            <w:sz w:val="14"/>
          </w:rPr>
          <w:t>ghedjati@ymail.com</w:t>
        </w:r>
      </w:hyperlink>
    </w:p>
    <w:sectPr w:rsidR="00B833AD" w:rsidRPr="00306978" w:rsidSect="008E2944">
      <w:type w:val="continuous"/>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2716D" w:rsidRDefault="00F2716D" w:rsidP="007E1A75">
      <w:pPr>
        <w:spacing w:after="0" w:line="240" w:lineRule="auto"/>
      </w:pPr>
      <w:r>
        <w:separator/>
      </w:r>
    </w:p>
  </w:endnote>
  <w:endnote w:type="continuationSeparator" w:id="1">
    <w:p w:rsidR="00F2716D" w:rsidRDefault="00F2716D" w:rsidP="007E1A7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Minion Pro">
    <w:altName w:val="Cambria Math"/>
    <w:panose1 w:val="00000000000000000000"/>
    <w:charset w:val="00"/>
    <w:family w:val="roman"/>
    <w:notTrueType/>
    <w:pitch w:val="variable"/>
    <w:sig w:usb0="00000001" w:usb1="00000001" w:usb2="00000000" w:usb3="00000000" w:csb0="0000019F" w:csb1="00000000"/>
  </w:font>
  <w:font w:name="Cambria">
    <w:panose1 w:val="02040503050406030204"/>
    <w:charset w:val="00"/>
    <w:family w:val="roman"/>
    <w:pitch w:val="variable"/>
    <w:sig w:usb0="E00002FF" w:usb1="400004FF" w:usb2="00000000" w:usb3="00000000" w:csb0="0000019F" w:csb1="00000000"/>
  </w:font>
  <w:font w:name="Tw Cen MT">
    <w:panose1 w:val="020B0602020104020603"/>
    <w:charset w:val="00"/>
    <w:family w:val="swiss"/>
    <w:pitch w:val="variable"/>
    <w:sig w:usb0="00000007" w:usb1="00000000" w:usb2="00000000" w:usb3="00000000" w:csb0="00000003"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2716D" w:rsidRDefault="00F2716D" w:rsidP="007E1A75">
      <w:pPr>
        <w:spacing w:after="0" w:line="240" w:lineRule="auto"/>
      </w:pPr>
      <w:r>
        <w:separator/>
      </w:r>
    </w:p>
  </w:footnote>
  <w:footnote w:type="continuationSeparator" w:id="1">
    <w:p w:rsidR="00F2716D" w:rsidRDefault="00F2716D" w:rsidP="007E1A75">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7961B42"/>
    <w:multiLevelType w:val="multilevel"/>
    <w:tmpl w:val="D06AEFA8"/>
    <w:lvl w:ilvl="0">
      <w:start w:val="1"/>
      <w:numFmt w:val="decimal"/>
      <w:lvlText w:val="%1."/>
      <w:lvlJc w:val="left"/>
      <w:pPr>
        <w:ind w:left="383" w:hanging="284"/>
      </w:pPr>
      <w:rPr>
        <w:rFonts w:eastAsia="Calibri" w:cs="Calibri"/>
        <w:spacing w:val="0"/>
        <w:w w:val="100"/>
        <w:sz w:val="18"/>
        <w:szCs w:val="18"/>
      </w:rPr>
    </w:lvl>
    <w:lvl w:ilvl="1">
      <w:start w:val="1"/>
      <w:numFmt w:val="bullet"/>
      <w:lvlText w:val=""/>
      <w:lvlJc w:val="left"/>
      <w:pPr>
        <w:ind w:left="877" w:hanging="284"/>
      </w:pPr>
      <w:rPr>
        <w:rFonts w:ascii="Symbol" w:hAnsi="Symbol" w:cs="Symbol" w:hint="default"/>
      </w:rPr>
    </w:lvl>
    <w:lvl w:ilvl="2">
      <w:start w:val="1"/>
      <w:numFmt w:val="bullet"/>
      <w:lvlText w:val=""/>
      <w:lvlJc w:val="left"/>
      <w:pPr>
        <w:ind w:left="1374" w:hanging="284"/>
      </w:pPr>
      <w:rPr>
        <w:rFonts w:ascii="Symbol" w:hAnsi="Symbol" w:cs="Symbol" w:hint="default"/>
      </w:rPr>
    </w:lvl>
    <w:lvl w:ilvl="3">
      <w:start w:val="1"/>
      <w:numFmt w:val="bullet"/>
      <w:lvlText w:val=""/>
      <w:lvlJc w:val="left"/>
      <w:pPr>
        <w:ind w:left="1871" w:hanging="284"/>
      </w:pPr>
      <w:rPr>
        <w:rFonts w:ascii="Symbol" w:hAnsi="Symbol" w:cs="Symbol" w:hint="default"/>
      </w:rPr>
    </w:lvl>
    <w:lvl w:ilvl="4">
      <w:start w:val="1"/>
      <w:numFmt w:val="bullet"/>
      <w:lvlText w:val=""/>
      <w:lvlJc w:val="left"/>
      <w:pPr>
        <w:ind w:left="2369" w:hanging="284"/>
      </w:pPr>
      <w:rPr>
        <w:rFonts w:ascii="Symbol" w:hAnsi="Symbol" w:cs="Symbol" w:hint="default"/>
      </w:rPr>
    </w:lvl>
    <w:lvl w:ilvl="5">
      <w:start w:val="1"/>
      <w:numFmt w:val="bullet"/>
      <w:lvlText w:val=""/>
      <w:lvlJc w:val="left"/>
      <w:pPr>
        <w:ind w:left="2866" w:hanging="284"/>
      </w:pPr>
      <w:rPr>
        <w:rFonts w:ascii="Symbol" w:hAnsi="Symbol" w:cs="Symbol" w:hint="default"/>
      </w:rPr>
    </w:lvl>
    <w:lvl w:ilvl="6">
      <w:start w:val="1"/>
      <w:numFmt w:val="bullet"/>
      <w:lvlText w:val=""/>
      <w:lvlJc w:val="left"/>
      <w:pPr>
        <w:ind w:left="3363" w:hanging="284"/>
      </w:pPr>
      <w:rPr>
        <w:rFonts w:ascii="Symbol" w:hAnsi="Symbol" w:cs="Symbol" w:hint="default"/>
      </w:rPr>
    </w:lvl>
    <w:lvl w:ilvl="7">
      <w:start w:val="1"/>
      <w:numFmt w:val="bullet"/>
      <w:lvlText w:val=""/>
      <w:lvlJc w:val="left"/>
      <w:pPr>
        <w:ind w:left="3860" w:hanging="284"/>
      </w:pPr>
      <w:rPr>
        <w:rFonts w:ascii="Symbol" w:hAnsi="Symbol" w:cs="Symbol" w:hint="default"/>
      </w:rPr>
    </w:lvl>
    <w:lvl w:ilvl="8">
      <w:start w:val="1"/>
      <w:numFmt w:val="bullet"/>
      <w:lvlText w:val=""/>
      <w:lvlJc w:val="left"/>
      <w:pPr>
        <w:ind w:left="4358" w:hanging="284"/>
      </w:pPr>
      <w:rPr>
        <w:rFonts w:ascii="Symbol" w:hAnsi="Symbol" w:cs="Symbol" w:hint="default"/>
      </w:rPr>
    </w:lvl>
  </w:abstractNum>
  <w:abstractNum w:abstractNumId="1">
    <w:nsid w:val="5F662791"/>
    <w:multiLevelType w:val="hybridMultilevel"/>
    <w:tmpl w:val="58262788"/>
    <w:lvl w:ilvl="0" w:tplc="DB8E5958">
      <w:start w:val="1"/>
      <w:numFmt w:val="decimal"/>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hyphenationZone w:val="425"/>
  <w:characterSpacingControl w:val="doNotCompress"/>
  <w:hdrShapeDefaults>
    <o:shapedefaults v:ext="edit" spidmax="8194"/>
  </w:hdrShapeDefaults>
  <w:footnotePr>
    <w:footnote w:id="0"/>
    <w:footnote w:id="1"/>
  </w:footnotePr>
  <w:endnotePr>
    <w:endnote w:id="0"/>
    <w:endnote w:id="1"/>
  </w:endnotePr>
  <w:compat/>
  <w:rsids>
    <w:rsidRoot w:val="002A2E66"/>
    <w:rsid w:val="002331B7"/>
    <w:rsid w:val="002A2E66"/>
    <w:rsid w:val="00306978"/>
    <w:rsid w:val="00400D89"/>
    <w:rsid w:val="00464560"/>
    <w:rsid w:val="005E386E"/>
    <w:rsid w:val="0075304A"/>
    <w:rsid w:val="00761550"/>
    <w:rsid w:val="007E1A75"/>
    <w:rsid w:val="008E2944"/>
    <w:rsid w:val="009257BB"/>
    <w:rsid w:val="009B6AB8"/>
    <w:rsid w:val="00B37006"/>
    <w:rsid w:val="00B833AD"/>
    <w:rsid w:val="00C636C6"/>
    <w:rsid w:val="00DA6DE1"/>
    <w:rsid w:val="00F2716D"/>
    <w:rsid w:val="00F60D3E"/>
    <w:rsid w:val="00F91612"/>
  </w:rsids>
  <m:mathPr>
    <m:mathFont m:val="Cambria Math"/>
    <m:brkBin m:val="before"/>
    <m:brkBinSub m:val="--"/>
    <m:smallFrac/>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61550"/>
  </w:style>
  <w:style w:type="paragraph" w:styleId="Titre1">
    <w:name w:val="heading 1"/>
    <w:basedOn w:val="Normal"/>
    <w:link w:val="Titre1Car"/>
    <w:uiPriority w:val="1"/>
    <w:qFormat/>
    <w:rsid w:val="005E386E"/>
    <w:pPr>
      <w:spacing w:before="47" w:after="0" w:line="400" w:lineRule="exact"/>
      <w:ind w:left="100"/>
      <w:outlineLvl w:val="0"/>
    </w:pPr>
    <w:rPr>
      <w:rFonts w:ascii="Minion Pro" w:eastAsia="Minion Pro" w:hAnsi="Minion Pro" w:cs="Minion Pro"/>
      <w:b/>
      <w:bCs/>
      <w:sz w:val="36"/>
      <w:szCs w:val="36"/>
    </w:rPr>
  </w:style>
  <w:style w:type="paragraph" w:styleId="Titre3">
    <w:name w:val="heading 3"/>
    <w:basedOn w:val="Normal"/>
    <w:next w:val="Normal"/>
    <w:link w:val="Titre3Car"/>
    <w:uiPriority w:val="9"/>
    <w:unhideWhenUsed/>
    <w:qFormat/>
    <w:rsid w:val="00B833AD"/>
    <w:pPr>
      <w:keepNext/>
      <w:keepLines/>
      <w:spacing w:before="200" w:after="0"/>
      <w:outlineLvl w:val="2"/>
    </w:pPr>
    <w:rPr>
      <w:rFonts w:asciiTheme="majorHAnsi" w:eastAsiaTheme="majorEastAsia" w:hAnsiTheme="majorHAnsi" w:cstheme="majorBidi"/>
      <w:b/>
      <w:bCs/>
      <w:color w:val="4F81BD" w:themeColor="accent1"/>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1"/>
    <w:rsid w:val="005E386E"/>
    <w:rPr>
      <w:rFonts w:ascii="Minion Pro" w:eastAsia="Minion Pro" w:hAnsi="Minion Pro" w:cs="Minion Pro"/>
      <w:b/>
      <w:bCs/>
      <w:sz w:val="36"/>
      <w:szCs w:val="36"/>
    </w:rPr>
  </w:style>
  <w:style w:type="character" w:customStyle="1" w:styleId="BodyTextChar">
    <w:name w:val="Body Text Char"/>
    <w:basedOn w:val="Policepardfaut"/>
    <w:link w:val="TextBody"/>
    <w:uiPriority w:val="1"/>
    <w:qFormat/>
    <w:rsid w:val="005E386E"/>
    <w:rPr>
      <w:rFonts w:ascii="Tw Cen MT" w:eastAsia="Tw Cen MT" w:hAnsi="Tw Cen MT" w:cs="Tw Cen MT"/>
      <w:sz w:val="18"/>
      <w:szCs w:val="18"/>
    </w:rPr>
  </w:style>
  <w:style w:type="paragraph" w:customStyle="1" w:styleId="TextBody">
    <w:name w:val="Text Body"/>
    <w:basedOn w:val="Normal"/>
    <w:link w:val="BodyTextChar"/>
    <w:uiPriority w:val="1"/>
    <w:qFormat/>
    <w:rsid w:val="005E386E"/>
    <w:pPr>
      <w:spacing w:after="0" w:line="240" w:lineRule="auto"/>
    </w:pPr>
    <w:rPr>
      <w:rFonts w:ascii="Tw Cen MT" w:eastAsia="Tw Cen MT" w:hAnsi="Tw Cen MT" w:cs="Tw Cen MT"/>
      <w:sz w:val="18"/>
      <w:szCs w:val="18"/>
    </w:rPr>
  </w:style>
  <w:style w:type="character" w:customStyle="1" w:styleId="Titre3Car">
    <w:name w:val="Titre 3 Car"/>
    <w:basedOn w:val="Policepardfaut"/>
    <w:link w:val="Titre3"/>
    <w:uiPriority w:val="9"/>
    <w:rsid w:val="00B833AD"/>
    <w:rPr>
      <w:rFonts w:asciiTheme="majorHAnsi" w:eastAsiaTheme="majorEastAsia" w:hAnsiTheme="majorHAnsi" w:cstheme="majorBidi"/>
      <w:b/>
      <w:bCs/>
      <w:color w:val="4F81BD" w:themeColor="accent1"/>
    </w:rPr>
  </w:style>
  <w:style w:type="character" w:styleId="Accentuation">
    <w:name w:val="Emphasis"/>
    <w:uiPriority w:val="20"/>
    <w:qFormat/>
    <w:rsid w:val="00B833AD"/>
    <w:rPr>
      <w:i/>
      <w:iCs/>
    </w:rPr>
  </w:style>
  <w:style w:type="character" w:customStyle="1" w:styleId="StrongEmphasis">
    <w:name w:val="Strong Emphasis"/>
    <w:rsid w:val="00B833AD"/>
    <w:rPr>
      <w:b/>
      <w:bCs/>
    </w:rPr>
  </w:style>
  <w:style w:type="paragraph" w:styleId="Paragraphedeliste">
    <w:name w:val="List Paragraph"/>
    <w:basedOn w:val="Normal"/>
    <w:uiPriority w:val="1"/>
    <w:qFormat/>
    <w:rsid w:val="00B833AD"/>
    <w:pPr>
      <w:spacing w:before="90" w:after="0" w:line="200" w:lineRule="exact"/>
      <w:ind w:left="383" w:hanging="283"/>
      <w:jc w:val="both"/>
    </w:pPr>
    <w:rPr>
      <w:rFonts w:ascii="Calibri" w:eastAsia="Calibri" w:hAnsi="Calibri" w:cs="Calibri"/>
    </w:rPr>
  </w:style>
  <w:style w:type="paragraph" w:styleId="Textedebulles">
    <w:name w:val="Balloon Text"/>
    <w:basedOn w:val="Normal"/>
    <w:link w:val="TextedebullesCar"/>
    <w:uiPriority w:val="99"/>
    <w:semiHidden/>
    <w:unhideWhenUsed/>
    <w:rsid w:val="00B833A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B833AD"/>
    <w:rPr>
      <w:rFonts w:ascii="Tahoma" w:hAnsi="Tahoma" w:cs="Tahoma"/>
      <w:sz w:val="16"/>
      <w:szCs w:val="16"/>
    </w:rPr>
  </w:style>
  <w:style w:type="paragraph" w:styleId="En-tte">
    <w:name w:val="header"/>
    <w:basedOn w:val="Normal"/>
    <w:link w:val="En-tteCar"/>
    <w:uiPriority w:val="99"/>
    <w:unhideWhenUsed/>
    <w:rsid w:val="007E1A75"/>
    <w:pPr>
      <w:tabs>
        <w:tab w:val="center" w:pos="4680"/>
        <w:tab w:val="right" w:pos="9360"/>
      </w:tabs>
      <w:spacing w:after="0" w:line="240" w:lineRule="auto"/>
    </w:pPr>
  </w:style>
  <w:style w:type="character" w:customStyle="1" w:styleId="En-tteCar">
    <w:name w:val="En-tête Car"/>
    <w:basedOn w:val="Policepardfaut"/>
    <w:link w:val="En-tte"/>
    <w:uiPriority w:val="99"/>
    <w:rsid w:val="007E1A75"/>
  </w:style>
  <w:style w:type="paragraph" w:styleId="Pieddepage">
    <w:name w:val="footer"/>
    <w:basedOn w:val="Normal"/>
    <w:link w:val="PieddepageCar"/>
    <w:uiPriority w:val="99"/>
    <w:unhideWhenUsed/>
    <w:rsid w:val="007E1A75"/>
    <w:pPr>
      <w:tabs>
        <w:tab w:val="center" w:pos="4680"/>
        <w:tab w:val="right" w:pos="9360"/>
      </w:tabs>
      <w:spacing w:after="0" w:line="240" w:lineRule="auto"/>
    </w:pPr>
  </w:style>
  <w:style w:type="character" w:customStyle="1" w:styleId="PieddepageCar">
    <w:name w:val="Pied de page Car"/>
    <w:basedOn w:val="Policepardfaut"/>
    <w:link w:val="Pieddepage"/>
    <w:uiPriority w:val="99"/>
    <w:rsid w:val="007E1A75"/>
  </w:style>
  <w:style w:type="character" w:styleId="Lienhypertexte">
    <w:name w:val="Hyperlink"/>
    <w:basedOn w:val="Policepardfaut"/>
    <w:uiPriority w:val="99"/>
    <w:unhideWhenUsed/>
    <w:rsid w:val="0075304A"/>
    <w:rPr>
      <w:color w:val="0000FF"/>
      <w:u w:val="single"/>
    </w:rPr>
  </w:style>
  <w:style w:type="paragraph" w:styleId="Corpsdetexte">
    <w:name w:val="Body Text"/>
    <w:basedOn w:val="Normal"/>
    <w:link w:val="CorpsdetexteCar"/>
    <w:uiPriority w:val="1"/>
    <w:qFormat/>
    <w:rsid w:val="0075304A"/>
    <w:pPr>
      <w:widowControl w:val="0"/>
      <w:autoSpaceDE w:val="0"/>
      <w:autoSpaceDN w:val="0"/>
      <w:spacing w:after="0" w:line="240" w:lineRule="auto"/>
    </w:pPr>
    <w:rPr>
      <w:rFonts w:ascii="Times New Roman" w:eastAsia="Times New Roman" w:hAnsi="Times New Roman" w:cs="Times New Roman"/>
      <w:sz w:val="24"/>
      <w:szCs w:val="24"/>
      <w:lang w:bidi="en-US"/>
    </w:rPr>
  </w:style>
  <w:style w:type="character" w:customStyle="1" w:styleId="CorpsdetexteCar">
    <w:name w:val="Corps de texte Car"/>
    <w:basedOn w:val="Policepardfaut"/>
    <w:link w:val="Corpsdetexte"/>
    <w:uiPriority w:val="1"/>
    <w:rsid w:val="0075304A"/>
    <w:rPr>
      <w:rFonts w:ascii="Times New Roman" w:eastAsia="Times New Roman" w:hAnsi="Times New Roman" w:cs="Times New Roman"/>
      <w:sz w:val="24"/>
      <w:szCs w:val="24"/>
      <w:lang w:bidi="en-US"/>
    </w:rPr>
  </w:style>
  <w:style w:type="character" w:styleId="lev">
    <w:name w:val="Strong"/>
    <w:basedOn w:val="Policepardfaut"/>
    <w:uiPriority w:val="22"/>
    <w:qFormat/>
    <w:rsid w:val="0075304A"/>
    <w:rPr>
      <w:b/>
      <w:bCs/>
    </w:rPr>
  </w:style>
  <w:style w:type="paragraph" w:styleId="NormalWeb">
    <w:name w:val="Normal (Web)"/>
    <w:basedOn w:val="Normal"/>
    <w:uiPriority w:val="99"/>
    <w:unhideWhenUsed/>
    <w:rsid w:val="008E2944"/>
    <w:pPr>
      <w:spacing w:before="100" w:beforeAutospacing="1" w:after="100" w:afterAutospacing="1" w:line="240" w:lineRule="auto"/>
    </w:pPr>
    <w:rPr>
      <w:rFonts w:ascii="Times New Roman" w:eastAsia="Times New Roman" w:hAnsi="Times New Roman" w:cs="Times New Roman"/>
      <w:sz w:val="24"/>
      <w:szCs w:val="24"/>
      <w:lang w:val="fr-FR" w:eastAsia="fr-FR"/>
    </w:rPr>
  </w:style>
  <w:style w:type="character" w:styleId="Emphaseple">
    <w:name w:val="Subtle Emphasis"/>
    <w:uiPriority w:val="19"/>
    <w:qFormat/>
    <w:rsid w:val="008E2944"/>
    <w:rPr>
      <w:i/>
      <w:iCs/>
      <w:color w:val="808080"/>
    </w:rPr>
  </w:style>
  <w:style w:type="paragraph" w:customStyle="1" w:styleId="CIMSCEmail">
    <w:name w:val="CIMSC Email"/>
    <w:basedOn w:val="Normal"/>
    <w:rsid w:val="00306978"/>
    <w:pPr>
      <w:tabs>
        <w:tab w:val="left" w:pos="426"/>
      </w:tabs>
      <w:spacing w:before="60" w:after="0" w:line="240" w:lineRule="auto"/>
      <w:jc w:val="center"/>
    </w:pPr>
    <w:rPr>
      <w:rFonts w:ascii="Times New Roman" w:eastAsia="Times New Roman" w:hAnsi="Times New Roman" w:cs="Times New Roman"/>
      <w:b/>
      <w:bCs/>
      <w:sz w:val="20"/>
      <w:szCs w:val="20"/>
      <w:lang w:val="fr-FR" w:eastAsia="fr-FR"/>
    </w:rPr>
  </w:style>
  <w:style w:type="character" w:customStyle="1" w:styleId="st">
    <w:name w:val="st"/>
    <w:rsid w:val="00306978"/>
  </w:style>
</w:styles>
</file>

<file path=word/webSettings.xml><?xml version="1.0" encoding="utf-8"?>
<w:webSettings xmlns:r="http://schemas.openxmlformats.org/officeDocument/2006/relationships" xmlns:w="http://schemas.openxmlformats.org/wordprocessingml/2006/main">
  <w:divs>
    <w:div w:id="2263795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ghedjati@ymail" TargetMode="External"/><Relationship Id="rId3" Type="http://schemas.openxmlformats.org/officeDocument/2006/relationships/settings" Target="settings.xml"/><Relationship Id="rId7" Type="http://schemas.openxmlformats.org/officeDocument/2006/relationships/hyperlink" Target="mailto:ghedjati@ymail.com"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mailto:ghedjati@ymail.com" TargetMode="External"/><Relationship Id="rId4" Type="http://schemas.openxmlformats.org/officeDocument/2006/relationships/webSettings" Target="webSettings.xml"/><Relationship Id="rId9"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611</Words>
  <Characters>3363</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Euro BioFuels</dc:creator>
  <cp:lastModifiedBy>lenovo</cp:lastModifiedBy>
  <cp:revision>2</cp:revision>
  <dcterms:created xsi:type="dcterms:W3CDTF">2018-10-12T16:27:00Z</dcterms:created>
  <dcterms:modified xsi:type="dcterms:W3CDTF">2018-10-12T16:27:00Z</dcterms:modified>
</cp:coreProperties>
</file>