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71D" w:rsidRPr="00E97EC1" w:rsidRDefault="003327EB">
      <w:pPr>
        <w:rPr>
          <w:b/>
          <w:u w:val="single"/>
        </w:rPr>
      </w:pPr>
      <w:r>
        <w:rPr>
          <w:b/>
          <w:u w:val="single"/>
        </w:rPr>
        <w:t>Simulation and Experimental study of acoustic field in water</w:t>
      </w:r>
    </w:p>
    <w:p w:rsidR="00C24682" w:rsidRPr="00220B43" w:rsidRDefault="00C24682">
      <w:pPr>
        <w:rPr>
          <w:sz w:val="16"/>
          <w:szCs w:val="16"/>
        </w:rPr>
      </w:pPr>
      <w:r w:rsidRPr="00220B43">
        <w:rPr>
          <w:sz w:val="16"/>
          <w:szCs w:val="16"/>
        </w:rPr>
        <w:t>Krishnaveni Sivakumar</w:t>
      </w:r>
      <w:r w:rsidR="00220B43" w:rsidRPr="00220B43">
        <w:rPr>
          <w:sz w:val="16"/>
          <w:szCs w:val="16"/>
        </w:rPr>
        <w:t>, Fushi Bai,</w:t>
      </w:r>
      <w:r w:rsidR="00084FC3">
        <w:rPr>
          <w:sz w:val="16"/>
          <w:szCs w:val="16"/>
        </w:rPr>
        <w:t xml:space="preserve"> Jens </w:t>
      </w:r>
      <w:r w:rsidR="0029171E">
        <w:rPr>
          <w:sz w:val="16"/>
          <w:szCs w:val="16"/>
        </w:rPr>
        <w:t>Twiefel</w:t>
      </w:r>
      <w:r w:rsidR="00084FC3">
        <w:rPr>
          <w:sz w:val="16"/>
          <w:szCs w:val="16"/>
        </w:rPr>
        <w:t>, J</w:t>
      </w:r>
      <w:r w:rsidR="00084FC3" w:rsidRPr="00084FC3">
        <w:rPr>
          <w:rFonts w:cstheme="minorHAnsi"/>
          <w:color w:val="222222"/>
          <w:sz w:val="16"/>
          <w:szCs w:val="16"/>
          <w:shd w:val="clear" w:color="auto" w:fill="FFFFFF"/>
        </w:rPr>
        <w:t>ö</w:t>
      </w:r>
      <w:r w:rsidR="00220B43" w:rsidRPr="00220B43">
        <w:rPr>
          <w:sz w:val="16"/>
          <w:szCs w:val="16"/>
        </w:rPr>
        <w:t xml:space="preserve">rg Wallaschek </w:t>
      </w:r>
    </w:p>
    <w:p w:rsidR="00220B43" w:rsidRPr="00220B43" w:rsidRDefault="00220B43">
      <w:pPr>
        <w:rPr>
          <w:sz w:val="16"/>
          <w:szCs w:val="16"/>
        </w:rPr>
      </w:pPr>
      <w:r w:rsidRPr="00220B43">
        <w:rPr>
          <w:sz w:val="16"/>
          <w:szCs w:val="16"/>
        </w:rPr>
        <w:t>Institute of Dynamics and Vibration Research, Leibniz Uni</w:t>
      </w:r>
      <w:r w:rsidR="00084FC3">
        <w:rPr>
          <w:sz w:val="16"/>
          <w:szCs w:val="16"/>
        </w:rPr>
        <w:t>versit</w:t>
      </w:r>
      <w:r w:rsidR="00084FC3" w:rsidRPr="00084FC3">
        <w:rPr>
          <w:rFonts w:cstheme="minorHAnsi"/>
          <w:color w:val="222222"/>
          <w:sz w:val="16"/>
          <w:szCs w:val="16"/>
          <w:shd w:val="clear" w:color="auto" w:fill="FFFFFF"/>
        </w:rPr>
        <w:t>ä</w:t>
      </w:r>
      <w:r w:rsidRPr="00220B43">
        <w:rPr>
          <w:sz w:val="16"/>
          <w:szCs w:val="16"/>
        </w:rPr>
        <w:t>t Hannover</w:t>
      </w:r>
      <w:r w:rsidR="0029171E" w:rsidRPr="00220B43">
        <w:rPr>
          <w:sz w:val="16"/>
          <w:szCs w:val="16"/>
        </w:rPr>
        <w:t>, Appelstr.11</w:t>
      </w:r>
      <w:r w:rsidRPr="00220B43">
        <w:rPr>
          <w:sz w:val="16"/>
          <w:szCs w:val="16"/>
        </w:rPr>
        <w:t>, Hannover 30167, Germany.</w:t>
      </w:r>
    </w:p>
    <w:p w:rsidR="00C24682" w:rsidRPr="00E97EC1" w:rsidRDefault="00C24682">
      <w:pPr>
        <w:rPr>
          <w:b/>
        </w:rPr>
      </w:pPr>
      <w:r w:rsidRPr="00E97EC1">
        <w:rPr>
          <w:b/>
        </w:rPr>
        <w:t>Abstract:</w:t>
      </w:r>
    </w:p>
    <w:p w:rsidR="00C24682" w:rsidRDefault="00C24682">
      <w:pPr>
        <w:rPr>
          <w:lang w:val="en-US"/>
        </w:rPr>
      </w:pPr>
      <w:r w:rsidRPr="001E4BF2">
        <w:rPr>
          <w:lang w:val="en-US"/>
        </w:rPr>
        <w:t>Ultrasonic cavitation is the phenomena in which ultrasonic waves ar</w:t>
      </w:r>
      <w:r>
        <w:rPr>
          <w:lang w:val="en-US"/>
        </w:rPr>
        <w:t xml:space="preserve">e passed through the liquid to produce cavitation bubbles. Owing to the pressure exerted by the collapse of the cavitation bubbles, it </w:t>
      </w:r>
      <w:r w:rsidR="0029171E">
        <w:rPr>
          <w:lang w:val="en-US"/>
        </w:rPr>
        <w:t>erodes</w:t>
      </w:r>
      <w:r>
        <w:rPr>
          <w:lang w:val="en-US"/>
        </w:rPr>
        <w:t xml:space="preserve"> the surface of the vessel containing the water. In this work, a piezoelectric transducer is used to produce the ultrasonic sound </w:t>
      </w:r>
      <w:r w:rsidR="0029171E">
        <w:rPr>
          <w:lang w:val="en-US"/>
        </w:rPr>
        <w:t xml:space="preserve">waves. </w:t>
      </w:r>
      <w:r w:rsidR="00356A0A">
        <w:rPr>
          <w:lang w:val="en-US"/>
        </w:rPr>
        <w:t xml:space="preserve">Then, the acoustic pressure exerted by the </w:t>
      </w:r>
      <w:r w:rsidR="0029171E">
        <w:rPr>
          <w:lang w:val="en-US"/>
        </w:rPr>
        <w:t>cavitation bubbles is</w:t>
      </w:r>
      <w:r w:rsidR="00356A0A">
        <w:rPr>
          <w:lang w:val="en-US"/>
        </w:rPr>
        <w:t xml:space="preserve"> determined experimentally and theoretically by </w:t>
      </w:r>
      <w:r w:rsidR="0029171E">
        <w:rPr>
          <w:lang w:val="en-US"/>
        </w:rPr>
        <w:t>simulation. The</w:t>
      </w:r>
      <w:r w:rsidR="00356A0A">
        <w:rPr>
          <w:lang w:val="en-US"/>
        </w:rPr>
        <w:t xml:space="preserve"> results indicate that the acoustic pressure is maximum at the</w:t>
      </w:r>
      <w:r w:rsidR="001256AD">
        <w:rPr>
          <w:lang w:val="en-US"/>
        </w:rPr>
        <w:t xml:space="preserve"> cavitation zone near the </w:t>
      </w:r>
      <w:r w:rsidR="00356A0A">
        <w:rPr>
          <w:lang w:val="en-US"/>
        </w:rPr>
        <w:t xml:space="preserve"> horn tip of the transducer and the aluminum foil which is near to the horn of the transducer undergo strong cavitation effect.</w:t>
      </w:r>
    </w:p>
    <w:p w:rsidR="00356A0A" w:rsidRPr="00E97EC1" w:rsidRDefault="00356A0A">
      <w:pPr>
        <w:rPr>
          <w:b/>
          <w:lang w:val="en-US"/>
        </w:rPr>
      </w:pPr>
      <w:r w:rsidRPr="00E97EC1">
        <w:rPr>
          <w:b/>
          <w:lang w:val="en-US"/>
        </w:rPr>
        <w:t>Introduction:</w:t>
      </w:r>
    </w:p>
    <w:p w:rsidR="00DD66FC" w:rsidRDefault="00EC5847">
      <w:r>
        <w:t>It is known that the object in the liquid when subjected to ultrasonic  waves, due to the cavitation bubbles it gets eroded as well as cl</w:t>
      </w:r>
      <w:r w:rsidR="00220B43">
        <w:t>eaned (ultrasonic cleaning) [1,2</w:t>
      </w:r>
      <w:r>
        <w:t>]. It is due to the phenomena of ultrasonic cavitation</w:t>
      </w:r>
      <w:r w:rsidR="00060523">
        <w:t xml:space="preserve"> </w:t>
      </w:r>
      <w:r w:rsidR="00220B43">
        <w:t>[3</w:t>
      </w:r>
      <w:r w:rsidR="00060523">
        <w:t>]</w:t>
      </w:r>
      <w:r>
        <w:t xml:space="preserve">. Ultrasonic waves are the waves with frequency more than </w:t>
      </w:r>
      <w:r w:rsidR="0029171E">
        <w:t>20 kHz</w:t>
      </w:r>
      <w:r>
        <w:t>. A piezo electric transducer is used to produce the ultrasonic waves and these waves are passed through the water and it produces the cavitation bubbles. A</w:t>
      </w:r>
      <w:r w:rsidR="00060523">
        <w:t xml:space="preserve">t such high frequency, </w:t>
      </w:r>
      <w:r w:rsidR="0029171E">
        <w:t>these bubbles begin to collapse each other and produce</w:t>
      </w:r>
      <w:r w:rsidR="00060523">
        <w:t xml:space="preserve"> a local high pressure on the surface of the object </w:t>
      </w:r>
      <w:r w:rsidR="0029171E">
        <w:t>thereby causing</w:t>
      </w:r>
      <w:r w:rsidR="00060523">
        <w:t xml:space="preserve"> </w:t>
      </w:r>
      <w:r w:rsidR="0029171E">
        <w:t>erosion [</w:t>
      </w:r>
      <w:r w:rsidR="00220B43">
        <w:t>4</w:t>
      </w:r>
      <w:r w:rsidR="0029171E">
        <w:t>, 5</w:t>
      </w:r>
      <w:r w:rsidR="00060523">
        <w:t>] or cleaning the test piece</w:t>
      </w:r>
      <w:r w:rsidR="00220B43">
        <w:t xml:space="preserve"> [6</w:t>
      </w:r>
      <w:r w:rsidR="00060523">
        <w:t xml:space="preserve">]. </w:t>
      </w:r>
      <w:r w:rsidR="00DD66FC">
        <w:t>Here, I present the results of the effect of the ultrasonic cavitation in the aluminium foil both experimentally and theoretically.</w:t>
      </w:r>
    </w:p>
    <w:p w:rsidR="00DD66FC" w:rsidRPr="00E97EC1" w:rsidRDefault="00DD66FC">
      <w:pPr>
        <w:rPr>
          <w:b/>
        </w:rPr>
      </w:pPr>
      <w:r w:rsidRPr="00E97EC1">
        <w:rPr>
          <w:b/>
        </w:rPr>
        <w:t>Sonotrode:</w:t>
      </w:r>
    </w:p>
    <w:p w:rsidR="00356A0A" w:rsidRDefault="007954A7">
      <w:r>
        <w:t xml:space="preserve">A </w:t>
      </w:r>
      <w:r w:rsidR="0029171E">
        <w:t>transducer</w:t>
      </w:r>
      <w:r>
        <w:t xml:space="preserve"> produces both longitudinal and radial </w:t>
      </w:r>
      <w:r w:rsidR="00DD66FC">
        <w:t>vibration modes. A longitudinally vibrating transduc</w:t>
      </w:r>
      <w:r>
        <w:t>er produces a cavitation causing erosion in the aluminium alloy plate in Fig.1&amp;2 [</w:t>
      </w:r>
      <w:r w:rsidR="00220B43">
        <w:t>2</w:t>
      </w:r>
      <w:r>
        <w:t>]</w:t>
      </w:r>
    </w:p>
    <w:p w:rsidR="007954A7" w:rsidRDefault="007954A7">
      <w:r w:rsidRPr="007954A7">
        <w:rPr>
          <w:noProof/>
          <w:lang w:eastAsia="en-IN"/>
        </w:rPr>
        <w:drawing>
          <wp:inline distT="0" distB="0" distL="0" distR="0">
            <wp:extent cx="4505183" cy="144820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4505630" cy="1448352"/>
                    </a:xfrm>
                    <a:prstGeom prst="rect">
                      <a:avLst/>
                    </a:prstGeom>
                    <a:noFill/>
                    <a:ln w="9525">
                      <a:noFill/>
                      <a:miter lim="800000"/>
                      <a:headEnd/>
                      <a:tailEnd/>
                    </a:ln>
                  </pic:spPr>
                </pic:pic>
              </a:graphicData>
            </a:graphic>
          </wp:inline>
        </w:drawing>
      </w:r>
    </w:p>
    <w:p w:rsidR="007954A7" w:rsidRDefault="007954A7">
      <w:pPr>
        <w:rPr>
          <w:rFonts w:cstheme="minorHAnsi"/>
          <w:sz w:val="16"/>
          <w:szCs w:val="16"/>
          <w:lang w:val="en-US"/>
        </w:rPr>
      </w:pPr>
      <w:r>
        <w:rPr>
          <w:rFonts w:cstheme="minorHAnsi"/>
          <w:sz w:val="16"/>
          <w:szCs w:val="16"/>
          <w:lang w:val="en-US"/>
        </w:rPr>
        <w:t xml:space="preserve">Fig.1 </w:t>
      </w:r>
      <w:r w:rsidRPr="007954A7">
        <w:rPr>
          <w:rFonts w:cstheme="minorHAnsi"/>
          <w:sz w:val="16"/>
          <w:szCs w:val="16"/>
          <w:lang w:val="en-US"/>
        </w:rPr>
        <w:t>Erosion of a 0.6 mm aluminum alloy plate during a 3 min exposure in model SR-31</w:t>
      </w:r>
    </w:p>
    <w:p w:rsidR="007954A7" w:rsidRDefault="007954A7">
      <w:pPr>
        <w:rPr>
          <w:rFonts w:cstheme="minorHAnsi"/>
          <w:sz w:val="16"/>
          <w:szCs w:val="16"/>
        </w:rPr>
      </w:pPr>
      <w:r w:rsidRPr="007954A7">
        <w:rPr>
          <w:rFonts w:cstheme="minorHAnsi"/>
          <w:noProof/>
          <w:sz w:val="16"/>
          <w:szCs w:val="16"/>
          <w:lang w:eastAsia="en-IN"/>
        </w:rPr>
        <w:lastRenderedPageBreak/>
        <w:drawing>
          <wp:inline distT="0" distB="0" distL="0" distR="0">
            <wp:extent cx="4320938" cy="1696299"/>
            <wp:effectExtent l="19050" t="0" r="3412"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4327871" cy="1699021"/>
                    </a:xfrm>
                    <a:prstGeom prst="rect">
                      <a:avLst/>
                    </a:prstGeom>
                    <a:noFill/>
                    <a:ln w="9525">
                      <a:noFill/>
                      <a:miter lim="800000"/>
                      <a:headEnd/>
                      <a:tailEnd/>
                    </a:ln>
                  </pic:spPr>
                </pic:pic>
              </a:graphicData>
            </a:graphic>
          </wp:inline>
        </w:drawing>
      </w:r>
    </w:p>
    <w:p w:rsidR="007954A7" w:rsidRDefault="007954A7" w:rsidP="007954A7">
      <w:pPr>
        <w:jc w:val="both"/>
        <w:rPr>
          <w:rFonts w:cstheme="minorHAnsi"/>
          <w:sz w:val="16"/>
          <w:szCs w:val="16"/>
          <w:lang w:val="en-US"/>
        </w:rPr>
      </w:pPr>
      <w:r>
        <w:rPr>
          <w:rFonts w:cstheme="minorHAnsi"/>
          <w:sz w:val="16"/>
          <w:szCs w:val="16"/>
          <w:lang w:val="en-US"/>
        </w:rPr>
        <w:t xml:space="preserve">Fig.2 Erosion of a </w:t>
      </w:r>
      <w:r w:rsidRPr="007954A7">
        <w:rPr>
          <w:rFonts w:cstheme="minorHAnsi"/>
          <w:sz w:val="16"/>
          <w:szCs w:val="16"/>
          <w:lang w:val="en-US"/>
        </w:rPr>
        <w:t>1.5 mm aluminum alloy plate during a 5 min exposure in model SR-42 (50 kW).</w:t>
      </w:r>
    </w:p>
    <w:p w:rsidR="00577ED1" w:rsidRDefault="00577ED1" w:rsidP="007954A7">
      <w:pPr>
        <w:jc w:val="both"/>
        <w:rPr>
          <w:lang w:val="en-US"/>
        </w:rPr>
      </w:pPr>
      <w:r>
        <w:rPr>
          <w:lang w:val="en-US"/>
        </w:rPr>
        <w:t xml:space="preserve">If </w:t>
      </w:r>
      <w:r w:rsidRPr="001E4BF2">
        <w:rPr>
          <w:lang w:val="en-US"/>
        </w:rPr>
        <w:t>the cavitation zone is created away from the metallic vibrating surfaces; there will be no contamination of the liquid with erosion products [</w:t>
      </w:r>
      <w:r w:rsidR="00220B43">
        <w:rPr>
          <w:lang w:val="en-US"/>
        </w:rPr>
        <w:t>7</w:t>
      </w:r>
      <w:r w:rsidR="0029171E">
        <w:rPr>
          <w:lang w:val="en-US"/>
        </w:rPr>
        <w:t>, 8</w:t>
      </w:r>
      <w:r w:rsidRPr="001E4BF2">
        <w:rPr>
          <w:lang w:val="en-US"/>
        </w:rPr>
        <w:t>]. The operating parameters of the process will be varied like pressure, power and frequency. The power used for producing concentric cavitation zone is 4kW and a frequency of about 45 kHz [</w:t>
      </w:r>
      <w:r w:rsidR="00220B43">
        <w:rPr>
          <w:lang w:val="en-US"/>
        </w:rPr>
        <w:t>2</w:t>
      </w:r>
      <w:r w:rsidRPr="001E4BF2">
        <w:rPr>
          <w:lang w:val="en-US"/>
        </w:rPr>
        <w:t>].</w:t>
      </w:r>
    </w:p>
    <w:p w:rsidR="00577ED1" w:rsidRPr="00E97EC1" w:rsidRDefault="00577ED1" w:rsidP="007954A7">
      <w:pPr>
        <w:jc w:val="both"/>
        <w:rPr>
          <w:b/>
          <w:lang w:val="en-US"/>
        </w:rPr>
      </w:pPr>
      <w:r w:rsidRPr="00E97EC1">
        <w:rPr>
          <w:b/>
          <w:lang w:val="en-US"/>
        </w:rPr>
        <w:t>Operating pressure:</w:t>
      </w:r>
    </w:p>
    <w:p w:rsidR="00577ED1" w:rsidRDefault="00577ED1" w:rsidP="00577ED1">
      <w:pPr>
        <w:jc w:val="both"/>
        <w:rPr>
          <w:rFonts w:cstheme="minorHAnsi"/>
          <w:lang w:val="en-US"/>
        </w:rPr>
      </w:pPr>
      <w:r w:rsidRPr="001E4BF2">
        <w:rPr>
          <w:rFonts w:cstheme="minorHAnsi"/>
          <w:lang w:val="en-US"/>
        </w:rPr>
        <w:t xml:space="preserve">The operating </w:t>
      </w:r>
      <w:r>
        <w:rPr>
          <w:rFonts w:cstheme="minorHAnsi"/>
          <w:lang w:val="en-US"/>
        </w:rPr>
        <w:t xml:space="preserve">pressure system of the </w:t>
      </w:r>
      <w:r w:rsidRPr="001E4BF2">
        <w:rPr>
          <w:rFonts w:cstheme="minorHAnsi"/>
          <w:lang w:val="en-US"/>
        </w:rPr>
        <w:t>transducer have the capability of operating above atmospheric pressureand have very high acoustic cavitation efficiency at a constant power giv</w:t>
      </w:r>
      <w:r w:rsidR="00220B43">
        <w:rPr>
          <w:rFonts w:cstheme="minorHAnsi"/>
          <w:lang w:val="en-US"/>
        </w:rPr>
        <w:t>en to the electric generator [9</w:t>
      </w:r>
      <w:r w:rsidRPr="001E4BF2">
        <w:rPr>
          <w:rFonts w:cstheme="minorHAnsi"/>
          <w:lang w:val="en-US"/>
        </w:rPr>
        <w:t>].</w:t>
      </w:r>
    </w:p>
    <w:p w:rsidR="00577ED1" w:rsidRDefault="00577ED1" w:rsidP="00577ED1">
      <w:pPr>
        <w:jc w:val="both"/>
        <w:rPr>
          <w:rFonts w:cstheme="minorHAnsi"/>
          <w:lang w:val="en-US"/>
        </w:rPr>
      </w:pPr>
      <w:r w:rsidRPr="00577ED1">
        <w:rPr>
          <w:rFonts w:cstheme="minorHAnsi"/>
          <w:noProof/>
          <w:lang w:eastAsia="en-IN"/>
        </w:rPr>
        <w:drawing>
          <wp:inline distT="0" distB="0" distL="0" distR="0">
            <wp:extent cx="1485900" cy="3472415"/>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489431" cy="3480666"/>
                    </a:xfrm>
                    <a:prstGeom prst="rect">
                      <a:avLst/>
                    </a:prstGeom>
                    <a:noFill/>
                    <a:ln w="9525">
                      <a:noFill/>
                      <a:miter lim="800000"/>
                      <a:headEnd/>
                      <a:tailEnd/>
                    </a:ln>
                  </pic:spPr>
                </pic:pic>
              </a:graphicData>
            </a:graphic>
          </wp:inline>
        </w:drawing>
      </w:r>
    </w:p>
    <w:p w:rsidR="00577ED1" w:rsidRPr="00577ED1" w:rsidRDefault="00577ED1" w:rsidP="00577ED1">
      <w:pPr>
        <w:autoSpaceDE w:val="0"/>
        <w:autoSpaceDN w:val="0"/>
        <w:adjustRightInd w:val="0"/>
        <w:spacing w:after="0" w:line="240" w:lineRule="auto"/>
        <w:jc w:val="both"/>
        <w:rPr>
          <w:rFonts w:cstheme="minorHAnsi"/>
          <w:sz w:val="16"/>
          <w:szCs w:val="16"/>
          <w:lang w:val="en-US"/>
        </w:rPr>
      </w:pPr>
      <w:r w:rsidRPr="00577ED1">
        <w:rPr>
          <w:rFonts w:cstheme="minorHAnsi"/>
          <w:bCs/>
          <w:color w:val="131413"/>
          <w:sz w:val="16"/>
          <w:szCs w:val="16"/>
          <w:lang w:val="en-US"/>
        </w:rPr>
        <w:t>Fig.3</w:t>
      </w:r>
      <w:r w:rsidRPr="00577ED1">
        <w:rPr>
          <w:rFonts w:cstheme="minorHAnsi"/>
          <w:sz w:val="16"/>
          <w:szCs w:val="16"/>
          <w:lang w:val="en-US"/>
        </w:rPr>
        <w:t>For a constant driving voltage 20V, the cavitation efficiency is 40 times higher at 4atm than at 1atm a</w:t>
      </w:r>
      <w:r w:rsidR="00220B43">
        <w:rPr>
          <w:rFonts w:cstheme="minorHAnsi"/>
          <w:sz w:val="16"/>
          <w:szCs w:val="16"/>
          <w:lang w:val="en-US"/>
        </w:rPr>
        <w:t>nd 80 times greater at 10atm [9</w:t>
      </w:r>
      <w:r w:rsidRPr="00577ED1">
        <w:rPr>
          <w:rFonts w:cstheme="minorHAnsi"/>
          <w:sz w:val="16"/>
          <w:szCs w:val="16"/>
          <w:lang w:val="en-US"/>
        </w:rPr>
        <w:t xml:space="preserve">] </w:t>
      </w:r>
    </w:p>
    <w:p w:rsidR="00577ED1" w:rsidRDefault="00577ED1" w:rsidP="00577ED1">
      <w:pPr>
        <w:autoSpaceDE w:val="0"/>
        <w:autoSpaceDN w:val="0"/>
        <w:adjustRightInd w:val="0"/>
        <w:spacing w:after="0" w:line="240" w:lineRule="auto"/>
        <w:jc w:val="both"/>
        <w:rPr>
          <w:rFonts w:ascii="Times-Bold" w:hAnsi="Times-Bold" w:cs="Times-Bold"/>
          <w:bCs/>
          <w:color w:val="131413"/>
          <w:sz w:val="17"/>
          <w:szCs w:val="17"/>
          <w:lang w:val="en-US"/>
        </w:rPr>
      </w:pPr>
    </w:p>
    <w:p w:rsidR="00577ED1" w:rsidRPr="00E97EC1" w:rsidRDefault="00577ED1" w:rsidP="00577ED1">
      <w:pPr>
        <w:autoSpaceDE w:val="0"/>
        <w:autoSpaceDN w:val="0"/>
        <w:adjustRightInd w:val="0"/>
        <w:spacing w:after="0" w:line="240" w:lineRule="auto"/>
        <w:jc w:val="both"/>
        <w:rPr>
          <w:rFonts w:cstheme="minorHAnsi"/>
          <w:b/>
          <w:bCs/>
          <w:color w:val="131413"/>
          <w:lang w:val="en-US"/>
        </w:rPr>
      </w:pPr>
      <w:r w:rsidRPr="00E97EC1">
        <w:rPr>
          <w:rFonts w:cstheme="minorHAnsi"/>
          <w:b/>
          <w:bCs/>
          <w:color w:val="131413"/>
          <w:lang w:val="en-US"/>
        </w:rPr>
        <w:t>Frequency:</w:t>
      </w:r>
    </w:p>
    <w:p w:rsidR="00577ED1" w:rsidRPr="001E4BF2" w:rsidRDefault="00577ED1" w:rsidP="00577ED1">
      <w:pPr>
        <w:jc w:val="both"/>
        <w:rPr>
          <w:rFonts w:cstheme="minorHAnsi"/>
          <w:lang w:val="en-US"/>
        </w:rPr>
      </w:pPr>
      <w:r w:rsidRPr="001E4BF2">
        <w:rPr>
          <w:rFonts w:cstheme="minorHAnsi"/>
          <w:lang w:val="en-US"/>
        </w:rPr>
        <w:t xml:space="preserve">                 High frequency ultrasound is generally achieved in</w:t>
      </w:r>
      <w:r w:rsidR="00220B43">
        <w:rPr>
          <w:rFonts w:cstheme="minorHAnsi"/>
          <w:lang w:val="en-US"/>
        </w:rPr>
        <w:t xml:space="preserve"> the range of 10 and 100 kHz [10</w:t>
      </w:r>
      <w:r w:rsidRPr="001E4BF2">
        <w:rPr>
          <w:rFonts w:cstheme="minorHAnsi"/>
          <w:lang w:val="en-US"/>
        </w:rPr>
        <w:t>]. The frequency depends on the amount of power required for the transducer to produce ultrasonic waves at high frequencies and the power is inversely proportional to</w:t>
      </w:r>
      <w:r w:rsidR="00220B43">
        <w:rPr>
          <w:rFonts w:cstheme="minorHAnsi"/>
          <w:lang w:val="en-US"/>
        </w:rPr>
        <w:t xml:space="preserve"> the square of the frequency [11</w:t>
      </w:r>
      <w:r w:rsidRPr="001E4BF2">
        <w:rPr>
          <w:rFonts w:cstheme="minorHAnsi"/>
          <w:lang w:val="en-US"/>
        </w:rPr>
        <w:t xml:space="preserve">]. </w:t>
      </w:r>
      <w:r w:rsidRPr="001E4BF2">
        <w:rPr>
          <w:rFonts w:cstheme="minorHAnsi"/>
          <w:lang w:val="en-US"/>
        </w:rPr>
        <w:lastRenderedPageBreak/>
        <w:t>Frequency depends on the dimensions of the emitter. Povey and Mason 1998 reported that when the emitter length is doubled, the</w:t>
      </w:r>
      <w:r w:rsidR="00220B43">
        <w:rPr>
          <w:rFonts w:cstheme="minorHAnsi"/>
          <w:lang w:val="en-US"/>
        </w:rPr>
        <w:t xml:space="preserve"> frequency is decreased half [8</w:t>
      </w:r>
      <w:r w:rsidRPr="001E4BF2">
        <w:rPr>
          <w:rFonts w:cstheme="minorHAnsi"/>
          <w:lang w:val="en-US"/>
        </w:rPr>
        <w:t>].</w:t>
      </w:r>
    </w:p>
    <w:p w:rsidR="00577ED1" w:rsidRPr="00E97EC1" w:rsidRDefault="003A05BE" w:rsidP="00577ED1">
      <w:pPr>
        <w:autoSpaceDE w:val="0"/>
        <w:autoSpaceDN w:val="0"/>
        <w:adjustRightInd w:val="0"/>
        <w:spacing w:after="0" w:line="240" w:lineRule="auto"/>
        <w:jc w:val="both"/>
        <w:rPr>
          <w:rFonts w:cstheme="minorHAnsi"/>
          <w:b/>
          <w:bCs/>
          <w:color w:val="131413"/>
          <w:lang w:val="en-US"/>
        </w:rPr>
      </w:pPr>
      <w:r w:rsidRPr="00E97EC1">
        <w:rPr>
          <w:rFonts w:cstheme="minorHAnsi"/>
          <w:b/>
          <w:bCs/>
          <w:color w:val="131413"/>
          <w:lang w:val="en-US"/>
        </w:rPr>
        <w:t>Power intensity:</w:t>
      </w:r>
    </w:p>
    <w:p w:rsidR="003A05BE" w:rsidRPr="001E4BF2" w:rsidRDefault="003A05BE" w:rsidP="003A05BE">
      <w:pPr>
        <w:pStyle w:val="ListParagraph"/>
        <w:jc w:val="both"/>
        <w:rPr>
          <w:rFonts w:cstheme="minorHAnsi"/>
          <w:lang w:val="en-US"/>
        </w:rPr>
      </w:pPr>
      <w:r w:rsidRPr="001E4BF2">
        <w:rPr>
          <w:rFonts w:cstheme="minorHAnsi"/>
          <w:lang w:val="en-US"/>
        </w:rPr>
        <w:t>It is a measure of intensity of the power transmitted from the surface tip of the sonotrode to the medium</w:t>
      </w:r>
      <w:r w:rsidR="00220B43">
        <w:rPr>
          <w:rFonts w:cstheme="minorHAnsi"/>
          <w:lang w:val="en-US"/>
        </w:rPr>
        <w:t>.It is given by the equation [12</w:t>
      </w:r>
      <w:r w:rsidRPr="001E4BF2">
        <w:rPr>
          <w:rFonts w:cstheme="minorHAnsi"/>
          <w:lang w:val="en-US"/>
        </w:rPr>
        <w:t>]</w:t>
      </w:r>
    </w:p>
    <w:p w:rsidR="003A05BE" w:rsidRDefault="003A05BE" w:rsidP="003A05BE">
      <w:pPr>
        <w:pStyle w:val="ListParagraph"/>
        <w:jc w:val="both"/>
        <w:rPr>
          <w:rFonts w:cstheme="minorHAnsi"/>
          <w:color w:val="131413"/>
          <w:lang w:val="en-US"/>
        </w:rPr>
      </w:pPr>
      <w:r w:rsidRPr="001E4BF2">
        <w:rPr>
          <w:rFonts w:cstheme="minorHAnsi"/>
          <w:i/>
          <w:iCs/>
          <w:color w:val="131413"/>
          <w:lang w:val="en-US"/>
        </w:rPr>
        <w:t>P</w:t>
      </w:r>
      <w:r w:rsidRPr="001E4BF2">
        <w:rPr>
          <w:rFonts w:cstheme="minorHAnsi"/>
          <w:color w:val="131413"/>
          <w:lang w:val="en-US"/>
        </w:rPr>
        <w:t xml:space="preserve">i </w:t>
      </w:r>
      <w:r w:rsidRPr="001E4BF2">
        <w:rPr>
          <w:rFonts w:eastAsia="MTSYN" w:cstheme="minorHAnsi"/>
          <w:color w:val="131413"/>
          <w:lang w:val="en-US"/>
        </w:rPr>
        <w:t xml:space="preserve">= </w:t>
      </w:r>
      <w:r w:rsidRPr="001E4BF2">
        <w:rPr>
          <w:rFonts w:cstheme="minorHAnsi"/>
          <w:i/>
          <w:iCs/>
          <w:color w:val="131413"/>
          <w:lang w:val="en-US"/>
        </w:rPr>
        <w:t>P</w:t>
      </w:r>
      <w:r w:rsidRPr="001E4BF2">
        <w:rPr>
          <w:rFonts w:eastAsia="RMTMI" w:cstheme="minorHAnsi"/>
          <w:i/>
          <w:iCs/>
          <w:color w:val="131413"/>
          <w:lang w:val="en-US"/>
        </w:rPr>
        <w:t>/</w:t>
      </w:r>
      <w:r w:rsidRPr="001E4BF2">
        <w:rPr>
          <w:rFonts w:cstheme="minorHAnsi"/>
          <w:i/>
          <w:iCs/>
          <w:color w:val="131413"/>
          <w:lang w:val="en-US"/>
        </w:rPr>
        <w:t xml:space="preserve">A </w:t>
      </w:r>
      <w:r w:rsidRPr="001E4BF2">
        <w:rPr>
          <w:rFonts w:cstheme="minorHAnsi"/>
          <w:color w:val="131413"/>
          <w:lang w:val="en-US"/>
        </w:rPr>
        <w:t>[W/m2]........ (1)</w:t>
      </w:r>
      <w:r>
        <w:rPr>
          <w:rFonts w:cstheme="minorHAnsi"/>
          <w:color w:val="131413"/>
          <w:lang w:val="en-US"/>
        </w:rPr>
        <w:t xml:space="preserve"> </w:t>
      </w:r>
    </w:p>
    <w:p w:rsidR="003A05BE" w:rsidRDefault="003A05BE" w:rsidP="003A05BE">
      <w:pPr>
        <w:pStyle w:val="ListParagraph"/>
        <w:jc w:val="both"/>
        <w:rPr>
          <w:rFonts w:cstheme="minorHAnsi"/>
          <w:color w:val="131413"/>
          <w:sz w:val="20"/>
          <w:szCs w:val="20"/>
          <w:lang w:val="en-US"/>
        </w:rPr>
      </w:pPr>
      <w:r w:rsidRPr="001E4BF2">
        <w:rPr>
          <w:rFonts w:cstheme="minorHAnsi"/>
          <w:color w:val="131413"/>
          <w:lang w:val="en-US"/>
        </w:rPr>
        <w:t xml:space="preserve">(Neis and Blume, 2003) gave the </w:t>
      </w:r>
      <w:r w:rsidR="00220B43">
        <w:rPr>
          <w:rFonts w:cstheme="minorHAnsi"/>
          <w:color w:val="131413"/>
          <w:lang w:val="en-US"/>
        </w:rPr>
        <w:t>equation for power intensity [13</w:t>
      </w:r>
      <w:r w:rsidRPr="001E4BF2">
        <w:rPr>
          <w:rFonts w:cstheme="minorHAnsi"/>
          <w:color w:val="131413"/>
          <w:lang w:val="en-US"/>
        </w:rPr>
        <w:t>] for a sonotrode of circular area</w:t>
      </w:r>
      <w:r w:rsidRPr="001E4BF2">
        <w:rPr>
          <w:rFonts w:cstheme="minorHAnsi"/>
          <w:color w:val="131413"/>
          <w:sz w:val="20"/>
          <w:szCs w:val="20"/>
          <w:lang w:val="en-US"/>
        </w:rPr>
        <w:t>,</w:t>
      </w:r>
    </w:p>
    <w:p w:rsidR="003A05BE" w:rsidRPr="001E4BF2" w:rsidRDefault="003A05BE" w:rsidP="003A05BE">
      <w:pPr>
        <w:pStyle w:val="ListParagraph"/>
        <w:jc w:val="both"/>
        <w:rPr>
          <w:rFonts w:cstheme="minorHAnsi"/>
          <w:color w:val="131413"/>
          <w:lang w:val="en-US"/>
        </w:rPr>
      </w:pPr>
      <w:r w:rsidRPr="001E4BF2">
        <w:rPr>
          <w:rFonts w:cstheme="minorHAnsi"/>
          <w:i/>
          <w:iCs/>
          <w:color w:val="131413"/>
          <w:lang w:val="en-US"/>
        </w:rPr>
        <w:t>P</w:t>
      </w:r>
      <w:r w:rsidRPr="001E4BF2">
        <w:rPr>
          <w:rFonts w:cstheme="minorHAnsi"/>
          <w:color w:val="131413"/>
          <w:lang w:val="en-US"/>
        </w:rPr>
        <w:t xml:space="preserve">i </w:t>
      </w:r>
      <w:r w:rsidRPr="001E4BF2">
        <w:rPr>
          <w:rFonts w:eastAsia="MTSYN" w:cstheme="minorHAnsi"/>
          <w:color w:val="131413"/>
          <w:lang w:val="en-US"/>
        </w:rPr>
        <w:t xml:space="preserve">= </w:t>
      </w:r>
      <w:r w:rsidRPr="001E4BF2">
        <w:rPr>
          <w:rFonts w:cstheme="minorHAnsi"/>
          <w:i/>
          <w:iCs/>
          <w:color w:val="131413"/>
          <w:lang w:val="en-US"/>
        </w:rPr>
        <w:t>P</w:t>
      </w:r>
      <w:r w:rsidRPr="001E4BF2">
        <w:rPr>
          <w:rFonts w:eastAsia="RMTMI" w:cstheme="minorHAnsi"/>
          <w:i/>
          <w:iCs/>
          <w:color w:val="131413"/>
          <w:lang w:val="en-US"/>
        </w:rPr>
        <w:t>/π</w:t>
      </w:r>
      <w:r w:rsidRPr="001E4BF2">
        <w:rPr>
          <w:rFonts w:cstheme="minorHAnsi"/>
          <w:i/>
          <w:iCs/>
          <w:color w:val="131413"/>
          <w:lang w:val="en-US"/>
        </w:rPr>
        <w:t>r</w:t>
      </w:r>
      <w:r w:rsidRPr="001E4BF2">
        <w:rPr>
          <w:rFonts w:cstheme="minorHAnsi"/>
          <w:color w:val="131413"/>
          <w:lang w:val="en-US"/>
        </w:rPr>
        <w:t>2 [W/m2]........ (2)</w:t>
      </w:r>
    </w:p>
    <w:p w:rsidR="003A05BE" w:rsidRDefault="003A05BE" w:rsidP="003A05BE">
      <w:pPr>
        <w:jc w:val="both"/>
        <w:rPr>
          <w:rFonts w:cstheme="minorHAnsi"/>
          <w:color w:val="131413"/>
          <w:lang w:val="en-US"/>
        </w:rPr>
      </w:pPr>
      <w:r w:rsidRPr="001E4BF2">
        <w:rPr>
          <w:rFonts w:cstheme="minorHAnsi"/>
          <w:color w:val="131413"/>
          <w:lang w:val="en-US"/>
        </w:rPr>
        <w:t>A power of 360W given to the ultrasonic generator of sonotrode 1cm radius produces power intensity of 114.59W/Cm</w:t>
      </w:r>
      <w:r w:rsidRPr="001E4BF2">
        <w:rPr>
          <w:rFonts w:cstheme="minorHAnsi"/>
          <w:color w:val="131413"/>
          <w:vertAlign w:val="superscript"/>
          <w:lang w:val="en-US"/>
        </w:rPr>
        <w:t>2</w:t>
      </w:r>
      <w:r w:rsidRPr="001E4BF2">
        <w:rPr>
          <w:rFonts w:cstheme="minorHAnsi"/>
          <w:color w:val="131413"/>
          <w:lang w:val="en-US"/>
        </w:rPr>
        <w:t>.  At the same power, when a sonotrode of smaller radius of 0.5Cm is used, it produces a power intensity of 458.37W/cm</w:t>
      </w:r>
      <w:r w:rsidRPr="001E4BF2">
        <w:rPr>
          <w:rFonts w:cstheme="minorHAnsi"/>
          <w:color w:val="131413"/>
          <w:vertAlign w:val="superscript"/>
          <w:lang w:val="en-US"/>
        </w:rPr>
        <w:t>2</w:t>
      </w:r>
      <w:r w:rsidRPr="001E4BF2">
        <w:rPr>
          <w:rFonts w:cstheme="minorHAnsi"/>
          <w:color w:val="131413"/>
          <w:sz w:val="20"/>
          <w:szCs w:val="20"/>
          <w:lang w:val="en-US"/>
        </w:rPr>
        <w:t>.</w:t>
      </w:r>
      <w:r w:rsidRPr="001E4BF2">
        <w:rPr>
          <w:rFonts w:cstheme="minorHAnsi"/>
          <w:color w:val="131413"/>
          <w:lang w:val="en-US"/>
        </w:rPr>
        <w:t>Thus, we can conclude that power intensity is inversely proporti</w:t>
      </w:r>
      <w:r w:rsidR="00220B43">
        <w:rPr>
          <w:rFonts w:cstheme="minorHAnsi"/>
          <w:color w:val="131413"/>
          <w:lang w:val="en-US"/>
        </w:rPr>
        <w:t>onal to the sonotrode radius [10</w:t>
      </w:r>
      <w:r w:rsidRPr="001E4BF2">
        <w:rPr>
          <w:rFonts w:cstheme="minorHAnsi"/>
          <w:color w:val="131413"/>
          <w:lang w:val="en-US"/>
        </w:rPr>
        <w:t>].When the sonotrode radius increases, power intensity decreases and the radius decreases, power intensity increases.</w:t>
      </w:r>
    </w:p>
    <w:p w:rsidR="003A05BE" w:rsidRPr="00E97EC1" w:rsidRDefault="003A05BE" w:rsidP="003A05BE">
      <w:pPr>
        <w:jc w:val="both"/>
        <w:rPr>
          <w:rFonts w:cstheme="minorHAnsi"/>
          <w:b/>
          <w:color w:val="131413"/>
          <w:lang w:val="en-US"/>
        </w:rPr>
      </w:pPr>
      <w:r w:rsidRPr="00E97EC1">
        <w:rPr>
          <w:rFonts w:cstheme="minorHAnsi"/>
          <w:b/>
          <w:color w:val="131413"/>
          <w:lang w:val="en-US"/>
        </w:rPr>
        <w:t>Experimental setup:</w:t>
      </w:r>
    </w:p>
    <w:p w:rsidR="003A05BE" w:rsidRDefault="009E521E" w:rsidP="003A05BE">
      <w:pPr>
        <w:jc w:val="both"/>
        <w:rPr>
          <w:rFonts w:cstheme="minorHAnsi"/>
          <w:color w:val="131413"/>
          <w:lang w:val="en-US"/>
        </w:rPr>
      </w:pPr>
      <w:r>
        <w:rPr>
          <w:rFonts w:cstheme="minorHAnsi"/>
          <w:noProof/>
          <w:color w:val="131413"/>
          <w:lang w:eastAsia="en-IN"/>
        </w:rPr>
        <w:drawing>
          <wp:inline distT="0" distB="0" distL="0" distR="0">
            <wp:extent cx="3867150" cy="5045755"/>
            <wp:effectExtent l="19050" t="0" r="0" b="0"/>
            <wp:docPr id="17" name="Picture 16" descr="V502930_20180705_120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502930_20180705_120639.jpg"/>
                    <pic:cNvPicPr/>
                  </pic:nvPicPr>
                  <pic:blipFill>
                    <a:blip r:embed="rId7" cstate="print"/>
                    <a:stretch>
                      <a:fillRect/>
                    </a:stretch>
                  </pic:blipFill>
                  <pic:spPr>
                    <a:xfrm>
                      <a:off x="0" y="0"/>
                      <a:ext cx="3867271" cy="5045913"/>
                    </a:xfrm>
                    <a:prstGeom prst="rect">
                      <a:avLst/>
                    </a:prstGeom>
                  </pic:spPr>
                </pic:pic>
              </a:graphicData>
            </a:graphic>
          </wp:inline>
        </w:drawing>
      </w:r>
    </w:p>
    <w:p w:rsidR="000D0083" w:rsidRPr="00746F05" w:rsidRDefault="003A05BE" w:rsidP="003A05BE">
      <w:pPr>
        <w:jc w:val="both"/>
        <w:rPr>
          <w:rFonts w:cstheme="minorHAnsi"/>
          <w:color w:val="131413"/>
          <w:sz w:val="16"/>
          <w:szCs w:val="16"/>
          <w:lang w:val="en-US"/>
        </w:rPr>
      </w:pPr>
      <w:r w:rsidRPr="000D0083">
        <w:rPr>
          <w:rFonts w:cstheme="minorHAnsi"/>
          <w:color w:val="131413"/>
          <w:sz w:val="16"/>
          <w:szCs w:val="16"/>
          <w:lang w:val="en-US"/>
        </w:rPr>
        <w:t>Fig4. Experimental setup of the ultrasonic cavitation</w:t>
      </w:r>
    </w:p>
    <w:p w:rsidR="000D0083" w:rsidRDefault="000D0083" w:rsidP="003A05BE">
      <w:pPr>
        <w:jc w:val="both"/>
        <w:rPr>
          <w:rFonts w:cstheme="minorHAnsi"/>
          <w:color w:val="131413"/>
          <w:lang w:val="en-US"/>
        </w:rPr>
      </w:pPr>
      <w:r>
        <w:rPr>
          <w:rFonts w:cstheme="minorHAnsi"/>
          <w:color w:val="131413"/>
          <w:lang w:val="en-US"/>
        </w:rPr>
        <w:lastRenderedPageBreak/>
        <w:t xml:space="preserve">A transducer used is sandwich piezoelectric ultrasonic transducer. It consists of 4 piezoelectric rings made up of piezo ceramic material, cover, nut, horn and </w:t>
      </w:r>
      <w:r w:rsidR="0029171E">
        <w:rPr>
          <w:rFonts w:cstheme="minorHAnsi"/>
          <w:color w:val="131413"/>
          <w:lang w:val="en-US"/>
        </w:rPr>
        <w:t>Schreiber</w:t>
      </w:r>
      <w:r>
        <w:rPr>
          <w:rFonts w:cstheme="minorHAnsi"/>
          <w:color w:val="131413"/>
          <w:lang w:val="en-US"/>
        </w:rPr>
        <w:t xml:space="preserve"> made up of titanium </w:t>
      </w:r>
      <w:r w:rsidR="0029171E">
        <w:rPr>
          <w:rFonts w:cstheme="minorHAnsi"/>
          <w:color w:val="131413"/>
          <w:lang w:val="en-US"/>
        </w:rPr>
        <w:t>alloy. The</w:t>
      </w:r>
      <w:r w:rsidR="00CC2767">
        <w:rPr>
          <w:rFonts w:cstheme="minorHAnsi"/>
          <w:color w:val="131413"/>
          <w:lang w:val="en-US"/>
        </w:rPr>
        <w:t xml:space="preserve"> horn of the transducer is 28mm.</w:t>
      </w:r>
      <w:r w:rsidR="00891649">
        <w:rPr>
          <w:rFonts w:cstheme="minorHAnsi"/>
          <w:color w:val="131413"/>
          <w:lang w:val="en-US"/>
        </w:rPr>
        <w:t xml:space="preserve"> The signal generator is the IDS Digital phase control 500/100K which is designed and manufactured in Institute of dynamics and Vibration </w:t>
      </w:r>
      <w:r w:rsidR="0029171E">
        <w:rPr>
          <w:rFonts w:cstheme="minorHAnsi"/>
          <w:color w:val="131413"/>
          <w:lang w:val="en-US"/>
        </w:rPr>
        <w:t>research [</w:t>
      </w:r>
      <w:r w:rsidR="00220B43">
        <w:rPr>
          <w:rFonts w:cstheme="minorHAnsi"/>
          <w:color w:val="131413"/>
          <w:lang w:val="en-US"/>
        </w:rPr>
        <w:t>14]</w:t>
      </w:r>
      <w:r w:rsidR="00891649">
        <w:rPr>
          <w:rFonts w:cstheme="minorHAnsi"/>
          <w:color w:val="131413"/>
          <w:lang w:val="en-US"/>
        </w:rPr>
        <w:t xml:space="preserve">. </w:t>
      </w:r>
      <w:r w:rsidR="00CC2767">
        <w:rPr>
          <w:rFonts w:cstheme="minorHAnsi"/>
          <w:color w:val="131413"/>
          <w:lang w:val="en-US"/>
        </w:rPr>
        <w:t xml:space="preserve">Both current and voltage channel is connected to the input of the DPC. </w:t>
      </w:r>
      <w:r w:rsidR="00891649">
        <w:rPr>
          <w:rFonts w:cstheme="minorHAnsi"/>
          <w:color w:val="131413"/>
          <w:lang w:val="en-US"/>
        </w:rPr>
        <w:t>The operating paramaters of the DPC are amplifying voltage, current, power, frequency,</w:t>
      </w:r>
      <w:r w:rsidR="00CC2767">
        <w:rPr>
          <w:rFonts w:cstheme="minorHAnsi"/>
          <w:color w:val="131413"/>
          <w:lang w:val="en-US"/>
        </w:rPr>
        <w:t xml:space="preserve"> </w:t>
      </w:r>
      <w:r w:rsidR="00891649">
        <w:rPr>
          <w:rFonts w:cstheme="minorHAnsi"/>
          <w:color w:val="131413"/>
          <w:lang w:val="en-US"/>
        </w:rPr>
        <w:t xml:space="preserve">feedback current and feedback phase. The frequency is set into </w:t>
      </w:r>
      <w:r w:rsidR="0029171E">
        <w:rPr>
          <w:rFonts w:cstheme="minorHAnsi"/>
          <w:color w:val="131413"/>
          <w:lang w:val="en-US"/>
        </w:rPr>
        <w:t>22.3 kHz</w:t>
      </w:r>
      <w:r w:rsidR="00891649">
        <w:rPr>
          <w:rFonts w:cstheme="minorHAnsi"/>
          <w:color w:val="131413"/>
          <w:lang w:val="en-US"/>
        </w:rPr>
        <w:t xml:space="preserve"> longitudinal mode resonant frequency at λ</w:t>
      </w:r>
      <w:r w:rsidR="00CC2767">
        <w:rPr>
          <w:rFonts w:cstheme="minorHAnsi"/>
          <w:color w:val="131413"/>
          <w:lang w:val="en-US"/>
        </w:rPr>
        <w:t>/2 mode of the transducer.The feedback current and phase is turned on.</w:t>
      </w:r>
      <w:r w:rsidR="00F2107A">
        <w:rPr>
          <w:rFonts w:cstheme="minorHAnsi"/>
          <w:color w:val="131413"/>
          <w:lang w:val="en-US"/>
        </w:rPr>
        <w:t xml:space="preserve"> </w:t>
      </w:r>
      <w:r w:rsidR="00CC2767">
        <w:rPr>
          <w:rFonts w:cstheme="minorHAnsi"/>
          <w:color w:val="131413"/>
          <w:lang w:val="en-US"/>
        </w:rPr>
        <w:t xml:space="preserve">All the paramaters set in the DPC is saved and loaded into computer control. </w:t>
      </w:r>
      <w:r w:rsidR="00891649">
        <w:rPr>
          <w:rFonts w:cstheme="minorHAnsi"/>
          <w:color w:val="131413"/>
          <w:lang w:val="en-US"/>
        </w:rPr>
        <w:t xml:space="preserve">The output of the Digital phase control 500/100K is connected to the input channel of the </w:t>
      </w:r>
      <w:r w:rsidR="00CC2767">
        <w:rPr>
          <w:rFonts w:cstheme="minorHAnsi"/>
          <w:color w:val="131413"/>
          <w:lang w:val="en-US"/>
        </w:rPr>
        <w:t xml:space="preserve">Power </w:t>
      </w:r>
      <w:r w:rsidR="00891649">
        <w:rPr>
          <w:rFonts w:cstheme="minorHAnsi"/>
          <w:color w:val="131413"/>
          <w:lang w:val="en-US"/>
        </w:rPr>
        <w:t xml:space="preserve">amplifier </w:t>
      </w:r>
      <w:r w:rsidR="00CC2767">
        <w:rPr>
          <w:rFonts w:cstheme="minorHAnsi"/>
          <w:color w:val="131413"/>
          <w:lang w:val="en-US"/>
        </w:rPr>
        <w:t xml:space="preserve">QSC 4050 </w:t>
      </w:r>
      <w:r w:rsidR="00891649">
        <w:rPr>
          <w:rFonts w:cstheme="minorHAnsi"/>
          <w:color w:val="131413"/>
          <w:lang w:val="en-US"/>
        </w:rPr>
        <w:t>to amplify the signals generated from the DPC</w:t>
      </w:r>
      <w:r w:rsidR="00220B43">
        <w:rPr>
          <w:rFonts w:cstheme="minorHAnsi"/>
          <w:color w:val="131413"/>
          <w:lang w:val="en-US"/>
        </w:rPr>
        <w:t xml:space="preserve"> [15</w:t>
      </w:r>
      <w:r w:rsidR="0029171E">
        <w:rPr>
          <w:rFonts w:cstheme="minorHAnsi"/>
          <w:color w:val="131413"/>
          <w:lang w:val="en-US"/>
        </w:rPr>
        <w:t xml:space="preserve">, 16]. </w:t>
      </w:r>
      <w:r w:rsidR="00CC2767">
        <w:rPr>
          <w:rFonts w:cstheme="minorHAnsi"/>
          <w:color w:val="131413"/>
          <w:lang w:val="en-US"/>
        </w:rPr>
        <w:t xml:space="preserve">The output of the amplifier is connected to the input of the transducer. The </w:t>
      </w:r>
      <w:r w:rsidR="0029171E">
        <w:rPr>
          <w:rFonts w:cstheme="minorHAnsi"/>
          <w:color w:val="131413"/>
          <w:lang w:val="en-US"/>
        </w:rPr>
        <w:t>dimensions of the glass vessel are</w:t>
      </w:r>
      <w:r w:rsidR="00CC2767">
        <w:rPr>
          <w:rFonts w:cstheme="minorHAnsi"/>
          <w:color w:val="131413"/>
          <w:lang w:val="en-US"/>
        </w:rPr>
        <w:t xml:space="preserve"> noted using the digital vernier caliper. The glass vessel containing the aluminium foil and water is placed on the moving table under the horn tip of the transducer. Then, the horn tip of the ultrasonic transducer is partly immersed inside the water and the DPC is </w:t>
      </w:r>
      <w:r w:rsidR="00F2107A">
        <w:rPr>
          <w:rFonts w:cstheme="minorHAnsi"/>
          <w:color w:val="131413"/>
          <w:lang w:val="en-US"/>
        </w:rPr>
        <w:t xml:space="preserve">allowed to run under the specified operating conditions for 30 </w:t>
      </w:r>
      <w:r w:rsidR="0029171E">
        <w:rPr>
          <w:rFonts w:cstheme="minorHAnsi"/>
          <w:color w:val="131413"/>
          <w:lang w:val="en-US"/>
        </w:rPr>
        <w:t>seconds. During</w:t>
      </w:r>
      <w:r w:rsidR="00F2107A">
        <w:rPr>
          <w:rFonts w:cstheme="minorHAnsi"/>
          <w:color w:val="131413"/>
          <w:lang w:val="en-US"/>
        </w:rPr>
        <w:t xml:space="preserve"> these experiments, the</w:t>
      </w:r>
      <w:r w:rsidR="00C9173D">
        <w:rPr>
          <w:rFonts w:cstheme="minorHAnsi"/>
          <w:color w:val="131413"/>
          <w:lang w:val="en-US"/>
        </w:rPr>
        <w:t xml:space="preserve"> power (feedback</w:t>
      </w:r>
      <w:r w:rsidR="00F2107A">
        <w:rPr>
          <w:rFonts w:cstheme="minorHAnsi"/>
          <w:color w:val="131413"/>
          <w:lang w:val="en-US"/>
        </w:rPr>
        <w:t xml:space="preserve"> current</w:t>
      </w:r>
      <w:r w:rsidR="00C9173D">
        <w:rPr>
          <w:rFonts w:cstheme="minorHAnsi"/>
          <w:color w:val="131413"/>
          <w:lang w:val="en-US"/>
        </w:rPr>
        <w:t>)</w:t>
      </w:r>
      <w:r w:rsidR="00F2107A">
        <w:rPr>
          <w:rFonts w:cstheme="minorHAnsi"/>
          <w:color w:val="131413"/>
          <w:lang w:val="en-US"/>
        </w:rPr>
        <w:t xml:space="preserve"> is also varied to evaluate the cavitation effect on the aluminium foil for each 0.1A</w:t>
      </w:r>
    </w:p>
    <w:p w:rsidR="00F2107A" w:rsidRDefault="00F2107A" w:rsidP="003A05BE">
      <w:pPr>
        <w:jc w:val="both"/>
        <w:rPr>
          <w:rFonts w:cstheme="minorHAnsi"/>
          <w:color w:val="131413"/>
          <w:lang w:val="en-US"/>
        </w:rPr>
      </w:pPr>
    </w:p>
    <w:p w:rsidR="00F2107A" w:rsidRPr="00E97EC1" w:rsidRDefault="00F2107A" w:rsidP="003A05BE">
      <w:pPr>
        <w:jc w:val="both"/>
        <w:rPr>
          <w:rFonts w:cstheme="minorHAnsi"/>
          <w:b/>
          <w:color w:val="131413"/>
          <w:lang w:val="en-US"/>
        </w:rPr>
      </w:pPr>
      <w:r w:rsidRPr="00E97EC1">
        <w:rPr>
          <w:rFonts w:cstheme="minorHAnsi"/>
          <w:b/>
          <w:color w:val="131413"/>
          <w:lang w:val="en-US"/>
        </w:rPr>
        <w:t>Results and discussions.</w:t>
      </w:r>
    </w:p>
    <w:p w:rsidR="00A71F45" w:rsidRPr="00E97EC1" w:rsidRDefault="00A71F45" w:rsidP="003A05BE">
      <w:pPr>
        <w:jc w:val="both"/>
        <w:rPr>
          <w:rFonts w:cstheme="minorHAnsi"/>
          <w:b/>
          <w:color w:val="131413"/>
          <w:lang w:val="en-US"/>
        </w:rPr>
      </w:pPr>
      <w:r w:rsidRPr="00E97EC1">
        <w:rPr>
          <w:rFonts w:cstheme="minorHAnsi"/>
          <w:b/>
          <w:color w:val="131413"/>
          <w:lang w:val="en-US"/>
        </w:rPr>
        <w:t>Simulation Results:</w:t>
      </w:r>
    </w:p>
    <w:p w:rsidR="00B967F3" w:rsidRDefault="002B6828" w:rsidP="003A05BE">
      <w:pPr>
        <w:jc w:val="both"/>
        <w:rPr>
          <w:rFonts w:cstheme="minorHAnsi"/>
          <w:color w:val="131413"/>
          <w:lang w:val="en-US"/>
        </w:rPr>
      </w:pPr>
      <w:r>
        <w:rPr>
          <w:rFonts w:cstheme="minorHAnsi"/>
          <w:color w:val="131413"/>
          <w:lang w:val="en-US"/>
        </w:rPr>
        <w:t xml:space="preserve">Before done the experiments, I did the simulation under real conditions. We designed the sandwich piezoelectric transducer in the </w:t>
      </w:r>
      <w:r w:rsidR="0029171E">
        <w:rPr>
          <w:rFonts w:cstheme="minorHAnsi"/>
          <w:color w:val="131413"/>
          <w:lang w:val="en-US"/>
        </w:rPr>
        <w:t>Solid edge</w:t>
      </w:r>
      <w:r>
        <w:rPr>
          <w:rFonts w:cstheme="minorHAnsi"/>
          <w:color w:val="131413"/>
          <w:lang w:val="en-US"/>
        </w:rPr>
        <w:t xml:space="preserve"> software. Then, I did the simulation in ANSYS Workbench 16.2 version Harmonic response for evaluating the acoustic pressure of the ultrasonic cavitation. I simulated the transducer whose horn tip is partly immersed inside the water containing in the glass vessel and outside the glass vessel there is air </w:t>
      </w:r>
      <w:r w:rsidR="0029171E">
        <w:rPr>
          <w:rFonts w:cstheme="minorHAnsi"/>
          <w:color w:val="131413"/>
          <w:lang w:val="en-US"/>
        </w:rPr>
        <w:t>(which</w:t>
      </w:r>
      <w:r>
        <w:rPr>
          <w:rFonts w:cstheme="minorHAnsi"/>
          <w:color w:val="131413"/>
          <w:lang w:val="en-US"/>
        </w:rPr>
        <w:t xml:space="preserve"> modeled in the ANSY</w:t>
      </w:r>
      <w:r w:rsidR="00FA0840">
        <w:rPr>
          <w:rFonts w:cstheme="minorHAnsi"/>
          <w:color w:val="131413"/>
          <w:lang w:val="en-US"/>
        </w:rPr>
        <w:t>S design modeler) like what</w:t>
      </w:r>
      <w:r>
        <w:rPr>
          <w:rFonts w:cstheme="minorHAnsi"/>
          <w:color w:val="131413"/>
          <w:lang w:val="en-US"/>
        </w:rPr>
        <w:t xml:space="preserve"> going to do really in lab experimentally.</w:t>
      </w:r>
    </w:p>
    <w:p w:rsidR="002B6828" w:rsidRDefault="002B6828" w:rsidP="003A05BE">
      <w:pPr>
        <w:jc w:val="both"/>
        <w:rPr>
          <w:rFonts w:cstheme="minorHAnsi"/>
          <w:color w:val="131413"/>
          <w:lang w:val="en-US"/>
        </w:rPr>
      </w:pPr>
      <w:r>
        <w:rPr>
          <w:rFonts w:cstheme="minorHAnsi"/>
          <w:noProof/>
          <w:color w:val="131413"/>
          <w:lang w:eastAsia="en-IN"/>
        </w:rPr>
        <w:drawing>
          <wp:inline distT="0" distB="0" distL="0" distR="0">
            <wp:extent cx="5454650" cy="2872967"/>
            <wp:effectExtent l="19050" t="0" r="0" b="0"/>
            <wp:docPr id="4" name="Picture 3"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8"/>
                    <a:stretch>
                      <a:fillRect/>
                    </a:stretch>
                  </pic:blipFill>
                  <pic:spPr>
                    <a:xfrm>
                      <a:off x="0" y="0"/>
                      <a:ext cx="5459243" cy="2875386"/>
                    </a:xfrm>
                    <a:prstGeom prst="rect">
                      <a:avLst/>
                    </a:prstGeom>
                  </pic:spPr>
                </pic:pic>
              </a:graphicData>
            </a:graphic>
          </wp:inline>
        </w:drawing>
      </w:r>
    </w:p>
    <w:p w:rsidR="002B6828" w:rsidRPr="0029171E" w:rsidRDefault="002B6828" w:rsidP="003A05BE">
      <w:pPr>
        <w:jc w:val="both"/>
        <w:rPr>
          <w:rFonts w:cstheme="minorHAnsi"/>
          <w:color w:val="131413"/>
          <w:sz w:val="16"/>
          <w:szCs w:val="16"/>
          <w:lang w:val="en-US"/>
        </w:rPr>
      </w:pPr>
      <w:r w:rsidRPr="0029171E">
        <w:rPr>
          <w:rFonts w:cstheme="minorHAnsi"/>
          <w:color w:val="131413"/>
          <w:sz w:val="16"/>
          <w:szCs w:val="16"/>
          <w:lang w:val="en-US"/>
        </w:rPr>
        <w:t>Fig.5 ANSYS simulation results of the acoustic pressure of the ultrasonic cavitation.</w:t>
      </w:r>
    </w:p>
    <w:p w:rsidR="002B6828" w:rsidRDefault="00FA0840" w:rsidP="003A05BE">
      <w:pPr>
        <w:jc w:val="both"/>
        <w:rPr>
          <w:rFonts w:cstheme="minorHAnsi"/>
          <w:color w:val="131413"/>
          <w:lang w:val="en-US"/>
        </w:rPr>
      </w:pPr>
      <w:r>
        <w:rPr>
          <w:rFonts w:cstheme="minorHAnsi"/>
          <w:noProof/>
          <w:color w:val="131413"/>
          <w:lang w:eastAsia="en-IN"/>
        </w:rPr>
        <w:lastRenderedPageBreak/>
        <w:drawing>
          <wp:inline distT="0" distB="0" distL="0" distR="0">
            <wp:extent cx="5731510" cy="1849755"/>
            <wp:effectExtent l="19050" t="0" r="2540" b="0"/>
            <wp:docPr id="7" name="Picture 6" descr="sp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l.PNG"/>
                    <pic:cNvPicPr/>
                  </pic:nvPicPr>
                  <pic:blipFill>
                    <a:blip r:embed="rId9"/>
                    <a:stretch>
                      <a:fillRect/>
                    </a:stretch>
                  </pic:blipFill>
                  <pic:spPr>
                    <a:xfrm>
                      <a:off x="0" y="0"/>
                      <a:ext cx="5731510" cy="1849755"/>
                    </a:xfrm>
                    <a:prstGeom prst="rect">
                      <a:avLst/>
                    </a:prstGeom>
                  </pic:spPr>
                </pic:pic>
              </a:graphicData>
            </a:graphic>
          </wp:inline>
        </w:drawing>
      </w:r>
    </w:p>
    <w:p w:rsidR="00A71F45" w:rsidRPr="0029171E" w:rsidRDefault="00A71F45" w:rsidP="003A05BE">
      <w:pPr>
        <w:jc w:val="both"/>
        <w:rPr>
          <w:rFonts w:cstheme="minorHAnsi"/>
          <w:color w:val="131413"/>
          <w:sz w:val="16"/>
          <w:szCs w:val="16"/>
          <w:lang w:val="en-US"/>
        </w:rPr>
      </w:pPr>
      <w:r w:rsidRPr="0029171E">
        <w:rPr>
          <w:rFonts w:cstheme="minorHAnsi"/>
          <w:color w:val="131413"/>
          <w:sz w:val="16"/>
          <w:szCs w:val="16"/>
          <w:lang w:val="en-US"/>
        </w:rPr>
        <w:t xml:space="preserve">Fig. </w:t>
      </w:r>
      <w:r w:rsidR="0029171E" w:rsidRPr="0029171E">
        <w:rPr>
          <w:rFonts w:cstheme="minorHAnsi"/>
          <w:color w:val="131413"/>
          <w:sz w:val="16"/>
          <w:szCs w:val="16"/>
          <w:lang w:val="en-US"/>
        </w:rPr>
        <w:t>6 Simulation</w:t>
      </w:r>
      <w:r w:rsidRPr="0029171E">
        <w:rPr>
          <w:rFonts w:cstheme="minorHAnsi"/>
          <w:color w:val="131413"/>
          <w:sz w:val="16"/>
          <w:szCs w:val="16"/>
          <w:lang w:val="en-US"/>
        </w:rPr>
        <w:t xml:space="preserve"> results of the acoustic pressure probe of the cavitation.</w:t>
      </w:r>
    </w:p>
    <w:p w:rsidR="00A71F45" w:rsidRDefault="00A71F45" w:rsidP="003A05BE">
      <w:pPr>
        <w:jc w:val="both"/>
        <w:rPr>
          <w:rFonts w:cstheme="minorHAnsi"/>
          <w:color w:val="131413"/>
          <w:lang w:val="en-US"/>
        </w:rPr>
      </w:pPr>
      <w:r>
        <w:rPr>
          <w:rFonts w:cstheme="minorHAnsi"/>
          <w:color w:val="131413"/>
          <w:lang w:val="en-US"/>
        </w:rPr>
        <w:t>From the figure 5 &amp;</w:t>
      </w:r>
      <w:r w:rsidR="0029171E">
        <w:rPr>
          <w:rFonts w:cstheme="minorHAnsi"/>
          <w:color w:val="131413"/>
          <w:lang w:val="en-US"/>
        </w:rPr>
        <w:t>6,</w:t>
      </w:r>
      <w:r>
        <w:rPr>
          <w:rFonts w:cstheme="minorHAnsi"/>
          <w:color w:val="131413"/>
          <w:lang w:val="en-US"/>
        </w:rPr>
        <w:t xml:space="preserve"> I came to find the result that the acoustic pressure is maximum</w:t>
      </w:r>
      <w:r w:rsidR="001256AD">
        <w:rPr>
          <w:rFonts w:cstheme="minorHAnsi"/>
          <w:color w:val="131413"/>
          <w:lang w:val="en-US"/>
        </w:rPr>
        <w:t xml:space="preserve"> ( Red </w:t>
      </w:r>
      <w:r w:rsidR="00B967F3">
        <w:rPr>
          <w:rFonts w:cstheme="minorHAnsi"/>
          <w:color w:val="131413"/>
          <w:lang w:val="en-US"/>
        </w:rPr>
        <w:t>color</w:t>
      </w:r>
      <w:r w:rsidR="001256AD">
        <w:rPr>
          <w:rFonts w:cstheme="minorHAnsi"/>
          <w:color w:val="131413"/>
          <w:lang w:val="en-US"/>
        </w:rPr>
        <w:t xml:space="preserve"> region )</w:t>
      </w:r>
      <w:r>
        <w:rPr>
          <w:rFonts w:cstheme="minorHAnsi"/>
          <w:color w:val="131413"/>
          <w:lang w:val="en-US"/>
        </w:rPr>
        <w:t xml:space="preserve"> at the cavitation zone near the horn tip of the transducer.</w:t>
      </w:r>
    </w:p>
    <w:p w:rsidR="00A71F45" w:rsidRPr="00E97EC1" w:rsidRDefault="00A71F45" w:rsidP="003A05BE">
      <w:pPr>
        <w:jc w:val="both"/>
        <w:rPr>
          <w:rFonts w:cstheme="minorHAnsi"/>
          <w:b/>
          <w:color w:val="131413"/>
          <w:lang w:val="en-US"/>
        </w:rPr>
      </w:pPr>
      <w:r w:rsidRPr="00E97EC1">
        <w:rPr>
          <w:rFonts w:cstheme="minorHAnsi"/>
          <w:b/>
          <w:color w:val="131413"/>
          <w:lang w:val="en-US"/>
        </w:rPr>
        <w:t>Experimental Results:</w:t>
      </w:r>
    </w:p>
    <w:p w:rsidR="00A71F45" w:rsidRDefault="00A71F45" w:rsidP="003A05BE">
      <w:pPr>
        <w:jc w:val="both"/>
        <w:rPr>
          <w:rFonts w:cstheme="minorHAnsi"/>
          <w:color w:val="131413"/>
          <w:lang w:val="en-US"/>
        </w:rPr>
      </w:pPr>
      <w:r>
        <w:rPr>
          <w:rFonts w:cstheme="minorHAnsi"/>
          <w:color w:val="131413"/>
          <w:lang w:val="en-US"/>
        </w:rPr>
        <w:t>Then, I did the experiments to evaluate and compare the results of my</w:t>
      </w:r>
      <w:r w:rsidR="001256AD">
        <w:rPr>
          <w:rFonts w:cstheme="minorHAnsi"/>
          <w:color w:val="131413"/>
          <w:lang w:val="en-US"/>
        </w:rPr>
        <w:t xml:space="preserve"> simulation with the experimental </w:t>
      </w:r>
      <w:r>
        <w:rPr>
          <w:rFonts w:cstheme="minorHAnsi"/>
          <w:color w:val="131413"/>
          <w:lang w:val="en-US"/>
        </w:rPr>
        <w:t xml:space="preserve">one. During my experiment, I varied the </w:t>
      </w:r>
      <w:r w:rsidR="001256AD">
        <w:rPr>
          <w:rFonts w:cstheme="minorHAnsi"/>
          <w:color w:val="131413"/>
          <w:lang w:val="en-US"/>
        </w:rPr>
        <w:t xml:space="preserve">feedback current also to evaluate the cavitation effect with respect to the feedback current from 0.5A to 1.1A. </w:t>
      </w:r>
    </w:p>
    <w:p w:rsidR="00196602" w:rsidRDefault="001256AD" w:rsidP="003A05BE">
      <w:pPr>
        <w:jc w:val="both"/>
        <w:rPr>
          <w:rFonts w:cstheme="minorHAnsi"/>
          <w:color w:val="131413"/>
          <w:lang w:val="en-US"/>
        </w:rPr>
      </w:pPr>
      <w:r>
        <w:rPr>
          <w:rFonts w:cstheme="minorHAnsi"/>
          <w:color w:val="131413"/>
          <w:lang w:val="en-US"/>
        </w:rPr>
        <w:t xml:space="preserve">The following figures will show the effect of acoustic pressure of the ultrasonic </w:t>
      </w:r>
      <w:r w:rsidR="00CF3B39">
        <w:rPr>
          <w:rFonts w:cstheme="minorHAnsi"/>
          <w:color w:val="131413"/>
          <w:lang w:val="en-US"/>
        </w:rPr>
        <w:t>cavitation on the aluminium foil at different power values</w:t>
      </w:r>
      <w:r>
        <w:rPr>
          <w:rFonts w:cstheme="minorHAnsi"/>
          <w:color w:val="131413"/>
          <w:lang w:val="en-US"/>
        </w:rPr>
        <w:t>.</w:t>
      </w:r>
      <w:r w:rsidR="0039762F">
        <w:rPr>
          <w:rFonts w:cstheme="minorHAnsi"/>
          <w:color w:val="131413"/>
          <w:lang w:val="en-US"/>
        </w:rPr>
        <w:t xml:space="preserve"> The dimension of the aluminium foil is 50×60 mm. </w:t>
      </w:r>
    </w:p>
    <w:p w:rsidR="00B967F3" w:rsidRDefault="00FA0840" w:rsidP="003A05BE">
      <w:pPr>
        <w:jc w:val="both"/>
        <w:rPr>
          <w:rFonts w:cstheme="minorHAnsi"/>
          <w:color w:val="131413"/>
          <w:lang w:val="en-US"/>
        </w:rPr>
      </w:pPr>
      <w:r w:rsidRPr="00FA0840">
        <w:rPr>
          <w:rFonts w:cstheme="minorHAnsi"/>
          <w:color w:val="131413"/>
          <w:lang w:val="en-US"/>
        </w:rPr>
        <w:drawing>
          <wp:inline distT="0" distB="0" distL="0" distR="0">
            <wp:extent cx="5731510" cy="3445642"/>
            <wp:effectExtent l="19050" t="0" r="0" b="0"/>
            <wp:docPr id="8"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036496" cy="5432931"/>
                      <a:chOff x="0" y="800708"/>
                      <a:chExt cx="9036496" cy="5432931"/>
                    </a:xfrm>
                  </a:grpSpPr>
                  <a:sp>
                    <a:nvSpPr>
                      <a:cNvPr id="14" name="Title 13"/>
                      <a:cNvSpPr>
                        <a:spLocks noGrp="1"/>
                      </a:cNvSpPr>
                    </a:nvSpPr>
                    <a:spPr>
                      <a:xfrm>
                        <a:off x="107504" y="800708"/>
                        <a:ext cx="8928992" cy="360040"/>
                      </a:xfrm>
                      <a:prstGeom prst="rect">
                        <a:avLst/>
                      </a:prstGeom>
                    </a:spPr>
                    <a:txSp>
                      <a:txBody>
                        <a:bodyPr/>
                        <a:lstStyle>
                          <a:lvl1pPr algn="l" defTabSz="914400" rtl="0" eaLnBrk="1" latinLnBrk="0" hangingPunct="1">
                            <a:spcBef>
                              <a:spcPct val="0"/>
                            </a:spcBef>
                            <a:buNone/>
                            <a:defRPr sz="2000" b="1" kern="1200">
                              <a:solidFill>
                                <a:schemeClr val="tx1"/>
                              </a:solidFill>
                              <a:latin typeface="+mj-lt"/>
                              <a:ea typeface="+mj-ea"/>
                              <a:cs typeface="+mj-cs"/>
                            </a:defRPr>
                          </a:lvl1pPr>
                        </a:lstStyle>
                        <a:p>
                          <a:r>
                            <a:rPr lang="en-IN" dirty="0" smtClean="0"/>
                            <a:t>EXPERIMENTAL RESULTS</a:t>
                          </a:r>
                          <a:endParaRPr lang="en-IN" dirty="0"/>
                        </a:p>
                      </a:txBody>
                      <a:useSpRect/>
                    </a:txSp>
                  </a:sp>
                  <a:pic>
                    <a:nvPicPr>
                      <a:cNvPr id="16" name="Content Placeholder 15" descr="New Doc 2018-07-10_1.jpg"/>
                      <a:cNvPicPr>
                        <a:picLocks noGrp="1" noChangeAspect="1"/>
                      </a:cNvPicPr>
                    </a:nvPicPr>
                    <a:blipFill>
                      <a:blip r:embed="rId10" cstate="print"/>
                      <a:stretch>
                        <a:fillRect/>
                      </a:stretch>
                    </a:blipFill>
                    <a:spPr>
                      <a:xfrm>
                        <a:off x="214282" y="1285860"/>
                        <a:ext cx="4000528" cy="1928826"/>
                      </a:xfrm>
                      <a:prstGeom prst="rect">
                        <a:avLst/>
                      </a:prstGeom>
                    </a:spPr>
                  </a:pic>
                  <a:pic>
                    <a:nvPicPr>
                      <a:cNvPr id="17" name="Picture 16" descr="New Doc 2018-07-07_1.jpg"/>
                      <a:cNvPicPr>
                        <a:picLocks noChangeAspect="1"/>
                      </a:cNvPicPr>
                    </a:nvPicPr>
                    <a:blipFill>
                      <a:blip r:embed="rId11" cstate="print"/>
                      <a:stretch>
                        <a:fillRect/>
                      </a:stretch>
                    </a:blipFill>
                    <a:spPr>
                      <a:xfrm>
                        <a:off x="4643438" y="1357298"/>
                        <a:ext cx="4071966" cy="2143140"/>
                      </a:xfrm>
                      <a:prstGeom prst="rect">
                        <a:avLst/>
                      </a:prstGeom>
                    </a:spPr>
                  </a:pic>
                  <a:pic>
                    <a:nvPicPr>
                      <a:cNvPr id="18" name="Picture 17" descr="New Doc 2018-07-10_1(2).jpg"/>
                      <a:cNvPicPr>
                        <a:picLocks noChangeAspect="1"/>
                      </a:cNvPicPr>
                    </a:nvPicPr>
                    <a:blipFill>
                      <a:blip r:embed="rId12" cstate="print"/>
                      <a:stretch>
                        <a:fillRect/>
                      </a:stretch>
                    </a:blipFill>
                    <a:spPr>
                      <a:xfrm>
                        <a:off x="0" y="3714752"/>
                        <a:ext cx="4214842" cy="2518887"/>
                      </a:xfrm>
                      <a:prstGeom prst="rect">
                        <a:avLst/>
                      </a:prstGeom>
                    </a:spPr>
                  </a:pic>
                  <a:pic>
                    <a:nvPicPr>
                      <a:cNvPr id="19" name="Picture 18" descr="New Doc 2018-07-05_1.jpg"/>
                      <a:cNvPicPr>
                        <a:picLocks noChangeAspect="1"/>
                      </a:cNvPicPr>
                    </a:nvPicPr>
                    <a:blipFill>
                      <a:blip r:embed="rId13" cstate="print"/>
                      <a:stretch>
                        <a:fillRect/>
                      </a:stretch>
                    </a:blipFill>
                    <a:spPr>
                      <a:xfrm>
                        <a:off x="4714876" y="3929066"/>
                        <a:ext cx="3143272" cy="2143140"/>
                      </a:xfrm>
                      <a:prstGeom prst="rect">
                        <a:avLst/>
                      </a:prstGeom>
                    </a:spPr>
                  </a:pic>
                </lc:lockedCanvas>
              </a:graphicData>
            </a:graphic>
          </wp:inline>
        </w:drawing>
      </w:r>
      <w:r w:rsidR="00B967F3">
        <w:rPr>
          <w:rFonts w:cstheme="minorHAnsi"/>
          <w:color w:val="131413"/>
          <w:lang w:val="en-US"/>
        </w:rPr>
        <w:t>Conclusion:</w:t>
      </w:r>
    </w:p>
    <w:p w:rsidR="00B967F3" w:rsidRDefault="00B967F3" w:rsidP="003A05BE">
      <w:pPr>
        <w:jc w:val="both"/>
        <w:rPr>
          <w:rFonts w:cstheme="minorHAnsi"/>
          <w:color w:val="131413"/>
          <w:lang w:val="en-US"/>
        </w:rPr>
      </w:pPr>
      <w:r>
        <w:rPr>
          <w:rFonts w:cstheme="minorHAnsi"/>
          <w:color w:val="131413"/>
          <w:lang w:val="en-US"/>
        </w:rPr>
        <w:t xml:space="preserve">             The area of the aluminum foil eroded due to ultrasonic cavitation at 1.1A is more and the area of the eroded region decreases when the power is low. From the results, which I got, I conclude </w:t>
      </w:r>
      <w:r>
        <w:rPr>
          <w:rFonts w:cstheme="minorHAnsi"/>
          <w:color w:val="131413"/>
          <w:lang w:val="en-US"/>
        </w:rPr>
        <w:lastRenderedPageBreak/>
        <w:t xml:space="preserve">that the Stronger cavitation is near the horn tip of the ultrasonic transducer thereby eroded the aluminium foil more which matches with my simulation results. </w:t>
      </w:r>
    </w:p>
    <w:p w:rsidR="001256AD" w:rsidRPr="00E97EC1" w:rsidRDefault="001256AD" w:rsidP="003A05BE">
      <w:pPr>
        <w:jc w:val="both"/>
        <w:rPr>
          <w:rFonts w:cstheme="minorHAnsi"/>
          <w:b/>
          <w:color w:val="131413"/>
          <w:lang w:val="en-US"/>
        </w:rPr>
      </w:pPr>
      <w:r w:rsidRPr="00E97EC1">
        <w:rPr>
          <w:rFonts w:cstheme="minorHAnsi"/>
          <w:b/>
          <w:color w:val="131413"/>
          <w:lang w:val="en-US"/>
        </w:rPr>
        <w:t>References:</w:t>
      </w:r>
    </w:p>
    <w:p w:rsidR="001256AD" w:rsidRDefault="00BB6773" w:rsidP="003A05BE">
      <w:pPr>
        <w:jc w:val="both"/>
        <w:rPr>
          <w:rFonts w:ascii="Arial" w:hAnsi="Arial" w:cs="Arial"/>
          <w:color w:val="222222"/>
          <w:sz w:val="14"/>
          <w:szCs w:val="14"/>
          <w:shd w:val="clear" w:color="auto" w:fill="FFFFFF"/>
          <w:lang w:val="en-US"/>
        </w:rPr>
      </w:pPr>
      <w:r>
        <w:rPr>
          <w:rFonts w:cstheme="minorHAnsi"/>
          <w:color w:val="131413"/>
          <w:lang w:val="en-US"/>
        </w:rPr>
        <w:t>[1]</w:t>
      </w:r>
      <w:r w:rsidRPr="001E4BF2">
        <w:rPr>
          <w:rFonts w:ascii="Arial" w:hAnsi="Arial" w:cs="Arial"/>
          <w:color w:val="222222"/>
          <w:sz w:val="14"/>
          <w:szCs w:val="14"/>
          <w:shd w:val="clear" w:color="auto" w:fill="FFFFFF"/>
          <w:lang w:val="en-US"/>
        </w:rPr>
        <w:t>Hua I, Thompson JE. Inactivation of Escherichia coli by sonication at discrete ultrasonic frequencies. Water research. 2000 Oct 15; 34(15):3888-93.</w:t>
      </w:r>
    </w:p>
    <w:p w:rsidR="00BB6773" w:rsidRDefault="00BB6773" w:rsidP="003A05BE">
      <w:pPr>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[2] </w:t>
      </w:r>
      <w:r w:rsidRPr="001E4BF2">
        <w:rPr>
          <w:rFonts w:ascii="Arial" w:hAnsi="Arial" w:cs="Arial"/>
          <w:color w:val="222222"/>
          <w:sz w:val="14"/>
          <w:szCs w:val="14"/>
          <w:shd w:val="clear" w:color="auto" w:fill="FFFFFF"/>
          <w:lang w:val="en-US"/>
        </w:rPr>
        <w:t>Dion JL. Contamination-free high capacity converging waves sonoreactors for the chemical industry. Ultrasonics sonochemistry. 2009 Feb 1; 16(2):212-20</w:t>
      </w:r>
    </w:p>
    <w:p w:rsidR="00BB6773" w:rsidRDefault="00BB6773" w:rsidP="003A05BE">
      <w:pPr>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[3] </w:t>
      </w:r>
      <w:r w:rsidRPr="001E4BF2">
        <w:rPr>
          <w:rFonts w:ascii="TimesLTStd-Roman" w:hAnsi="TimesLTStd-Roman" w:cs="TimesLTStd-Roman"/>
          <w:sz w:val="20"/>
          <w:szCs w:val="20"/>
          <w:lang w:val="en-US"/>
        </w:rPr>
        <w:t xml:space="preserve">] </w:t>
      </w:r>
      <w:r w:rsidRPr="001E4BF2">
        <w:rPr>
          <w:rFonts w:ascii="Arial" w:hAnsi="Arial" w:cs="Arial"/>
          <w:color w:val="222222"/>
          <w:sz w:val="14"/>
          <w:szCs w:val="14"/>
          <w:shd w:val="clear" w:color="auto" w:fill="FFFFFF"/>
          <w:lang w:val="en-US"/>
        </w:rPr>
        <w:t>Ohrdes H, Ille I, Twiefel J, Wallaschek J, Nogueira R, Rosenwinkel KH. A control system for ultrasound devices utilized for inactivating E. coli in wastewater. Ultrasonics sonochemistry. 2018 Jan 1; 40:158-62.</w:t>
      </w: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[4] </w:t>
      </w:r>
      <w:r w:rsidRPr="001E4BF2">
        <w:rPr>
          <w:rFonts w:ascii="Arial" w:hAnsi="Arial" w:cs="Arial"/>
          <w:color w:val="222222"/>
          <w:sz w:val="14"/>
          <w:szCs w:val="14"/>
          <w:shd w:val="clear" w:color="auto" w:fill="FFFFFF"/>
          <w:lang w:val="en-US"/>
        </w:rPr>
        <w:t>Pericleous KA, Burnard VB, Djambazov GS, Griffiths WD, Leadbeater T, Parker DJ, Shevchenko D. Cavitation in liquid metal melts using contactless electrom</w:t>
      </w:r>
      <w:r>
        <w:rPr>
          <w:rFonts w:ascii="Arial" w:hAnsi="Arial" w:cs="Arial"/>
          <w:color w:val="222222"/>
          <w:sz w:val="14"/>
          <w:szCs w:val="14"/>
          <w:shd w:val="clear" w:color="auto" w:fill="FFFFFF"/>
          <w:lang w:val="en-US"/>
        </w:rPr>
        <w:t>agnetic vibration. Skin. 2(2):3.</w:t>
      </w: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p>
    <w:p w:rsidR="00BB6773" w:rsidRPr="001E4BF2"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[5] </w:t>
      </w:r>
      <w:r w:rsidRPr="001E4BF2">
        <w:rPr>
          <w:rFonts w:ascii="Arial" w:hAnsi="Arial" w:cs="Arial"/>
          <w:color w:val="222222"/>
          <w:sz w:val="14"/>
          <w:szCs w:val="14"/>
          <w:shd w:val="clear" w:color="auto" w:fill="FFFFFF"/>
          <w:lang w:val="en-US"/>
        </w:rPr>
        <w:t>Komarov S, Kuznetsov D. Erosion resistance and performance characteristics of niobium ultrasonic sonotrodes in molten aluminum. International Journal of Refractory Metals and Hard Materials. 2012 Nov 1; 35:76-83.</w:t>
      </w: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[6] </w:t>
      </w:r>
      <w:r w:rsidRPr="001E4BF2">
        <w:rPr>
          <w:rFonts w:ascii="Arial" w:hAnsi="Arial" w:cs="Arial"/>
          <w:color w:val="222222"/>
          <w:sz w:val="14"/>
          <w:szCs w:val="14"/>
          <w:shd w:val="clear" w:color="auto" w:fill="FFFFFF"/>
          <w:lang w:val="en-US"/>
        </w:rPr>
        <w:t>Fang Y, Shimizu S, Yamamoto T, Komarov S. Generation of OH Radical by Ultrasonic Irradiation in Batch and Circulatory Reactor. InIOP Conference Series: Earth and Environmental Science 2018 Mar (Vol. 120, No. 1, p. 012019). IOP Publishing.</w:t>
      </w: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[7] </w:t>
      </w:r>
      <w:r w:rsidRPr="001E4BF2">
        <w:rPr>
          <w:rFonts w:ascii="Arial" w:hAnsi="Arial" w:cs="Arial"/>
          <w:color w:val="222222"/>
          <w:sz w:val="14"/>
          <w:szCs w:val="14"/>
          <w:shd w:val="clear" w:color="auto" w:fill="FFFFFF"/>
          <w:lang w:val="en-US"/>
        </w:rPr>
        <w:t>Freitas S, Hielscher G, Merkle HP, Gander B. Continuous contact-and contamination-free ultrasonic emulsification—a useful tool for pharmaceutical development and production. Ultrasonics sonochemistry. 2006 Jan 1; 13(1):76-85.</w:t>
      </w: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p>
    <w:p w:rsidR="00BB6773" w:rsidRPr="001E4BF2"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[8] </w:t>
      </w:r>
      <w:r w:rsidRPr="001E4BF2">
        <w:rPr>
          <w:rFonts w:ascii="Arial" w:hAnsi="Arial" w:cs="Arial"/>
          <w:color w:val="222222"/>
          <w:sz w:val="14"/>
          <w:szCs w:val="14"/>
          <w:shd w:val="clear" w:color="auto" w:fill="FFFFFF"/>
          <w:lang w:val="en-US"/>
        </w:rPr>
        <w:t>Povey MJ. Applications of ultrasonics in food science-novel control of fat crystallization and structuring. Current Opinion in Colloid &amp; Interface Science. 2017 Mar 1; 28:1-6.</w:t>
      </w: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p>
    <w:p w:rsidR="00BB6773" w:rsidRPr="001E4BF2"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[9] </w:t>
      </w:r>
      <w:r w:rsidRPr="001E4BF2">
        <w:rPr>
          <w:rFonts w:ascii="Arial" w:hAnsi="Arial" w:cs="Arial"/>
          <w:color w:val="222222"/>
          <w:sz w:val="14"/>
          <w:szCs w:val="14"/>
          <w:shd w:val="clear" w:color="auto" w:fill="FFFFFF"/>
          <w:lang w:val="en-US"/>
        </w:rPr>
        <w:t>Sirotyuk MG. Ultrasonic cavitation processes at increased hydrostatic pressures. Proceedings of the Fifth Congrès International d’Acoustique, Liège. 1965 Sep: 7-14.</w:t>
      </w: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p>
    <w:p w:rsidR="00BB6773" w:rsidRPr="001E4BF2"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[10] </w:t>
      </w:r>
      <w:r w:rsidRPr="001E4BF2">
        <w:rPr>
          <w:rFonts w:ascii="Arial" w:hAnsi="Arial" w:cs="Arial"/>
          <w:color w:val="222222"/>
          <w:sz w:val="14"/>
          <w:szCs w:val="14"/>
          <w:shd w:val="clear" w:color="auto" w:fill="FFFFFF"/>
          <w:lang w:val="en-US"/>
        </w:rPr>
        <w:t>Dion JL. Contamination-free sonoreactor for the food industry. InUltrasound Technologies for Food and Bioprocessing 2011 (pp. 175-190). Springer, New York, NY.</w:t>
      </w: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p>
    <w:p w:rsidR="00BB6773" w:rsidRPr="001E4BF2" w:rsidRDefault="00BB6773" w:rsidP="00BB6773">
      <w:pPr>
        <w:autoSpaceDE w:val="0"/>
        <w:autoSpaceDN w:val="0"/>
        <w:adjustRightInd w:val="0"/>
        <w:spacing w:after="0" w:line="240" w:lineRule="auto"/>
        <w:jc w:val="both"/>
        <w:rPr>
          <w:rFonts w:cstheme="minorHAnsi"/>
          <w:color w:val="222222"/>
          <w:shd w:val="clear" w:color="auto" w:fill="FFFFFF"/>
          <w:lang w:val="en-US"/>
        </w:rPr>
      </w:pPr>
      <w:r>
        <w:rPr>
          <w:rFonts w:ascii="Arial" w:hAnsi="Arial" w:cs="Arial"/>
          <w:color w:val="222222"/>
          <w:sz w:val="14"/>
          <w:szCs w:val="14"/>
          <w:shd w:val="clear" w:color="auto" w:fill="FFFFFF"/>
          <w:lang w:val="en-US"/>
        </w:rPr>
        <w:t xml:space="preserve">[11] </w:t>
      </w:r>
      <w:r w:rsidRPr="001E4BF2">
        <w:rPr>
          <w:rFonts w:ascii="Arial" w:hAnsi="Arial" w:cs="Arial"/>
          <w:color w:val="222222"/>
          <w:sz w:val="14"/>
          <w:szCs w:val="14"/>
          <w:shd w:val="clear" w:color="auto" w:fill="FFFFFF"/>
          <w:lang w:val="en-US"/>
        </w:rPr>
        <w:t>Povey MJ, Mason TJ, editors. Ultrasound in food processing. Springer Science &amp; Business Media; 1998.</w:t>
      </w: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[12] </w:t>
      </w:r>
      <w:r w:rsidRPr="001E4BF2">
        <w:rPr>
          <w:rFonts w:ascii="Arial" w:hAnsi="Arial" w:cs="Arial"/>
          <w:color w:val="222222"/>
          <w:sz w:val="14"/>
          <w:szCs w:val="14"/>
          <w:shd w:val="clear" w:color="auto" w:fill="FFFFFF"/>
          <w:lang w:val="en-US"/>
        </w:rPr>
        <w:t>Mawson R, Tongaonkar J, Bhagwat SS, Pandit AB. Airborne ultrasound for enhanced defoaming applications. In Innovative Food Processing Technologies 2016 (pp. 347-359).</w:t>
      </w: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p>
    <w:p w:rsidR="00BB6773" w:rsidRDefault="00BB677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[13] </w:t>
      </w:r>
      <w:r w:rsidRPr="001E4BF2">
        <w:rPr>
          <w:rFonts w:ascii="Arial" w:hAnsi="Arial" w:cs="Arial"/>
          <w:color w:val="222222"/>
          <w:sz w:val="14"/>
          <w:szCs w:val="14"/>
          <w:shd w:val="clear" w:color="auto" w:fill="FFFFFF"/>
          <w:lang w:val="en-US"/>
        </w:rPr>
        <w:t>Neis U, Blume T. Ultrasonic disinfection of wastewater effluents for high-quality reuse. Water Science and Technology: Water Supply. 2003 Aug 1; 3(4):261-7.</w:t>
      </w:r>
    </w:p>
    <w:p w:rsidR="00220B43" w:rsidRDefault="00220B4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p>
    <w:p w:rsidR="00220B43" w:rsidRDefault="00220B4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[14] </w:t>
      </w:r>
      <w:r w:rsidRPr="001E4BF2">
        <w:rPr>
          <w:rFonts w:ascii="Arial" w:hAnsi="Arial" w:cs="Arial"/>
          <w:color w:val="222222"/>
          <w:sz w:val="14"/>
          <w:szCs w:val="14"/>
          <w:shd w:val="clear" w:color="auto" w:fill="FFFFFF"/>
          <w:lang w:val="en-US"/>
        </w:rPr>
        <w:t>Bai F, Saalbach KA, Twiefel J, Wallaschek J. Effect of different standoff distance and driving current on transducer during ultrasonic cavitation peening. Sensors and Actuators A: Physical. 2017 Jul 1; 261:274-9</w:t>
      </w:r>
    </w:p>
    <w:p w:rsidR="00220B43" w:rsidRDefault="00220B4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p>
    <w:p w:rsidR="00220B43" w:rsidRDefault="00220B4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[15] </w:t>
      </w:r>
      <w:r w:rsidRPr="001E4BF2">
        <w:rPr>
          <w:rFonts w:ascii="Arial" w:hAnsi="Arial" w:cs="Arial"/>
          <w:color w:val="222222"/>
          <w:sz w:val="14"/>
          <w:szCs w:val="14"/>
          <w:shd w:val="clear" w:color="auto" w:fill="FFFFFF"/>
          <w:lang w:val="en-US"/>
        </w:rPr>
        <w:t>Bai F, Saalbach KA, Long Y, Twiefel J, Wallaschek J. Capability evaluation of ultrasonic cavitation peening at different standoff distances. Ultrasonics. 2018 Mar 1; 84:38-44.</w:t>
      </w:r>
    </w:p>
    <w:p w:rsidR="00220B43" w:rsidRDefault="00220B4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p>
    <w:p w:rsidR="00220B43" w:rsidRDefault="00220B43" w:rsidP="00BB6773">
      <w:pPr>
        <w:autoSpaceDE w:val="0"/>
        <w:autoSpaceDN w:val="0"/>
        <w:adjustRightInd w:val="0"/>
        <w:spacing w:after="0" w:line="240" w:lineRule="auto"/>
        <w:jc w:val="both"/>
        <w:rPr>
          <w:rFonts w:ascii="Arial" w:hAnsi="Arial" w:cs="Arial"/>
          <w:color w:val="222222"/>
          <w:sz w:val="14"/>
          <w:szCs w:val="14"/>
          <w:shd w:val="clear" w:color="auto" w:fill="FFFFFF"/>
          <w:lang w:val="en-US"/>
        </w:rPr>
      </w:pPr>
      <w:r>
        <w:rPr>
          <w:rFonts w:ascii="Arial" w:hAnsi="Arial" w:cs="Arial"/>
          <w:color w:val="222222"/>
          <w:sz w:val="14"/>
          <w:szCs w:val="14"/>
          <w:shd w:val="clear" w:color="auto" w:fill="FFFFFF"/>
          <w:lang w:val="en-US"/>
        </w:rPr>
        <w:t xml:space="preserve">[16] </w:t>
      </w:r>
      <w:r w:rsidRPr="001E4BF2">
        <w:rPr>
          <w:rFonts w:ascii="Arial" w:hAnsi="Arial" w:cs="Arial"/>
          <w:color w:val="222222"/>
          <w:sz w:val="14"/>
          <w:szCs w:val="14"/>
          <w:shd w:val="clear" w:color="auto" w:fill="FFFFFF"/>
          <w:lang w:val="en-US"/>
        </w:rPr>
        <w:t>Bai F, Saalbach KA, Wang L, Wang X, Twiefel J. Impact of time on ultrasonic cavitation peening via detection of surface plastic deformation. Ultrasonics. 2018 Mar 31; 84:350-5</w:t>
      </w:r>
    </w:p>
    <w:p w:rsidR="00BB6773" w:rsidRPr="000D0083" w:rsidRDefault="00BB6773" w:rsidP="00BB6773">
      <w:pPr>
        <w:rPr>
          <w:rFonts w:cstheme="minorHAnsi"/>
          <w:color w:val="131413"/>
          <w:lang w:val="en-US"/>
        </w:rPr>
      </w:pPr>
    </w:p>
    <w:p w:rsidR="003A05BE" w:rsidRPr="00E97EC1" w:rsidRDefault="00220B43" w:rsidP="003A05BE">
      <w:pPr>
        <w:jc w:val="both"/>
        <w:rPr>
          <w:rFonts w:cstheme="minorHAnsi"/>
          <w:b/>
          <w:color w:val="131413"/>
          <w:sz w:val="20"/>
          <w:szCs w:val="20"/>
          <w:lang w:val="en-US"/>
        </w:rPr>
      </w:pPr>
      <w:r w:rsidRPr="00E97EC1">
        <w:rPr>
          <w:rFonts w:cstheme="minorHAnsi"/>
          <w:b/>
          <w:color w:val="131413"/>
          <w:sz w:val="20"/>
          <w:szCs w:val="20"/>
          <w:lang w:val="en-US"/>
        </w:rPr>
        <w:t>Biographies:</w:t>
      </w:r>
    </w:p>
    <w:p w:rsidR="00220B43" w:rsidRDefault="00220B43" w:rsidP="003A05BE">
      <w:pPr>
        <w:jc w:val="both"/>
        <w:rPr>
          <w:rFonts w:cstheme="minorHAnsi"/>
          <w:noProof/>
          <w:color w:val="131413"/>
          <w:sz w:val="20"/>
          <w:szCs w:val="20"/>
          <w:lang w:eastAsia="en-IN"/>
        </w:rPr>
      </w:pPr>
      <w:r w:rsidRPr="00E97EC1">
        <w:rPr>
          <w:rFonts w:cstheme="minorHAnsi"/>
          <w:b/>
          <w:i/>
          <w:color w:val="131413"/>
          <w:lang w:val="en-US"/>
        </w:rPr>
        <w:t>Krishnaveni Sivakumar</w:t>
      </w:r>
      <w:r w:rsidR="00B0661F" w:rsidRPr="00E97EC1">
        <w:rPr>
          <w:rFonts w:cstheme="minorHAnsi"/>
          <w:color w:val="131413"/>
          <w:lang w:val="en-US"/>
        </w:rPr>
        <w:t xml:space="preserve"> is studying B.E materials Science and Engineering, Department of Mechanical Engineering, College of Engineering Guindy, Anna University, Chennai, Tamilnadu, India.</w:t>
      </w:r>
      <w:r w:rsidR="00B0661F" w:rsidRPr="00B0661F">
        <w:rPr>
          <w:rFonts w:cstheme="minorHAnsi"/>
          <w:noProof/>
          <w:color w:val="131413"/>
          <w:sz w:val="20"/>
          <w:szCs w:val="20"/>
          <w:lang w:eastAsia="en-IN"/>
        </w:rPr>
        <w:t xml:space="preserve"> </w:t>
      </w:r>
      <w:r w:rsidR="00B0661F">
        <w:rPr>
          <w:rFonts w:cstheme="minorHAnsi"/>
          <w:noProof/>
          <w:color w:val="131413"/>
          <w:sz w:val="20"/>
          <w:szCs w:val="20"/>
          <w:lang w:eastAsia="en-IN"/>
        </w:rPr>
        <w:drawing>
          <wp:inline distT="0" distB="0" distL="0" distR="0">
            <wp:extent cx="1603022" cy="901700"/>
            <wp:effectExtent l="19050" t="0" r="0" b="0"/>
            <wp:docPr id="9" name="Picture 6" descr="DSC00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239.JPG"/>
                    <pic:cNvPicPr/>
                  </pic:nvPicPr>
                  <pic:blipFill>
                    <a:blip r:embed="rId14" cstate="print"/>
                    <a:stretch>
                      <a:fillRect/>
                    </a:stretch>
                  </pic:blipFill>
                  <pic:spPr>
                    <a:xfrm>
                      <a:off x="0" y="0"/>
                      <a:ext cx="1605026" cy="902827"/>
                    </a:xfrm>
                    <a:prstGeom prst="rect">
                      <a:avLst/>
                    </a:prstGeom>
                  </pic:spPr>
                </pic:pic>
              </a:graphicData>
            </a:graphic>
          </wp:inline>
        </w:drawing>
      </w:r>
    </w:p>
    <w:p w:rsidR="0029171E" w:rsidRDefault="0029171E" w:rsidP="003A05BE">
      <w:pPr>
        <w:jc w:val="both"/>
        <w:rPr>
          <w:rFonts w:cstheme="minorHAnsi"/>
          <w:noProof/>
          <w:color w:val="131413"/>
          <w:sz w:val="20"/>
          <w:szCs w:val="20"/>
          <w:lang w:eastAsia="en-IN"/>
        </w:rPr>
      </w:pPr>
      <w:r w:rsidRPr="00E97EC1">
        <w:rPr>
          <w:rFonts w:cstheme="minorHAnsi"/>
          <w:b/>
          <w:i/>
        </w:rPr>
        <w:t>Fushi Bai</w:t>
      </w:r>
      <w:r w:rsidRPr="0029171E">
        <w:rPr>
          <w:rFonts w:cstheme="minorHAnsi"/>
        </w:rPr>
        <w:t xml:space="preserve"> is studying for his PhD degree in the piezo-electrics and ultrasonics workgroup at the Institute </w:t>
      </w:r>
      <w:r w:rsidR="00E97EC1" w:rsidRPr="0029171E">
        <w:rPr>
          <w:rFonts w:cstheme="minorHAnsi"/>
        </w:rPr>
        <w:t>of Dynamics</w:t>
      </w:r>
      <w:r w:rsidRPr="0029171E">
        <w:rPr>
          <w:rFonts w:cstheme="minorHAnsi"/>
        </w:rPr>
        <w:t xml:space="preserve"> and Vibration Research since 2014. His </w:t>
      </w:r>
      <w:r w:rsidR="00E97EC1" w:rsidRPr="0029171E">
        <w:rPr>
          <w:rFonts w:cstheme="minorHAnsi"/>
        </w:rPr>
        <w:t>primary areas of research are</w:t>
      </w:r>
      <w:r w:rsidRPr="0029171E">
        <w:rPr>
          <w:rFonts w:cstheme="minorHAnsi"/>
        </w:rPr>
        <w:t xml:space="preserve"> ultrasonic cavitation and </w:t>
      </w:r>
      <w:r w:rsidR="00E97EC1" w:rsidRPr="0029171E">
        <w:rPr>
          <w:rFonts w:cstheme="minorHAnsi"/>
        </w:rPr>
        <w:t>cavitation peening</w:t>
      </w:r>
      <w:r>
        <w:rPr>
          <w:rFonts w:ascii="ABHGP P+ Gulliver RM" w:hAnsi="ABHGP P+ Gulliver RM" w:cs="ABHGP P+ Gulliver RM"/>
          <w:sz w:val="12"/>
          <w:szCs w:val="12"/>
        </w:rPr>
        <w:t>.</w:t>
      </w:r>
    </w:p>
    <w:p w:rsidR="00B0661F" w:rsidRDefault="00B0661F" w:rsidP="003A05BE">
      <w:pPr>
        <w:jc w:val="both"/>
        <w:rPr>
          <w:rFonts w:cstheme="minorHAnsi"/>
          <w:color w:val="131413"/>
          <w:sz w:val="20"/>
          <w:szCs w:val="20"/>
          <w:lang w:val="en-US"/>
        </w:rPr>
      </w:pPr>
      <w:r>
        <w:rPr>
          <w:rFonts w:cstheme="minorHAnsi"/>
          <w:noProof/>
          <w:color w:val="131413"/>
          <w:sz w:val="20"/>
          <w:szCs w:val="20"/>
          <w:lang w:eastAsia="en-IN"/>
        </w:rPr>
        <w:lastRenderedPageBreak/>
        <w:drawing>
          <wp:inline distT="0" distB="0" distL="0" distR="0">
            <wp:extent cx="1009650" cy="1346950"/>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1011321" cy="1349179"/>
                    </a:xfrm>
                    <a:prstGeom prst="rect">
                      <a:avLst/>
                    </a:prstGeom>
                    <a:noFill/>
                    <a:ln w="9525">
                      <a:noFill/>
                      <a:miter lim="800000"/>
                      <a:headEnd/>
                      <a:tailEnd/>
                    </a:ln>
                  </pic:spPr>
                </pic:pic>
              </a:graphicData>
            </a:graphic>
          </wp:inline>
        </w:drawing>
      </w:r>
    </w:p>
    <w:p w:rsidR="0029171E" w:rsidRDefault="0029171E" w:rsidP="003A05BE">
      <w:pPr>
        <w:jc w:val="both"/>
        <w:rPr>
          <w:rFonts w:cstheme="minorHAnsi"/>
        </w:rPr>
      </w:pPr>
      <w:r w:rsidRPr="00E97EC1">
        <w:rPr>
          <w:rFonts w:cstheme="minorHAnsi"/>
          <w:b/>
          <w:i/>
        </w:rPr>
        <w:t>Dr. Jens Twiefel</w:t>
      </w:r>
      <w:r w:rsidRPr="0029171E">
        <w:rPr>
          <w:rFonts w:cstheme="minorHAnsi"/>
        </w:rPr>
        <w:t xml:space="preserve"> received PhD degree in 2010. He is leader of the </w:t>
      </w:r>
      <w:r w:rsidR="00E97EC1" w:rsidRPr="0029171E">
        <w:rPr>
          <w:rFonts w:cstheme="minorHAnsi"/>
        </w:rPr>
        <w:t>piezoelectric</w:t>
      </w:r>
      <w:r w:rsidRPr="0029171E">
        <w:rPr>
          <w:rFonts w:cstheme="minorHAnsi"/>
        </w:rPr>
        <w:t xml:space="preserve"> and ultrasonics workgroup at the Institute of</w:t>
      </w:r>
      <w:r>
        <w:rPr>
          <w:rFonts w:cstheme="minorHAnsi"/>
        </w:rPr>
        <w:t xml:space="preserve"> Dynamics and Vibration Research.</w:t>
      </w:r>
    </w:p>
    <w:p w:rsidR="0029171E" w:rsidRDefault="0029171E" w:rsidP="003A05BE">
      <w:pPr>
        <w:jc w:val="both"/>
        <w:rPr>
          <w:rFonts w:ascii="ABHGP P+ Gulliver RM" w:hAnsi="ABHGP P+ Gulliver RM" w:cs="ABHGP P+ Gulliver RM"/>
          <w:sz w:val="12"/>
          <w:szCs w:val="12"/>
        </w:rPr>
      </w:pPr>
      <w:r>
        <w:rPr>
          <w:rFonts w:ascii="ABHGP P+ Gulliver RM" w:hAnsi="ABHGP P+ Gulliver RM" w:cs="ABHGP P+ Gulliver RM"/>
          <w:noProof/>
          <w:sz w:val="12"/>
          <w:szCs w:val="12"/>
          <w:lang w:eastAsia="en-IN"/>
        </w:rPr>
        <w:drawing>
          <wp:inline distT="0" distB="0" distL="0" distR="0">
            <wp:extent cx="1009650" cy="1346949"/>
            <wp:effectExtent l="1905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1011522" cy="1349447"/>
                    </a:xfrm>
                    <a:prstGeom prst="rect">
                      <a:avLst/>
                    </a:prstGeom>
                    <a:noFill/>
                    <a:ln w="9525">
                      <a:noFill/>
                      <a:miter lim="800000"/>
                      <a:headEnd/>
                      <a:tailEnd/>
                    </a:ln>
                  </pic:spPr>
                </pic:pic>
              </a:graphicData>
            </a:graphic>
          </wp:inline>
        </w:drawing>
      </w:r>
    </w:p>
    <w:p w:rsidR="0029171E" w:rsidRDefault="0029171E" w:rsidP="003A05BE">
      <w:pPr>
        <w:jc w:val="both"/>
        <w:rPr>
          <w:rFonts w:cstheme="minorHAnsi"/>
        </w:rPr>
      </w:pPr>
      <w:r w:rsidRPr="00E97EC1">
        <w:rPr>
          <w:rFonts w:cstheme="minorHAnsi"/>
          <w:b/>
          <w:i/>
          <w:u w:val="single"/>
        </w:rPr>
        <w:t>Prof. Dr.-Ing. Jörg Wallaschek</w:t>
      </w:r>
      <w:r w:rsidRPr="0029171E">
        <w:rPr>
          <w:rFonts w:cstheme="minorHAnsi"/>
        </w:rPr>
        <w:t xml:space="preserve"> is leader of the Institute of Dynamics and Vibrati</w:t>
      </w:r>
      <w:r>
        <w:rPr>
          <w:rFonts w:cstheme="minorHAnsi"/>
        </w:rPr>
        <w:t>on Research since 2007. His pri</w:t>
      </w:r>
      <w:r w:rsidRPr="0029171E">
        <w:rPr>
          <w:rFonts w:cstheme="minorHAnsi"/>
        </w:rPr>
        <w:t>mary areas of research are dynamics and vibrations of machines, active lighting systems and piezoelectric ultra-sonic motors and actuators.</w:t>
      </w:r>
    </w:p>
    <w:p w:rsidR="0029171E" w:rsidRPr="0029171E" w:rsidRDefault="0029171E" w:rsidP="003A05BE">
      <w:pPr>
        <w:jc w:val="both"/>
        <w:rPr>
          <w:rFonts w:cstheme="minorHAnsi"/>
        </w:rPr>
      </w:pPr>
      <w:r>
        <w:rPr>
          <w:rFonts w:cstheme="minorHAnsi"/>
          <w:noProof/>
          <w:lang w:eastAsia="en-IN"/>
        </w:rPr>
        <w:drawing>
          <wp:inline distT="0" distB="0" distL="0" distR="0">
            <wp:extent cx="1155700" cy="1541792"/>
            <wp:effectExtent l="19050" t="0" r="635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1156343" cy="1542650"/>
                    </a:xfrm>
                    <a:prstGeom prst="rect">
                      <a:avLst/>
                    </a:prstGeom>
                    <a:noFill/>
                    <a:ln w="9525">
                      <a:noFill/>
                      <a:miter lim="800000"/>
                      <a:headEnd/>
                      <a:tailEnd/>
                    </a:ln>
                  </pic:spPr>
                </pic:pic>
              </a:graphicData>
            </a:graphic>
          </wp:inline>
        </w:drawing>
      </w:r>
    </w:p>
    <w:p w:rsidR="0029171E" w:rsidRDefault="0029171E" w:rsidP="003A05BE">
      <w:pPr>
        <w:jc w:val="both"/>
        <w:rPr>
          <w:rFonts w:cstheme="minorHAnsi"/>
          <w:color w:val="131413"/>
          <w:sz w:val="20"/>
          <w:szCs w:val="20"/>
          <w:lang w:val="en-US"/>
        </w:rPr>
      </w:pPr>
    </w:p>
    <w:p w:rsidR="00B0661F" w:rsidRDefault="00B0661F" w:rsidP="003A05BE">
      <w:pPr>
        <w:jc w:val="both"/>
        <w:rPr>
          <w:rFonts w:cstheme="minorHAnsi"/>
          <w:color w:val="131413"/>
          <w:sz w:val="20"/>
          <w:szCs w:val="20"/>
          <w:lang w:val="en-US"/>
        </w:rPr>
      </w:pPr>
    </w:p>
    <w:p w:rsidR="00B0661F" w:rsidRDefault="00B0661F" w:rsidP="00B0661F">
      <w:pPr>
        <w:rPr>
          <w:rFonts w:cstheme="minorHAnsi"/>
          <w:color w:val="131413"/>
          <w:sz w:val="20"/>
          <w:szCs w:val="20"/>
          <w:lang w:val="en-US"/>
        </w:rPr>
      </w:pPr>
    </w:p>
    <w:p w:rsidR="00B0661F" w:rsidRDefault="00B0661F" w:rsidP="00B0661F">
      <w:pPr>
        <w:rPr>
          <w:rFonts w:cstheme="minorHAnsi"/>
          <w:color w:val="131413"/>
          <w:sz w:val="20"/>
          <w:szCs w:val="20"/>
          <w:lang w:val="en-US"/>
        </w:rPr>
      </w:pPr>
    </w:p>
    <w:p w:rsidR="00220B43" w:rsidRPr="00A76E33" w:rsidRDefault="00220B43" w:rsidP="003A05BE">
      <w:pPr>
        <w:jc w:val="both"/>
        <w:rPr>
          <w:rFonts w:cstheme="minorHAnsi"/>
          <w:color w:val="131413"/>
          <w:sz w:val="20"/>
          <w:szCs w:val="20"/>
          <w:lang w:val="en-US"/>
        </w:rPr>
      </w:pPr>
    </w:p>
    <w:p w:rsidR="003A05BE" w:rsidRPr="00577ED1" w:rsidRDefault="003A05BE" w:rsidP="00577ED1">
      <w:pPr>
        <w:autoSpaceDE w:val="0"/>
        <w:autoSpaceDN w:val="0"/>
        <w:adjustRightInd w:val="0"/>
        <w:spacing w:after="0" w:line="240" w:lineRule="auto"/>
        <w:jc w:val="both"/>
        <w:rPr>
          <w:rFonts w:cstheme="minorHAnsi"/>
          <w:bCs/>
          <w:color w:val="131413"/>
          <w:lang w:val="en-US"/>
        </w:rPr>
      </w:pPr>
    </w:p>
    <w:p w:rsidR="00577ED1" w:rsidRPr="001E4BF2" w:rsidRDefault="00577ED1" w:rsidP="00577ED1">
      <w:pPr>
        <w:autoSpaceDE w:val="0"/>
        <w:autoSpaceDN w:val="0"/>
        <w:adjustRightInd w:val="0"/>
        <w:spacing w:after="0" w:line="240" w:lineRule="auto"/>
        <w:jc w:val="both"/>
        <w:rPr>
          <w:rFonts w:ascii="Times-Bold" w:hAnsi="Times-Bold" w:cs="Times-Bold"/>
          <w:bCs/>
          <w:color w:val="131413"/>
          <w:sz w:val="17"/>
          <w:szCs w:val="17"/>
          <w:lang w:val="en-US"/>
        </w:rPr>
      </w:pPr>
    </w:p>
    <w:p w:rsidR="00577ED1" w:rsidRPr="001E4BF2" w:rsidRDefault="00577ED1" w:rsidP="00577ED1">
      <w:pPr>
        <w:jc w:val="both"/>
        <w:rPr>
          <w:rFonts w:cstheme="minorHAnsi"/>
          <w:lang w:val="en-US"/>
        </w:rPr>
      </w:pPr>
    </w:p>
    <w:p w:rsidR="00577ED1" w:rsidRPr="007954A7" w:rsidRDefault="00577ED1" w:rsidP="007954A7">
      <w:pPr>
        <w:jc w:val="both"/>
        <w:rPr>
          <w:rFonts w:cstheme="minorHAnsi"/>
          <w:sz w:val="16"/>
          <w:szCs w:val="16"/>
          <w:lang w:val="en-US"/>
        </w:rPr>
      </w:pPr>
    </w:p>
    <w:p w:rsidR="007954A7" w:rsidRPr="007954A7" w:rsidRDefault="007954A7">
      <w:pPr>
        <w:rPr>
          <w:rFonts w:cstheme="minorHAnsi"/>
          <w:sz w:val="16"/>
          <w:szCs w:val="16"/>
        </w:rPr>
      </w:pPr>
    </w:p>
    <w:p w:rsidR="007954A7" w:rsidRDefault="007954A7"/>
    <w:sectPr w:rsidR="007954A7" w:rsidSect="00D3671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Bold">
    <w:panose1 w:val="00000000000000000000"/>
    <w:charset w:val="00"/>
    <w:family w:val="roman"/>
    <w:notTrueType/>
    <w:pitch w:val="default"/>
    <w:sig w:usb0="00000003" w:usb1="00000000" w:usb2="00000000" w:usb3="00000000" w:csb0="00000001" w:csb1="00000000"/>
  </w:font>
  <w:font w:name="MTSYN">
    <w:altName w:val="Arial Unicode MS"/>
    <w:panose1 w:val="00000000000000000000"/>
    <w:charset w:val="81"/>
    <w:family w:val="auto"/>
    <w:notTrueType/>
    <w:pitch w:val="default"/>
    <w:sig w:usb0="00000001" w:usb1="09060000" w:usb2="00000010" w:usb3="00000000" w:csb0="00080000" w:csb1="00000000"/>
  </w:font>
  <w:font w:name="RMTMI">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imesLTStd-Roman">
    <w:panose1 w:val="00000000000000000000"/>
    <w:charset w:val="00"/>
    <w:family w:val="roman"/>
    <w:notTrueType/>
    <w:pitch w:val="default"/>
    <w:sig w:usb0="00000003" w:usb1="00000000" w:usb2="00000000" w:usb3="00000000" w:csb0="00000001" w:csb1="00000000"/>
  </w:font>
  <w:font w:name="ABHGP P+ Gulliver RM">
    <w:altName w:val="Gulliver R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C24682"/>
    <w:rsid w:val="000550A3"/>
    <w:rsid w:val="00060523"/>
    <w:rsid w:val="00084FC3"/>
    <w:rsid w:val="000D0083"/>
    <w:rsid w:val="001256AD"/>
    <w:rsid w:val="00196602"/>
    <w:rsid w:val="00220B43"/>
    <w:rsid w:val="00273BB8"/>
    <w:rsid w:val="0029171E"/>
    <w:rsid w:val="002B6828"/>
    <w:rsid w:val="003327EB"/>
    <w:rsid w:val="00356A0A"/>
    <w:rsid w:val="0039762F"/>
    <w:rsid w:val="003A05BE"/>
    <w:rsid w:val="00577ED1"/>
    <w:rsid w:val="00616E56"/>
    <w:rsid w:val="00654E7C"/>
    <w:rsid w:val="00746F05"/>
    <w:rsid w:val="007954A7"/>
    <w:rsid w:val="00833FAE"/>
    <w:rsid w:val="00891649"/>
    <w:rsid w:val="008F4BA8"/>
    <w:rsid w:val="009963A7"/>
    <w:rsid w:val="009E521E"/>
    <w:rsid w:val="00A71F45"/>
    <w:rsid w:val="00B0661F"/>
    <w:rsid w:val="00B967F3"/>
    <w:rsid w:val="00BB6773"/>
    <w:rsid w:val="00C24682"/>
    <w:rsid w:val="00C9173D"/>
    <w:rsid w:val="00CC2767"/>
    <w:rsid w:val="00CF3B39"/>
    <w:rsid w:val="00D3671D"/>
    <w:rsid w:val="00DD66FC"/>
    <w:rsid w:val="00E97EC1"/>
    <w:rsid w:val="00EC5847"/>
    <w:rsid w:val="00F2107A"/>
    <w:rsid w:val="00FA084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71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5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4A7"/>
    <w:rPr>
      <w:rFonts w:ascii="Tahoma" w:hAnsi="Tahoma" w:cs="Tahoma"/>
      <w:sz w:val="16"/>
      <w:szCs w:val="16"/>
    </w:rPr>
  </w:style>
  <w:style w:type="paragraph" w:styleId="ListParagraph">
    <w:name w:val="List Paragraph"/>
    <w:basedOn w:val="Normal"/>
    <w:uiPriority w:val="34"/>
    <w:qFormat/>
    <w:rsid w:val="003A05B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emf"/><Relationship Id="rId2" Type="http://schemas.openxmlformats.org/officeDocument/2006/relationships/settings" Target="settings.xml"/><Relationship Id="rId16" Type="http://schemas.openxmlformats.org/officeDocument/2006/relationships/image" Target="media/image13.em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jpeg"/><Relationship Id="rId5" Type="http://schemas.openxmlformats.org/officeDocument/2006/relationships/image" Target="media/image2.emf"/><Relationship Id="rId15" Type="http://schemas.openxmlformats.org/officeDocument/2006/relationships/image" Target="media/image12.emf"/><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image" Target="media/image6.pn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7</Pages>
  <Words>1685</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10</cp:revision>
  <dcterms:created xsi:type="dcterms:W3CDTF">2018-07-04T17:09:00Z</dcterms:created>
  <dcterms:modified xsi:type="dcterms:W3CDTF">2018-07-12T11:13:00Z</dcterms:modified>
</cp:coreProperties>
</file>