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34E" w:rsidRDefault="0010034E">
      <w:pPr>
        <w:rPr>
          <w:b/>
          <w:sz w:val="28"/>
        </w:rPr>
      </w:pPr>
    </w:p>
    <w:p w:rsidR="0010034E" w:rsidRDefault="0010034E">
      <w:pPr>
        <w:rPr>
          <w:b/>
          <w:sz w:val="28"/>
        </w:rPr>
      </w:pPr>
      <w:r>
        <w:rPr>
          <w:b/>
          <w:noProof/>
          <w:sz w:val="28"/>
        </w:rPr>
        <w:drawing>
          <wp:inline distT="0" distB="0" distL="0" distR="0">
            <wp:extent cx="904875" cy="1362075"/>
            <wp:effectExtent l="19050" t="0" r="9525" b="0"/>
            <wp:docPr id="1" name="Picture 1" descr="C:\Documents and Settings\Administrator\Desktop\Arup Pic  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Arup Pic  PG.JPG"/>
                    <pic:cNvPicPr>
                      <a:picLocks noChangeAspect="1" noChangeArrowheads="1"/>
                    </pic:cNvPicPr>
                  </pic:nvPicPr>
                  <pic:blipFill>
                    <a:blip r:embed="rId5" cstate="print"/>
                    <a:srcRect/>
                    <a:stretch>
                      <a:fillRect/>
                    </a:stretch>
                  </pic:blipFill>
                  <pic:spPr bwMode="auto">
                    <a:xfrm>
                      <a:off x="0" y="0"/>
                      <a:ext cx="904875" cy="1362075"/>
                    </a:xfrm>
                    <a:prstGeom prst="rect">
                      <a:avLst/>
                    </a:prstGeom>
                    <a:noFill/>
                    <a:ln w="9525">
                      <a:noFill/>
                      <a:miter lim="800000"/>
                      <a:headEnd/>
                      <a:tailEnd/>
                    </a:ln>
                  </pic:spPr>
                </pic:pic>
              </a:graphicData>
            </a:graphic>
          </wp:inline>
        </w:drawing>
      </w:r>
    </w:p>
    <w:p w:rsidR="0010034E" w:rsidRDefault="0010034E">
      <w:pPr>
        <w:rPr>
          <w:b/>
          <w:sz w:val="28"/>
        </w:rPr>
      </w:pPr>
    </w:p>
    <w:p w:rsidR="00742FEA" w:rsidRPr="00742FEA" w:rsidRDefault="00EA5642" w:rsidP="00EA5642">
      <w:pPr>
        <w:tabs>
          <w:tab w:val="left" w:pos="180"/>
          <w:tab w:val="center" w:pos="4680"/>
        </w:tabs>
        <w:rPr>
          <w:b/>
          <w:bCs/>
          <w:sz w:val="36"/>
        </w:rPr>
      </w:pPr>
      <w:r>
        <w:rPr>
          <w:b/>
          <w:sz w:val="36"/>
        </w:rPr>
        <w:t xml:space="preserve">Oral and General Health : The </w:t>
      </w:r>
      <w:r>
        <w:rPr>
          <w:b/>
          <w:sz w:val="36"/>
        </w:rPr>
        <w:tab/>
      </w:r>
      <w:r w:rsidRPr="00742FEA">
        <w:rPr>
          <w:b/>
          <w:sz w:val="36"/>
        </w:rPr>
        <w:t>Links</w:t>
      </w:r>
      <w:r>
        <w:rPr>
          <w:b/>
          <w:sz w:val="36"/>
        </w:rPr>
        <w:t xml:space="preserve"> &amp; </w:t>
      </w:r>
      <w:r w:rsidR="00CB4F2C" w:rsidRPr="00742FEA">
        <w:rPr>
          <w:b/>
          <w:sz w:val="36"/>
        </w:rPr>
        <w:t xml:space="preserve"> </w:t>
      </w:r>
      <w:r w:rsidR="00742FEA" w:rsidRPr="00742FEA">
        <w:rPr>
          <w:b/>
          <w:bCs/>
          <w:sz w:val="36"/>
        </w:rPr>
        <w:t xml:space="preserve">Current </w:t>
      </w:r>
      <w:proofErr w:type="spellStart"/>
      <w:r w:rsidR="00742FEA" w:rsidRPr="00742FEA">
        <w:rPr>
          <w:b/>
          <w:bCs/>
          <w:sz w:val="36"/>
        </w:rPr>
        <w:t>Cocepts</w:t>
      </w:r>
      <w:proofErr w:type="spellEnd"/>
    </w:p>
    <w:p w:rsidR="00742FEA" w:rsidRPr="00742FEA" w:rsidRDefault="00AF3894" w:rsidP="00742FEA">
      <w:pPr>
        <w:ind w:left="1440"/>
        <w:rPr>
          <w:b/>
          <w:sz w:val="28"/>
        </w:rPr>
      </w:pPr>
      <w:r w:rsidRPr="00742FEA">
        <w:rPr>
          <w:b/>
          <w:sz w:val="28"/>
        </w:rPr>
        <w:t xml:space="preserve">Arup </w:t>
      </w:r>
      <w:proofErr w:type="spellStart"/>
      <w:r w:rsidRPr="00742FEA">
        <w:rPr>
          <w:b/>
          <w:sz w:val="28"/>
        </w:rPr>
        <w:t>Ratan</w:t>
      </w:r>
      <w:proofErr w:type="spellEnd"/>
      <w:r w:rsidRPr="00742FEA">
        <w:rPr>
          <w:b/>
          <w:sz w:val="28"/>
        </w:rPr>
        <w:t xml:space="preserve"> </w:t>
      </w:r>
      <w:proofErr w:type="spellStart"/>
      <w:r w:rsidRPr="00742FEA">
        <w:rPr>
          <w:b/>
          <w:sz w:val="28"/>
        </w:rPr>
        <w:t>Choudhury</w:t>
      </w:r>
      <w:proofErr w:type="spellEnd"/>
      <w:r w:rsidRPr="00742FEA">
        <w:rPr>
          <w:b/>
          <w:sz w:val="28"/>
        </w:rPr>
        <w:t xml:space="preserve">, BDS, PhD, </w:t>
      </w:r>
      <w:proofErr w:type="gramStart"/>
      <w:r w:rsidRPr="00742FEA">
        <w:rPr>
          <w:b/>
          <w:sz w:val="28"/>
        </w:rPr>
        <w:t>FDSRCS(</w:t>
      </w:r>
      <w:proofErr w:type="gramEnd"/>
      <w:r w:rsidRPr="00742FEA">
        <w:rPr>
          <w:b/>
          <w:sz w:val="28"/>
        </w:rPr>
        <w:t>England), FICCDE, FICOO</w:t>
      </w:r>
    </w:p>
    <w:p w:rsidR="00AF3894" w:rsidRPr="00742FEA" w:rsidRDefault="00742FEA" w:rsidP="00742FEA">
      <w:pPr>
        <w:ind w:left="1440" w:firstLine="720"/>
        <w:jc w:val="center"/>
        <w:rPr>
          <w:b/>
          <w:i/>
          <w:sz w:val="24"/>
        </w:rPr>
      </w:pPr>
      <w:r>
        <w:rPr>
          <w:b/>
          <w:i/>
          <w:sz w:val="24"/>
        </w:rPr>
        <w:t xml:space="preserve">                  </w:t>
      </w:r>
      <w:r w:rsidRPr="00742FEA">
        <w:rPr>
          <w:b/>
          <w:i/>
          <w:sz w:val="24"/>
        </w:rPr>
        <w:t xml:space="preserve">Hon Senior Consultant and </w:t>
      </w:r>
      <w:proofErr w:type="spellStart"/>
      <w:r w:rsidR="00AF3894" w:rsidRPr="00742FEA">
        <w:rPr>
          <w:b/>
          <w:i/>
          <w:sz w:val="24"/>
        </w:rPr>
        <w:t>Professor</w:t>
      </w:r>
      <w:r>
        <w:rPr>
          <w:b/>
          <w:i/>
          <w:sz w:val="24"/>
        </w:rPr>
        <w:t>Department</w:t>
      </w:r>
      <w:proofErr w:type="spellEnd"/>
      <w:r>
        <w:rPr>
          <w:b/>
          <w:i/>
          <w:sz w:val="24"/>
        </w:rPr>
        <w:t xml:space="preserve"> of Dentistry</w:t>
      </w:r>
    </w:p>
    <w:p w:rsidR="00742FEA" w:rsidRDefault="00742FEA" w:rsidP="00742FEA">
      <w:pPr>
        <w:pStyle w:val="Heading4"/>
        <w:jc w:val="right"/>
        <w:rPr>
          <w:b/>
          <w:i/>
        </w:rPr>
      </w:pPr>
      <w:r>
        <w:rPr>
          <w:b/>
          <w:i/>
        </w:rPr>
        <w:t>BIRDEM General Hospital</w:t>
      </w:r>
    </w:p>
    <w:p w:rsidR="00742FEA" w:rsidRDefault="00742FEA" w:rsidP="00742FEA">
      <w:pPr>
        <w:pStyle w:val="Heading4"/>
        <w:jc w:val="right"/>
        <w:rPr>
          <w:i/>
        </w:rPr>
      </w:pPr>
      <w:r>
        <w:rPr>
          <w:b/>
          <w:i/>
        </w:rPr>
        <w:t xml:space="preserve">Ibrahim Medical College  </w:t>
      </w:r>
    </w:p>
    <w:p w:rsidR="00742FEA" w:rsidRDefault="00742FEA" w:rsidP="00742FEA">
      <w:pPr>
        <w:pStyle w:val="Heading4"/>
        <w:jc w:val="right"/>
        <w:rPr>
          <w:b/>
          <w:i/>
        </w:rPr>
      </w:pPr>
      <w:r>
        <w:rPr>
          <w:b/>
          <w:i/>
        </w:rPr>
        <w:t>Diabetic Association of Bangladesh</w:t>
      </w:r>
    </w:p>
    <w:p w:rsidR="00742FEA" w:rsidRDefault="00742FEA" w:rsidP="00742FEA">
      <w:pPr>
        <w:pStyle w:val="Heading4"/>
        <w:jc w:val="right"/>
        <w:rPr>
          <w:i/>
        </w:rPr>
      </w:pPr>
      <w:r>
        <w:rPr>
          <w:i/>
        </w:rPr>
        <w:t xml:space="preserve">122 </w:t>
      </w:r>
      <w:proofErr w:type="spellStart"/>
      <w:r>
        <w:rPr>
          <w:i/>
        </w:rPr>
        <w:t>Kazi</w:t>
      </w:r>
      <w:proofErr w:type="spellEnd"/>
      <w:r>
        <w:rPr>
          <w:i/>
        </w:rPr>
        <w:t xml:space="preserve"> </w:t>
      </w:r>
      <w:proofErr w:type="spellStart"/>
      <w:r>
        <w:rPr>
          <w:i/>
        </w:rPr>
        <w:t>Nazrul</w:t>
      </w:r>
      <w:proofErr w:type="spellEnd"/>
      <w:r>
        <w:rPr>
          <w:i/>
        </w:rPr>
        <w:t xml:space="preserve"> Islam Avenue</w:t>
      </w:r>
    </w:p>
    <w:p w:rsidR="00742FEA" w:rsidRDefault="00742FEA" w:rsidP="00742FEA">
      <w:pPr>
        <w:pStyle w:val="Heading4"/>
        <w:jc w:val="right"/>
      </w:pPr>
      <w:proofErr w:type="spellStart"/>
      <w:r>
        <w:t>Shahbagh</w:t>
      </w:r>
      <w:proofErr w:type="spellEnd"/>
      <w:r>
        <w:t>, Dhaka-1000, Bangladesh</w:t>
      </w:r>
    </w:p>
    <w:p w:rsidR="00742FEA" w:rsidRDefault="00742FEA" w:rsidP="00742FEA">
      <w:pPr>
        <w:pStyle w:val="Heading4"/>
        <w:jc w:val="right"/>
        <w:rPr>
          <w:b/>
        </w:rPr>
      </w:pPr>
      <w:r>
        <w:rPr>
          <w:b/>
        </w:rPr>
        <w:t xml:space="preserve">Telephone: 88-02- 9671472 (Surgery), </w:t>
      </w:r>
    </w:p>
    <w:p w:rsidR="00742FEA" w:rsidRDefault="00742FEA" w:rsidP="00742FEA">
      <w:pPr>
        <w:pStyle w:val="Heading4"/>
        <w:jc w:val="right"/>
        <w:rPr>
          <w:b/>
        </w:rPr>
      </w:pPr>
      <w:r>
        <w:rPr>
          <w:b/>
        </w:rPr>
        <w:t>Tel: +88019667214(Res), +88029661551 (Off),</w:t>
      </w:r>
    </w:p>
    <w:p w:rsidR="00742FEA" w:rsidRDefault="00742FEA" w:rsidP="00742FEA">
      <w:pPr>
        <w:pStyle w:val="Heading4"/>
        <w:jc w:val="right"/>
        <w:rPr>
          <w:b/>
        </w:rPr>
      </w:pPr>
      <w:r>
        <w:rPr>
          <w:b/>
        </w:rPr>
        <w:t>Fax: +88029615618</w:t>
      </w:r>
    </w:p>
    <w:p w:rsidR="00E41CED" w:rsidRDefault="00742FEA" w:rsidP="00E41CED">
      <w:pPr>
        <w:ind w:left="6480"/>
        <w:rPr>
          <w:b/>
          <w:sz w:val="24"/>
        </w:rPr>
      </w:pPr>
      <w:r>
        <w:rPr>
          <w:b/>
          <w:sz w:val="24"/>
        </w:rPr>
        <w:t xml:space="preserve">     </w:t>
      </w:r>
      <w:r w:rsidRPr="00742FEA">
        <w:rPr>
          <w:b/>
          <w:sz w:val="24"/>
        </w:rPr>
        <w:t>Mobile +8801713002376</w:t>
      </w:r>
    </w:p>
    <w:p w:rsidR="00E41CED" w:rsidRPr="00E41CED" w:rsidRDefault="000D7BD5" w:rsidP="000D7BD5">
      <w:pPr>
        <w:rPr>
          <w:b/>
          <w:sz w:val="24"/>
        </w:rPr>
      </w:pPr>
      <w:r>
        <w:rPr>
          <w:b/>
        </w:rPr>
        <w:t xml:space="preserve">                                                                                                      </w:t>
      </w:r>
      <w:r w:rsidR="00E41CED">
        <w:rPr>
          <w:b/>
        </w:rPr>
        <w:t>Email</w:t>
      </w:r>
      <w:proofErr w:type="gramStart"/>
      <w:r w:rsidR="00E41CED">
        <w:rPr>
          <w:b/>
        </w:rPr>
        <w:t>:</w:t>
      </w:r>
      <w:proofErr w:type="gramEnd"/>
      <w:r w:rsidR="00EB4662">
        <w:fldChar w:fldCharType="begin"/>
      </w:r>
      <w:r w:rsidR="00EB4662">
        <w:instrText>HYPERLINK "mailto:prof.arupratanchoudhury@yahoo.com"</w:instrText>
      </w:r>
      <w:r w:rsidR="00EB4662">
        <w:fldChar w:fldCharType="separate"/>
      </w:r>
      <w:r w:rsidR="00E41CED">
        <w:rPr>
          <w:rStyle w:val="Hyperlink"/>
          <w:b/>
        </w:rPr>
        <w:t>prof.arupratanchoudhury@yahoo.com</w:t>
      </w:r>
      <w:r w:rsidR="00EB4662">
        <w:fldChar w:fldCharType="end"/>
      </w:r>
    </w:p>
    <w:p w:rsidR="00E41CED" w:rsidRPr="00AF3894" w:rsidRDefault="00E41CED" w:rsidP="00E41CED">
      <w:pPr>
        <w:pStyle w:val="Heading4"/>
        <w:ind w:left="0" w:firstLine="0"/>
        <w:rPr>
          <w:sz w:val="10"/>
        </w:rPr>
      </w:pPr>
      <w:r w:rsidRPr="00AF3894">
        <w:rPr>
          <w:kern w:val="24"/>
        </w:rPr>
        <w:lastRenderedPageBreak/>
        <w:t>By integrating oral health into strategies for promoting general health and by assessing oral needs in socio-dental ways, health planners can greatly enhance both general and oral health.</w:t>
      </w:r>
    </w:p>
    <w:p w:rsidR="00E41CED" w:rsidRDefault="00E41CED" w:rsidP="00E41CED">
      <w:pPr>
        <w:pStyle w:val="Heading4"/>
        <w:ind w:left="0" w:firstLine="0"/>
        <w:rPr>
          <w:kern w:val="24"/>
        </w:rPr>
      </w:pPr>
      <w:r w:rsidRPr="00AF3894">
        <w:rPr>
          <w:kern w:val="24"/>
        </w:rPr>
        <w:t>The key concept underlying future oral health strategies is integration with this approach, a major benefit being the focus on improving health conditions in general for the whole population and for groups at high risk, thereby reducing social inequities.</w:t>
      </w:r>
    </w:p>
    <w:p w:rsidR="00E41CED" w:rsidRPr="00AF3894" w:rsidRDefault="00E41CED" w:rsidP="00E41CED">
      <w:pPr>
        <w:pStyle w:val="Heading4"/>
        <w:ind w:left="0" w:firstLine="0"/>
      </w:pPr>
      <w:r w:rsidRPr="00AF3894">
        <w:rPr>
          <w:rFonts w:eastAsia="+mn-ea"/>
        </w:rPr>
        <w:t xml:space="preserve">Problems in the mouth can signal trouble in other parts of the body. AIDS and osteoporosis are examples. </w:t>
      </w:r>
    </w:p>
    <w:p w:rsidR="00E41CED" w:rsidRPr="00AF3894" w:rsidRDefault="00E41CED" w:rsidP="00E41CED">
      <w:pPr>
        <w:pStyle w:val="Heading4"/>
        <w:ind w:left="0" w:firstLine="0"/>
      </w:pPr>
      <w:r w:rsidRPr="00AF3894">
        <w:rPr>
          <w:rFonts w:eastAsia="+mn-ea"/>
        </w:rPr>
        <w:t>Mouth lesions and other oral conditions may be the first sign of HIV infection, and are used to determine the stage of infection and to follow its progression to AIDS.</w:t>
      </w:r>
      <w:r w:rsidRPr="00AF3894">
        <w:rPr>
          <w:rFonts w:eastAsia="+mn-ea"/>
        </w:rPr>
        <w:br/>
        <w:t xml:space="preserve">  </w:t>
      </w:r>
    </w:p>
    <w:p w:rsidR="00E41CED" w:rsidRDefault="00E41CED" w:rsidP="00E41CED">
      <w:pPr>
        <w:pStyle w:val="Heading4"/>
        <w:ind w:left="0" w:firstLine="0"/>
        <w:rPr>
          <w:bCs/>
          <w:color w:val="000000"/>
          <w:kern w:val="28"/>
          <w:sz w:val="22"/>
        </w:rPr>
      </w:pPr>
      <w:r w:rsidRPr="00AF3894">
        <w:rPr>
          <w:bCs/>
          <w:color w:val="000000"/>
          <w:kern w:val="28"/>
          <w:sz w:val="22"/>
        </w:rPr>
        <w:t>The human mouth is home to millions of microorganisms, most of them harmless. Under certain conditions, however, some can cause oral infections such as tooth decay or gum disease. Oral bacteria may also enter the bloodstream if normal protective barriers in the mouth are breached. This can happen as a result of dental treatment or even tooth brushing and flossing.</w:t>
      </w:r>
    </w:p>
    <w:p w:rsidR="00E41CED" w:rsidRPr="00AF3894" w:rsidRDefault="00E41CED" w:rsidP="00E41CED">
      <w:pPr>
        <w:pStyle w:val="Heading4"/>
        <w:ind w:left="0" w:firstLine="0"/>
      </w:pPr>
      <w:r w:rsidRPr="00AF3894">
        <w:rPr>
          <w:rFonts w:eastAsia="+mn-ea"/>
        </w:rPr>
        <w:t>Recent studies point to associations between oral infections – primarily gum infections – and diabetes; heart disease; stroke; and preterm, low-weight births.</w:t>
      </w:r>
    </w:p>
    <w:p w:rsidR="00E41CED" w:rsidRPr="00AF3894" w:rsidRDefault="00E41CED" w:rsidP="00E41CED">
      <w:pPr>
        <w:pStyle w:val="Heading4"/>
        <w:ind w:left="0" w:firstLine="0"/>
      </w:pPr>
      <w:r w:rsidRPr="00AF3894">
        <w:rPr>
          <w:rFonts w:eastAsia="+mn-ea"/>
        </w:rPr>
        <w:t xml:space="preserve"> Research is under way to determine if the associations are causal or coincidental. </w:t>
      </w:r>
    </w:p>
    <w:p w:rsidR="00E41CED" w:rsidRPr="00AF3894" w:rsidRDefault="00E41CED" w:rsidP="00E41CED">
      <w:pPr>
        <w:pStyle w:val="Heading4"/>
        <w:ind w:left="0" w:firstLine="0"/>
      </w:pPr>
      <w:r w:rsidRPr="00AF3894">
        <w:rPr>
          <w:rFonts w:eastAsia="+mn-ea"/>
        </w:rPr>
        <w:t>Gum infections have been called "the sixth complication of diabetes," because people with diabetes are more likely to have periodontal disease. Researchers are exploring a possible two-way connection between the conditions to see if treating gum disease improves diabetic control.</w:t>
      </w:r>
      <w:r w:rsidRPr="00AF3894">
        <w:rPr>
          <w:rFonts w:eastAsia="+mn-ea"/>
        </w:rPr>
        <w:br/>
        <w:t xml:space="preserve">  </w:t>
      </w:r>
    </w:p>
    <w:p w:rsidR="00E41CED" w:rsidRPr="00AF3894" w:rsidRDefault="00E41CED" w:rsidP="00E41CED">
      <w:pPr>
        <w:pStyle w:val="Heading4"/>
        <w:ind w:left="0" w:firstLine="0"/>
      </w:pPr>
      <w:r w:rsidRPr="00AF3894">
        <w:rPr>
          <w:rFonts w:eastAsia="+mn-ea"/>
        </w:rPr>
        <w:t>Recent studies point to an increased risk of heart disease and stroke in people with gum infections; the risk increases with the severity of the oral infection</w:t>
      </w:r>
      <w:r w:rsidRPr="00AF3894">
        <w:rPr>
          <w:rFonts w:eastAsia="+mn-ea"/>
        </w:rPr>
        <w:br/>
        <w:t xml:space="preserve">  </w:t>
      </w:r>
    </w:p>
    <w:p w:rsidR="00E41CED" w:rsidRDefault="00E41CED" w:rsidP="00E41CED">
      <w:pPr>
        <w:pStyle w:val="Heading4"/>
        <w:ind w:left="0" w:firstLine="0"/>
        <w:rPr>
          <w:rFonts w:eastAsia="+mn-ea"/>
        </w:rPr>
      </w:pPr>
      <w:r w:rsidRPr="00AF3894">
        <w:rPr>
          <w:rFonts w:eastAsia="+mn-ea"/>
        </w:rPr>
        <w:t xml:space="preserve">Some studies have found that mothers of preterm, low birth weight infants tend to have more severe gum disease than mothers of normal birth weight babies. More research is needed to determine if gum infections do indeed contribute to babies being born too soon and too small. </w:t>
      </w:r>
    </w:p>
    <w:p w:rsidR="00E41CED" w:rsidRPr="00AF3894" w:rsidRDefault="00E41CED" w:rsidP="00E41CED">
      <w:pPr>
        <w:pStyle w:val="Heading4"/>
        <w:ind w:left="0" w:firstLine="0"/>
      </w:pPr>
      <w:r w:rsidRPr="00AF3894">
        <w:rPr>
          <w:rFonts w:eastAsia="+mn-ea"/>
        </w:rPr>
        <w:t>Among to</w:t>
      </w:r>
      <w:r>
        <w:rPr>
          <w:rFonts w:eastAsia="+mn-ea"/>
        </w:rPr>
        <w:t xml:space="preserve">bacco </w:t>
      </w:r>
      <w:proofErr w:type="gramStart"/>
      <w:r>
        <w:rPr>
          <w:rFonts w:eastAsia="+mn-ea"/>
        </w:rPr>
        <w:t>users ,</w:t>
      </w:r>
      <w:proofErr w:type="gramEnd"/>
      <w:r>
        <w:rPr>
          <w:rFonts w:eastAsia="+mn-ea"/>
        </w:rPr>
        <w:t xml:space="preserve"> oral cancer is a </w:t>
      </w:r>
      <w:r w:rsidRPr="00AF3894">
        <w:rPr>
          <w:rFonts w:eastAsia="+mn-ea"/>
        </w:rPr>
        <w:t xml:space="preserve">significant concern. </w:t>
      </w:r>
    </w:p>
    <w:p w:rsidR="00E41CED" w:rsidRPr="00AF3894" w:rsidRDefault="00E41CED" w:rsidP="00E41CED">
      <w:pPr>
        <w:pStyle w:val="Heading4"/>
        <w:ind w:left="0" w:firstLine="0"/>
      </w:pPr>
      <w:r w:rsidRPr="00AF3894">
        <w:rPr>
          <w:rFonts w:eastAsia="+mn-ea"/>
        </w:rPr>
        <w:t>Survival and treatment outcomes depend largely on stage of diagnosis.</w:t>
      </w:r>
    </w:p>
    <w:p w:rsidR="00E41CED" w:rsidRPr="00AF3894" w:rsidRDefault="00E41CED" w:rsidP="00E41CED">
      <w:pPr>
        <w:pStyle w:val="Heading4"/>
        <w:ind w:left="0" w:firstLine="0"/>
      </w:pPr>
      <w:r w:rsidRPr="00AF3894">
        <w:rPr>
          <w:rFonts w:eastAsia="+mn-ea"/>
        </w:rPr>
        <w:t xml:space="preserve">Early detection has the potential to improve the prognosis and quality of life for those diagnosed with oral cancer. </w:t>
      </w:r>
    </w:p>
    <w:p w:rsidR="00E41CED" w:rsidRPr="00AF3894" w:rsidRDefault="00E41CED" w:rsidP="00E41CED">
      <w:pPr>
        <w:pStyle w:val="Heading4"/>
        <w:ind w:left="0" w:firstLine="0"/>
      </w:pPr>
      <w:r w:rsidRPr="00AF3894">
        <w:rPr>
          <w:rFonts w:eastAsia="+mn-ea"/>
        </w:rPr>
        <w:t>Oral cancer statistics show that less than 40 percent of oral cancer cases are diagnosed at an early stage.</w:t>
      </w:r>
    </w:p>
    <w:p w:rsidR="00E41CED" w:rsidRDefault="00E41CED" w:rsidP="00E41CED">
      <w:pPr>
        <w:pStyle w:val="Heading4"/>
        <w:ind w:left="0" w:firstLine="0"/>
      </w:pPr>
      <w:proofErr w:type="gramStart"/>
      <w:r w:rsidRPr="00AF3894">
        <w:rPr>
          <w:rFonts w:eastAsia="+mn-ea"/>
        </w:rPr>
        <w:t>A  number</w:t>
      </w:r>
      <w:proofErr w:type="gramEnd"/>
      <w:r w:rsidRPr="00AF3894">
        <w:rPr>
          <w:rFonts w:eastAsia="+mn-ea"/>
        </w:rPr>
        <w:t xml:space="preserve"> of conditions of  the  oral  mucosa may present as white patches. </w:t>
      </w:r>
      <w:proofErr w:type="gramStart"/>
      <w:r w:rsidRPr="00AF3894">
        <w:rPr>
          <w:rFonts w:eastAsia="+mn-ea"/>
        </w:rPr>
        <w:t>Although  the</w:t>
      </w:r>
      <w:proofErr w:type="gramEnd"/>
      <w:r w:rsidRPr="00AF3894">
        <w:rPr>
          <w:rFonts w:eastAsia="+mn-ea"/>
        </w:rPr>
        <w:t xml:space="preserve"> majority of white patches are  of  little significance, certain lesions are associated with pre-malignancy or malignancy. </w:t>
      </w:r>
      <w:proofErr w:type="gramStart"/>
      <w:r w:rsidRPr="00AF3894">
        <w:rPr>
          <w:rFonts w:eastAsia="+mn-ea"/>
        </w:rPr>
        <w:t>Unfortunately ,</w:t>
      </w:r>
      <w:proofErr w:type="gramEnd"/>
      <w:r w:rsidRPr="00AF3894">
        <w:rPr>
          <w:rFonts w:eastAsia="+mn-ea"/>
        </w:rPr>
        <w:t xml:space="preserve"> the presence of any sinister lesion cannot be  </w:t>
      </w:r>
      <w:proofErr w:type="spellStart"/>
      <w:r w:rsidRPr="00AF3894">
        <w:rPr>
          <w:rFonts w:eastAsia="+mn-ea"/>
        </w:rPr>
        <w:t>assesed</w:t>
      </w:r>
      <w:proofErr w:type="spellEnd"/>
      <w:r w:rsidRPr="00AF3894">
        <w:rPr>
          <w:rFonts w:eastAsia="+mn-ea"/>
        </w:rPr>
        <w:t xml:space="preserve"> by clinical appearance alone and  definitive diagnosis, involving a biopsy, is mandatory whenever there  is </w:t>
      </w:r>
      <w:proofErr w:type="spellStart"/>
      <w:r w:rsidRPr="00AF3894">
        <w:rPr>
          <w:rFonts w:eastAsia="+mn-ea"/>
        </w:rPr>
        <w:t>uncertainetly</w:t>
      </w:r>
      <w:proofErr w:type="spellEnd"/>
      <w:r w:rsidRPr="00AF3894">
        <w:rPr>
          <w:rFonts w:eastAsia="+mn-ea"/>
        </w:rPr>
        <w:t xml:space="preserve">  about the clinical diagnosis of  an  oral  white patch </w:t>
      </w:r>
    </w:p>
    <w:p w:rsidR="00E41CED" w:rsidRDefault="00E41CED" w:rsidP="00E41CED">
      <w:pPr>
        <w:pStyle w:val="Heading1"/>
      </w:pPr>
    </w:p>
    <w:p w:rsidR="00E41CED" w:rsidRPr="00742FEA" w:rsidRDefault="00E41CED" w:rsidP="00742FEA">
      <w:pPr>
        <w:ind w:left="6480"/>
        <w:rPr>
          <w:b/>
          <w:sz w:val="24"/>
        </w:rPr>
      </w:pPr>
    </w:p>
    <w:p w:rsidR="00C04CC4" w:rsidRDefault="00C04CC4" w:rsidP="00C04CC4">
      <w:pPr>
        <w:pStyle w:val="Heading1"/>
      </w:pPr>
      <w:r>
        <w:lastRenderedPageBreak/>
        <w:t>Oral mucosal lesions</w:t>
      </w:r>
    </w:p>
    <w:p w:rsidR="00C04CC4" w:rsidRPr="00C162AE" w:rsidRDefault="00C04CC4" w:rsidP="00C04CC4">
      <w:r w:rsidRPr="00C162AE">
        <w:rPr>
          <w:noProof/>
        </w:rPr>
        <w:drawing>
          <wp:inline distT="0" distB="0" distL="0" distR="0">
            <wp:extent cx="5943600" cy="3362325"/>
            <wp:effectExtent l="19050" t="0" r="0" b="0"/>
            <wp:docPr id="4"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55038" cy="6553200"/>
                      <a:chOff x="381000" y="152400"/>
                      <a:chExt cx="8555038" cy="6553200"/>
                    </a:xfrm>
                  </a:grpSpPr>
                  <a:sp>
                    <a:nvSpPr>
                      <a:cNvPr id="2" name="Title 1"/>
                      <a:cNvSpPr>
                        <a:spLocks noGrp="1"/>
                      </a:cNvSpPr>
                    </a:nvSpPr>
                    <a:spPr bwMode="grayWhite">
                      <a:xfrm>
                        <a:off x="914400" y="152400"/>
                        <a:ext cx="7315200" cy="609600"/>
                      </a:xfrm>
                      <a:prstGeom prst="rect">
                        <a:avLst/>
                      </a:prstGeom>
                    </a:spPr>
                    <a:txSp>
                      <a:txBody>
                        <a:bodyPr vert="horz" anchor="b">
                          <a:noAutofit/>
                        </a:bodyPr>
                        <a:lstStyle>
                          <a:lvl1pPr algn="l" rtl="0" eaLnBrk="0" fontAlgn="base" hangingPunct="0">
                            <a:spcBef>
                              <a:spcPct val="0"/>
                            </a:spcBef>
                            <a:spcAft>
                              <a:spcPct val="0"/>
                            </a:spcAft>
                            <a:buNone/>
                            <a:defRPr sz="2100" b="0" kern="1200" spc="-100">
                              <a:solidFill>
                                <a:srgbClr val="C1EEFF"/>
                              </a:solidFill>
                              <a:latin typeface="+mj-lt"/>
                              <a:ea typeface="+mj-ea"/>
                              <a:cs typeface="+mj-cs"/>
                            </a:defRPr>
                          </a:lvl1pPr>
                          <a:lvl2pPr algn="l" rtl="0" eaLnBrk="0" fontAlgn="base" hangingPunct="0">
                            <a:spcBef>
                              <a:spcPct val="0"/>
                            </a:spcBef>
                            <a:spcAft>
                              <a:spcPct val="0"/>
                            </a:spcAft>
                            <a:defRPr sz="4000">
                              <a:solidFill>
                                <a:srgbClr val="C1EEFF"/>
                              </a:solidFill>
                              <a:latin typeface="Consolas" pitchFamily="49" charset="0"/>
                            </a:defRPr>
                          </a:lvl2pPr>
                          <a:lvl3pPr algn="l" rtl="0" eaLnBrk="0" fontAlgn="base" hangingPunct="0">
                            <a:spcBef>
                              <a:spcPct val="0"/>
                            </a:spcBef>
                            <a:spcAft>
                              <a:spcPct val="0"/>
                            </a:spcAft>
                            <a:defRPr sz="4000">
                              <a:solidFill>
                                <a:srgbClr val="C1EEFF"/>
                              </a:solidFill>
                              <a:latin typeface="Consolas" pitchFamily="49" charset="0"/>
                            </a:defRPr>
                          </a:lvl3pPr>
                          <a:lvl4pPr algn="l" rtl="0" eaLnBrk="0" fontAlgn="base" hangingPunct="0">
                            <a:spcBef>
                              <a:spcPct val="0"/>
                            </a:spcBef>
                            <a:spcAft>
                              <a:spcPct val="0"/>
                            </a:spcAft>
                            <a:defRPr sz="4000">
                              <a:solidFill>
                                <a:srgbClr val="C1EEFF"/>
                              </a:solidFill>
                              <a:latin typeface="Consolas" pitchFamily="49" charset="0"/>
                            </a:defRPr>
                          </a:lvl4pPr>
                          <a:lvl5pPr algn="l" rtl="0" eaLnBrk="0" fontAlgn="base" hangingPunct="0">
                            <a:spcBef>
                              <a:spcPct val="0"/>
                            </a:spcBef>
                            <a:spcAft>
                              <a:spcPct val="0"/>
                            </a:spcAft>
                            <a:defRPr sz="4000">
                              <a:solidFill>
                                <a:srgbClr val="C1EEFF"/>
                              </a:solidFill>
                              <a:latin typeface="Consolas" pitchFamily="49" charset="0"/>
                            </a:defRPr>
                          </a:lvl5pPr>
                          <a:lvl6pPr marL="457200" algn="l" rtl="0" fontAlgn="base">
                            <a:spcBef>
                              <a:spcPct val="0"/>
                            </a:spcBef>
                            <a:spcAft>
                              <a:spcPct val="0"/>
                            </a:spcAft>
                            <a:defRPr sz="4000">
                              <a:solidFill>
                                <a:srgbClr val="C1EEFF"/>
                              </a:solidFill>
                              <a:latin typeface="Consolas" pitchFamily="49" charset="0"/>
                            </a:defRPr>
                          </a:lvl6pPr>
                          <a:lvl7pPr marL="914400" algn="l" rtl="0" fontAlgn="base">
                            <a:spcBef>
                              <a:spcPct val="0"/>
                            </a:spcBef>
                            <a:spcAft>
                              <a:spcPct val="0"/>
                            </a:spcAft>
                            <a:defRPr sz="4000">
                              <a:solidFill>
                                <a:srgbClr val="C1EEFF"/>
                              </a:solidFill>
                              <a:latin typeface="Consolas" pitchFamily="49" charset="0"/>
                            </a:defRPr>
                          </a:lvl7pPr>
                          <a:lvl8pPr marL="1371600" algn="l" rtl="0" fontAlgn="base">
                            <a:spcBef>
                              <a:spcPct val="0"/>
                            </a:spcBef>
                            <a:spcAft>
                              <a:spcPct val="0"/>
                            </a:spcAft>
                            <a:defRPr sz="4000">
                              <a:solidFill>
                                <a:srgbClr val="C1EEFF"/>
                              </a:solidFill>
                              <a:latin typeface="Consolas" pitchFamily="49" charset="0"/>
                            </a:defRPr>
                          </a:lvl8pPr>
                          <a:lvl9pPr marL="1828800" algn="l" rtl="0" fontAlgn="base">
                            <a:spcBef>
                              <a:spcPct val="0"/>
                            </a:spcBef>
                            <a:spcAft>
                              <a:spcPct val="0"/>
                            </a:spcAft>
                            <a:defRPr sz="4000">
                              <a:solidFill>
                                <a:srgbClr val="C1EEFF"/>
                              </a:solidFill>
                              <a:latin typeface="Consolas" pitchFamily="49" charset="0"/>
                            </a:defRPr>
                          </a:lvl9pPr>
                          <a:extLst/>
                        </a:lstStyle>
                        <a:p>
                          <a:pPr algn="ctr" eaLnBrk="1" hangingPunct="1">
                            <a:defRPr/>
                          </a:pPr>
                          <a:r>
                            <a:rPr lang="en-US" sz="4000" dirty="0" smtClean="0"/>
                            <a:t>COMMON  ORAL  LESIONS</a:t>
                          </a:r>
                          <a:endParaRPr lang="en-US" sz="4000" dirty="0"/>
                        </a:p>
                      </a:txBody>
                      <a:useSpRect/>
                    </a:txSp>
                  </a:sp>
                  <a:pic>
                    <a:nvPicPr>
                      <a:cNvPr id="12292" name="Picture 2" descr="H:\DCIM\100KM763\100_0226.JPG"/>
                      <a:cNvPicPr>
                        <a:picLocks noChangeAspect="1" noChangeArrowheads="1"/>
                      </a:cNvPicPr>
                    </a:nvPicPr>
                    <a:blipFill>
                      <a:blip r:embed="rId6"/>
                      <a:srcRect l="9259" t="12346" r="7407" b="9465"/>
                      <a:stretch>
                        <a:fillRect/>
                      </a:stretch>
                    </a:blipFill>
                    <a:spPr bwMode="auto">
                      <a:xfrm>
                        <a:off x="457200" y="1981200"/>
                        <a:ext cx="2057400" cy="1371600"/>
                      </a:xfrm>
                      <a:prstGeom prst="rect">
                        <a:avLst/>
                      </a:prstGeom>
                      <a:noFill/>
                      <a:ln w="9525">
                        <a:noFill/>
                        <a:miter lim="800000"/>
                        <a:headEnd/>
                        <a:tailEnd/>
                      </a:ln>
                    </a:spPr>
                  </a:pic>
                  <a:pic>
                    <a:nvPicPr>
                      <a:cNvPr id="12293" name="Picture 5" descr="H:\DCIM\100KM763\100_0230.JPG"/>
                      <a:cNvPicPr>
                        <a:picLocks noChangeAspect="1" noChangeArrowheads="1"/>
                      </a:cNvPicPr>
                    </a:nvPicPr>
                    <a:blipFill>
                      <a:blip r:embed="rId7"/>
                      <a:srcRect l="3125" t="8333" r="5730" b="10069"/>
                      <a:stretch>
                        <a:fillRect/>
                      </a:stretch>
                    </a:blipFill>
                    <a:spPr bwMode="auto">
                      <a:xfrm>
                        <a:off x="6781800" y="2133600"/>
                        <a:ext cx="1981200" cy="1408113"/>
                      </a:xfrm>
                      <a:prstGeom prst="rect">
                        <a:avLst/>
                      </a:prstGeom>
                      <a:noFill/>
                      <a:ln w="9525">
                        <a:noFill/>
                        <a:miter lim="800000"/>
                        <a:headEnd/>
                        <a:tailEnd/>
                      </a:ln>
                    </a:spPr>
                  </a:pic>
                  <a:pic>
                    <a:nvPicPr>
                      <a:cNvPr id="12294" name="Picture 6" descr="H:\DCIM\100KM763\100_0231.JPG"/>
                      <a:cNvPicPr>
                        <a:picLocks noChangeAspect="1" noChangeArrowheads="1"/>
                      </a:cNvPicPr>
                    </a:nvPicPr>
                    <a:blipFill>
                      <a:blip r:embed="rId8"/>
                      <a:srcRect l="9114" t="7985" r="-1563" b="5208"/>
                      <a:stretch>
                        <a:fillRect/>
                      </a:stretch>
                    </a:blipFill>
                    <a:spPr bwMode="auto">
                      <a:xfrm>
                        <a:off x="381000" y="3581400"/>
                        <a:ext cx="1905000" cy="1341438"/>
                      </a:xfrm>
                      <a:prstGeom prst="rect">
                        <a:avLst/>
                      </a:prstGeom>
                      <a:noFill/>
                      <a:ln w="9525">
                        <a:noFill/>
                        <a:miter lim="800000"/>
                        <a:headEnd/>
                        <a:tailEnd/>
                      </a:ln>
                    </a:spPr>
                  </a:pic>
                  <a:pic>
                    <a:nvPicPr>
                      <a:cNvPr id="12295" name="Picture 8" descr="H:\DCIM\100KM763\100_0233.JPG"/>
                      <a:cNvPicPr>
                        <a:picLocks noChangeAspect="1" noChangeArrowheads="1"/>
                      </a:cNvPicPr>
                    </a:nvPicPr>
                    <a:blipFill>
                      <a:blip r:embed="rId9"/>
                      <a:srcRect l="1823" t="10069"/>
                      <a:stretch>
                        <a:fillRect/>
                      </a:stretch>
                    </a:blipFill>
                    <a:spPr bwMode="auto">
                      <a:xfrm>
                        <a:off x="6858000" y="3581400"/>
                        <a:ext cx="1885950" cy="1295400"/>
                      </a:xfrm>
                      <a:prstGeom prst="rect">
                        <a:avLst/>
                      </a:prstGeom>
                      <a:noFill/>
                      <a:ln w="9525">
                        <a:noFill/>
                        <a:miter lim="800000"/>
                        <a:headEnd/>
                        <a:tailEnd/>
                      </a:ln>
                    </a:spPr>
                  </a:pic>
                  <a:pic>
                    <a:nvPicPr>
                      <a:cNvPr id="12296" name="Picture 10" descr="H:\DCIM\100KM763\100_0235.JPG"/>
                      <a:cNvPicPr>
                        <a:picLocks noChangeAspect="1" noChangeArrowheads="1"/>
                      </a:cNvPicPr>
                    </a:nvPicPr>
                    <a:blipFill>
                      <a:blip r:embed="rId10"/>
                      <a:srcRect l="3125" b="8333"/>
                      <a:stretch>
                        <a:fillRect/>
                      </a:stretch>
                    </a:blipFill>
                    <a:spPr bwMode="auto">
                      <a:xfrm>
                        <a:off x="457200" y="5105400"/>
                        <a:ext cx="1828800" cy="1298575"/>
                      </a:xfrm>
                      <a:prstGeom prst="rect">
                        <a:avLst/>
                      </a:prstGeom>
                      <a:noFill/>
                      <a:ln w="9525">
                        <a:noFill/>
                        <a:miter lim="800000"/>
                        <a:headEnd/>
                        <a:tailEnd/>
                      </a:ln>
                    </a:spPr>
                  </a:pic>
                  <a:pic>
                    <a:nvPicPr>
                      <a:cNvPr id="12297" name="Picture 12" descr="H:\DCIM\100KM763\100_0238.JPG"/>
                      <a:cNvPicPr>
                        <a:picLocks noChangeAspect="1" noChangeArrowheads="1"/>
                      </a:cNvPicPr>
                    </a:nvPicPr>
                    <a:blipFill>
                      <a:blip r:embed="rId11"/>
                      <a:srcRect l="5730" t="6596" b="3125"/>
                      <a:stretch>
                        <a:fillRect/>
                      </a:stretch>
                    </a:blipFill>
                    <a:spPr bwMode="auto">
                      <a:xfrm>
                        <a:off x="2362200" y="5257800"/>
                        <a:ext cx="1706563" cy="1225550"/>
                      </a:xfrm>
                      <a:prstGeom prst="rect">
                        <a:avLst/>
                      </a:prstGeom>
                      <a:noFill/>
                      <a:ln w="9525">
                        <a:noFill/>
                        <a:miter lim="800000"/>
                        <a:headEnd/>
                        <a:tailEnd/>
                      </a:ln>
                    </a:spPr>
                  </a:pic>
                  <a:pic>
                    <a:nvPicPr>
                      <a:cNvPr id="12298" name="Picture 2" descr="H:\DCIM\100KM763\100_0278.JPG"/>
                      <a:cNvPicPr>
                        <a:picLocks noChangeAspect="1" noChangeArrowheads="1"/>
                      </a:cNvPicPr>
                    </a:nvPicPr>
                    <a:blipFill>
                      <a:blip r:embed="rId12"/>
                      <a:srcRect l="17014" t="6490" r="10069" b="12782"/>
                      <a:stretch>
                        <a:fillRect/>
                      </a:stretch>
                    </a:blipFill>
                    <a:spPr bwMode="auto">
                      <a:xfrm>
                        <a:off x="2438400" y="3429000"/>
                        <a:ext cx="1565275" cy="1524000"/>
                      </a:xfrm>
                      <a:prstGeom prst="rect">
                        <a:avLst/>
                      </a:prstGeom>
                      <a:noFill/>
                      <a:ln w="9525">
                        <a:noFill/>
                        <a:miter lim="800000"/>
                        <a:headEnd/>
                        <a:tailEnd/>
                      </a:ln>
                    </a:spPr>
                  </a:pic>
                  <a:pic>
                    <a:nvPicPr>
                      <a:cNvPr id="12299" name="Picture 2" descr="H:\DCIM\100KM763\100_0270.JPG"/>
                      <a:cNvPicPr>
                        <a:picLocks noChangeAspect="1" noChangeArrowheads="1"/>
                      </a:cNvPicPr>
                    </a:nvPicPr>
                    <a:blipFill>
                      <a:blip r:embed="rId13"/>
                      <a:srcRect l="3848" b="10408"/>
                      <a:stretch>
                        <a:fillRect/>
                      </a:stretch>
                    </a:blipFill>
                    <a:spPr bwMode="auto">
                      <a:xfrm>
                        <a:off x="2659063" y="2057400"/>
                        <a:ext cx="1760537" cy="1230313"/>
                      </a:xfrm>
                      <a:prstGeom prst="rect">
                        <a:avLst/>
                      </a:prstGeom>
                      <a:noFill/>
                      <a:ln w="9525">
                        <a:noFill/>
                        <a:miter lim="800000"/>
                        <a:headEnd/>
                        <a:tailEnd/>
                      </a:ln>
                    </a:spPr>
                  </a:pic>
                  <a:pic>
                    <a:nvPicPr>
                      <a:cNvPr id="12300" name="Picture 4" descr="H:\DCIM\100KM763\100_0264.JPG"/>
                      <a:cNvPicPr>
                        <a:picLocks noGrp="1" noChangeAspect="1" noChangeArrowheads="1"/>
                      </a:cNvPicPr>
                    </a:nvPicPr>
                    <a:blipFill>
                      <a:blip r:embed="rId14"/>
                      <a:srcRect l="23531" t="12338" r="11765" b="12338"/>
                      <a:stretch>
                        <a:fillRect/>
                      </a:stretch>
                    </a:blipFill>
                    <a:spPr bwMode="auto">
                      <a:xfrm>
                        <a:off x="4419600" y="3581400"/>
                        <a:ext cx="1600200" cy="1563688"/>
                      </a:xfrm>
                      <a:prstGeom prst="rect">
                        <a:avLst/>
                      </a:prstGeom>
                      <a:noFill/>
                      <a:ln w="9525">
                        <a:noFill/>
                        <a:miter lim="800000"/>
                        <a:headEnd/>
                        <a:tailEnd/>
                      </a:ln>
                    </a:spPr>
                  </a:pic>
                  <a:pic>
                    <a:nvPicPr>
                      <a:cNvPr id="12301" name="Picture 2" descr="H:\DCIM\100KM763\100_0290.JPG"/>
                      <a:cNvPicPr>
                        <a:picLocks noChangeAspect="1" noChangeArrowheads="1"/>
                      </a:cNvPicPr>
                    </a:nvPicPr>
                    <a:blipFill>
                      <a:blip r:embed="rId15"/>
                      <a:srcRect l="26563" t="5875" r="26563" b="2112"/>
                      <a:stretch>
                        <a:fillRect/>
                      </a:stretch>
                    </a:blipFill>
                    <a:spPr bwMode="auto">
                      <a:xfrm>
                        <a:off x="4572000" y="1905000"/>
                        <a:ext cx="1817688" cy="1630363"/>
                      </a:xfrm>
                      <a:prstGeom prst="rect">
                        <a:avLst/>
                      </a:prstGeom>
                      <a:noFill/>
                      <a:ln w="9525">
                        <a:noFill/>
                        <a:miter lim="800000"/>
                        <a:headEnd/>
                        <a:tailEnd/>
                      </a:ln>
                    </a:spPr>
                  </a:pic>
                  <a:pic>
                    <a:nvPicPr>
                      <a:cNvPr id="12302" name="Picture 2" descr="H:\DCIM\100KM763\100_0273.JPG"/>
                      <a:cNvPicPr>
                        <a:picLocks noChangeAspect="1" noChangeArrowheads="1"/>
                      </a:cNvPicPr>
                    </a:nvPicPr>
                    <a:blipFill>
                      <a:blip r:embed="rId16"/>
                      <a:srcRect l="6511" t="13889" r="7542"/>
                      <a:stretch>
                        <a:fillRect/>
                      </a:stretch>
                    </a:blipFill>
                    <a:spPr bwMode="auto">
                      <a:xfrm>
                        <a:off x="6705600" y="5029200"/>
                        <a:ext cx="2230438" cy="1676400"/>
                      </a:xfrm>
                      <a:prstGeom prst="rect">
                        <a:avLst/>
                      </a:prstGeom>
                      <a:noFill/>
                      <a:ln w="9525">
                        <a:noFill/>
                        <a:miter lim="800000"/>
                        <a:headEnd/>
                        <a:tailEnd/>
                      </a:ln>
                    </a:spPr>
                  </a:pic>
                  <a:pic>
                    <a:nvPicPr>
                      <a:cNvPr id="12303" name="Picture 2" descr="H:\DCIM\100KM763\100_0280.JPG"/>
                      <a:cNvPicPr>
                        <a:picLocks noChangeAspect="1" noChangeArrowheads="1"/>
                      </a:cNvPicPr>
                    </a:nvPicPr>
                    <a:blipFill>
                      <a:blip r:embed="rId17"/>
                      <a:srcRect l="5208" t="17361" r="4948"/>
                      <a:stretch>
                        <a:fillRect/>
                      </a:stretch>
                    </a:blipFill>
                    <a:spPr bwMode="auto">
                      <a:xfrm>
                        <a:off x="4191000" y="5175250"/>
                        <a:ext cx="2209800" cy="1525588"/>
                      </a:xfrm>
                      <a:prstGeom prst="rect">
                        <a:avLst/>
                      </a:prstGeom>
                      <a:noFill/>
                      <a:ln w="9525">
                        <a:noFill/>
                        <a:miter lim="800000"/>
                        <a:headEnd/>
                        <a:tailEnd/>
                      </a:ln>
                    </a:spPr>
                  </a:pic>
                </lc:lockedCanvas>
              </a:graphicData>
            </a:graphic>
          </wp:inline>
        </w:drawing>
      </w:r>
    </w:p>
    <w:p w:rsidR="00C04CC4" w:rsidRPr="00AF3894" w:rsidRDefault="00C04CC4" w:rsidP="00C04CC4">
      <w:pPr>
        <w:pStyle w:val="Heading4"/>
      </w:pPr>
    </w:p>
    <w:p w:rsidR="00742FEA" w:rsidRPr="00742FEA" w:rsidRDefault="00742FEA" w:rsidP="00C04CC4">
      <w:pPr>
        <w:ind w:left="1440" w:firstLine="720"/>
        <w:rPr>
          <w:b/>
          <w:bCs/>
          <w:sz w:val="32"/>
        </w:rPr>
      </w:pPr>
    </w:p>
    <w:sectPr w:rsidR="00742FEA" w:rsidRPr="00742FEA" w:rsidSect="00E71C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F07C1"/>
    <w:multiLevelType w:val="hybridMultilevel"/>
    <w:tmpl w:val="376445C2"/>
    <w:lvl w:ilvl="0" w:tplc="8B466BB8">
      <w:start w:val="1"/>
      <w:numFmt w:val="bullet"/>
      <w:lvlText w:val=""/>
      <w:lvlJc w:val="left"/>
      <w:pPr>
        <w:tabs>
          <w:tab w:val="num" w:pos="720"/>
        </w:tabs>
        <w:ind w:left="720" w:hanging="360"/>
      </w:pPr>
      <w:rPr>
        <w:rFonts w:ascii="Wingdings" w:hAnsi="Wingdings" w:hint="default"/>
      </w:rPr>
    </w:lvl>
    <w:lvl w:ilvl="1" w:tplc="EC9CC854" w:tentative="1">
      <w:start w:val="1"/>
      <w:numFmt w:val="bullet"/>
      <w:lvlText w:val=""/>
      <w:lvlJc w:val="left"/>
      <w:pPr>
        <w:tabs>
          <w:tab w:val="num" w:pos="1440"/>
        </w:tabs>
        <w:ind w:left="1440" w:hanging="360"/>
      </w:pPr>
      <w:rPr>
        <w:rFonts w:ascii="Wingdings" w:hAnsi="Wingdings" w:hint="default"/>
      </w:rPr>
    </w:lvl>
    <w:lvl w:ilvl="2" w:tplc="ED184F7E" w:tentative="1">
      <w:start w:val="1"/>
      <w:numFmt w:val="bullet"/>
      <w:lvlText w:val=""/>
      <w:lvlJc w:val="left"/>
      <w:pPr>
        <w:tabs>
          <w:tab w:val="num" w:pos="2160"/>
        </w:tabs>
        <w:ind w:left="2160" w:hanging="360"/>
      </w:pPr>
      <w:rPr>
        <w:rFonts w:ascii="Wingdings" w:hAnsi="Wingdings" w:hint="default"/>
      </w:rPr>
    </w:lvl>
    <w:lvl w:ilvl="3" w:tplc="011CC9EA" w:tentative="1">
      <w:start w:val="1"/>
      <w:numFmt w:val="bullet"/>
      <w:lvlText w:val=""/>
      <w:lvlJc w:val="left"/>
      <w:pPr>
        <w:tabs>
          <w:tab w:val="num" w:pos="2880"/>
        </w:tabs>
        <w:ind w:left="2880" w:hanging="360"/>
      </w:pPr>
      <w:rPr>
        <w:rFonts w:ascii="Wingdings" w:hAnsi="Wingdings" w:hint="default"/>
      </w:rPr>
    </w:lvl>
    <w:lvl w:ilvl="4" w:tplc="A43E88C4" w:tentative="1">
      <w:start w:val="1"/>
      <w:numFmt w:val="bullet"/>
      <w:lvlText w:val=""/>
      <w:lvlJc w:val="left"/>
      <w:pPr>
        <w:tabs>
          <w:tab w:val="num" w:pos="3600"/>
        </w:tabs>
        <w:ind w:left="3600" w:hanging="360"/>
      </w:pPr>
      <w:rPr>
        <w:rFonts w:ascii="Wingdings" w:hAnsi="Wingdings" w:hint="default"/>
      </w:rPr>
    </w:lvl>
    <w:lvl w:ilvl="5" w:tplc="643EF35E" w:tentative="1">
      <w:start w:val="1"/>
      <w:numFmt w:val="bullet"/>
      <w:lvlText w:val=""/>
      <w:lvlJc w:val="left"/>
      <w:pPr>
        <w:tabs>
          <w:tab w:val="num" w:pos="4320"/>
        </w:tabs>
        <w:ind w:left="4320" w:hanging="360"/>
      </w:pPr>
      <w:rPr>
        <w:rFonts w:ascii="Wingdings" w:hAnsi="Wingdings" w:hint="default"/>
      </w:rPr>
    </w:lvl>
    <w:lvl w:ilvl="6" w:tplc="0C9C2020" w:tentative="1">
      <w:start w:val="1"/>
      <w:numFmt w:val="bullet"/>
      <w:lvlText w:val=""/>
      <w:lvlJc w:val="left"/>
      <w:pPr>
        <w:tabs>
          <w:tab w:val="num" w:pos="5040"/>
        </w:tabs>
        <w:ind w:left="5040" w:hanging="360"/>
      </w:pPr>
      <w:rPr>
        <w:rFonts w:ascii="Wingdings" w:hAnsi="Wingdings" w:hint="default"/>
      </w:rPr>
    </w:lvl>
    <w:lvl w:ilvl="7" w:tplc="F6A48B64" w:tentative="1">
      <w:start w:val="1"/>
      <w:numFmt w:val="bullet"/>
      <w:lvlText w:val=""/>
      <w:lvlJc w:val="left"/>
      <w:pPr>
        <w:tabs>
          <w:tab w:val="num" w:pos="5760"/>
        </w:tabs>
        <w:ind w:left="5760" w:hanging="360"/>
      </w:pPr>
      <w:rPr>
        <w:rFonts w:ascii="Wingdings" w:hAnsi="Wingdings" w:hint="default"/>
      </w:rPr>
    </w:lvl>
    <w:lvl w:ilvl="8" w:tplc="09C899EA" w:tentative="1">
      <w:start w:val="1"/>
      <w:numFmt w:val="bullet"/>
      <w:lvlText w:val=""/>
      <w:lvlJc w:val="left"/>
      <w:pPr>
        <w:tabs>
          <w:tab w:val="num" w:pos="6480"/>
        </w:tabs>
        <w:ind w:left="6480" w:hanging="360"/>
      </w:pPr>
      <w:rPr>
        <w:rFonts w:ascii="Wingdings" w:hAnsi="Wingdings" w:hint="default"/>
      </w:rPr>
    </w:lvl>
  </w:abstractNum>
  <w:abstractNum w:abstractNumId="1">
    <w:nsid w:val="24CD0F5F"/>
    <w:multiLevelType w:val="hybridMultilevel"/>
    <w:tmpl w:val="A26C9A46"/>
    <w:lvl w:ilvl="0" w:tplc="0409000F">
      <w:start w:val="1"/>
      <w:numFmt w:val="decimal"/>
      <w:lvlText w:val="%1."/>
      <w:lvlJc w:val="left"/>
      <w:pPr>
        <w:tabs>
          <w:tab w:val="num" w:pos="720"/>
        </w:tabs>
        <w:ind w:left="720" w:hanging="360"/>
      </w:pPr>
      <w:rPr>
        <w:rFonts w:hint="default"/>
      </w:rPr>
    </w:lvl>
    <w:lvl w:ilvl="1" w:tplc="9CAE56B0" w:tentative="1">
      <w:start w:val="1"/>
      <w:numFmt w:val="bullet"/>
      <w:lvlText w:val=""/>
      <w:lvlJc w:val="left"/>
      <w:pPr>
        <w:tabs>
          <w:tab w:val="num" w:pos="1440"/>
        </w:tabs>
        <w:ind w:left="1440" w:hanging="360"/>
      </w:pPr>
      <w:rPr>
        <w:rFonts w:ascii="Wingdings" w:hAnsi="Wingdings" w:hint="default"/>
      </w:rPr>
    </w:lvl>
    <w:lvl w:ilvl="2" w:tplc="1C9263CA" w:tentative="1">
      <w:start w:val="1"/>
      <w:numFmt w:val="bullet"/>
      <w:lvlText w:val=""/>
      <w:lvlJc w:val="left"/>
      <w:pPr>
        <w:tabs>
          <w:tab w:val="num" w:pos="2160"/>
        </w:tabs>
        <w:ind w:left="2160" w:hanging="360"/>
      </w:pPr>
      <w:rPr>
        <w:rFonts w:ascii="Wingdings" w:hAnsi="Wingdings" w:hint="default"/>
      </w:rPr>
    </w:lvl>
    <w:lvl w:ilvl="3" w:tplc="A17E113A" w:tentative="1">
      <w:start w:val="1"/>
      <w:numFmt w:val="bullet"/>
      <w:lvlText w:val=""/>
      <w:lvlJc w:val="left"/>
      <w:pPr>
        <w:tabs>
          <w:tab w:val="num" w:pos="2880"/>
        </w:tabs>
        <w:ind w:left="2880" w:hanging="360"/>
      </w:pPr>
      <w:rPr>
        <w:rFonts w:ascii="Wingdings" w:hAnsi="Wingdings" w:hint="default"/>
      </w:rPr>
    </w:lvl>
    <w:lvl w:ilvl="4" w:tplc="1DE40E80" w:tentative="1">
      <w:start w:val="1"/>
      <w:numFmt w:val="bullet"/>
      <w:lvlText w:val=""/>
      <w:lvlJc w:val="left"/>
      <w:pPr>
        <w:tabs>
          <w:tab w:val="num" w:pos="3600"/>
        </w:tabs>
        <w:ind w:left="3600" w:hanging="360"/>
      </w:pPr>
      <w:rPr>
        <w:rFonts w:ascii="Wingdings" w:hAnsi="Wingdings" w:hint="default"/>
      </w:rPr>
    </w:lvl>
    <w:lvl w:ilvl="5" w:tplc="C9623414" w:tentative="1">
      <w:start w:val="1"/>
      <w:numFmt w:val="bullet"/>
      <w:lvlText w:val=""/>
      <w:lvlJc w:val="left"/>
      <w:pPr>
        <w:tabs>
          <w:tab w:val="num" w:pos="4320"/>
        </w:tabs>
        <w:ind w:left="4320" w:hanging="360"/>
      </w:pPr>
      <w:rPr>
        <w:rFonts w:ascii="Wingdings" w:hAnsi="Wingdings" w:hint="default"/>
      </w:rPr>
    </w:lvl>
    <w:lvl w:ilvl="6" w:tplc="719E5680" w:tentative="1">
      <w:start w:val="1"/>
      <w:numFmt w:val="bullet"/>
      <w:lvlText w:val=""/>
      <w:lvlJc w:val="left"/>
      <w:pPr>
        <w:tabs>
          <w:tab w:val="num" w:pos="5040"/>
        </w:tabs>
        <w:ind w:left="5040" w:hanging="360"/>
      </w:pPr>
      <w:rPr>
        <w:rFonts w:ascii="Wingdings" w:hAnsi="Wingdings" w:hint="default"/>
      </w:rPr>
    </w:lvl>
    <w:lvl w:ilvl="7" w:tplc="BD76FA6A" w:tentative="1">
      <w:start w:val="1"/>
      <w:numFmt w:val="bullet"/>
      <w:lvlText w:val=""/>
      <w:lvlJc w:val="left"/>
      <w:pPr>
        <w:tabs>
          <w:tab w:val="num" w:pos="5760"/>
        </w:tabs>
        <w:ind w:left="5760" w:hanging="360"/>
      </w:pPr>
      <w:rPr>
        <w:rFonts w:ascii="Wingdings" w:hAnsi="Wingdings" w:hint="default"/>
      </w:rPr>
    </w:lvl>
    <w:lvl w:ilvl="8" w:tplc="76B8DA56" w:tentative="1">
      <w:start w:val="1"/>
      <w:numFmt w:val="bullet"/>
      <w:lvlText w:val=""/>
      <w:lvlJc w:val="left"/>
      <w:pPr>
        <w:tabs>
          <w:tab w:val="num" w:pos="6480"/>
        </w:tabs>
        <w:ind w:left="6480" w:hanging="360"/>
      </w:pPr>
      <w:rPr>
        <w:rFonts w:ascii="Wingdings" w:hAnsi="Wingdings" w:hint="default"/>
      </w:rPr>
    </w:lvl>
  </w:abstractNum>
  <w:abstractNum w:abstractNumId="2">
    <w:nsid w:val="31F41120"/>
    <w:multiLevelType w:val="hybridMultilevel"/>
    <w:tmpl w:val="5D305AD0"/>
    <w:lvl w:ilvl="0" w:tplc="04090001">
      <w:start w:val="1"/>
      <w:numFmt w:val="bullet"/>
      <w:lvlText w:val=""/>
      <w:lvlJc w:val="left"/>
      <w:pPr>
        <w:tabs>
          <w:tab w:val="num" w:pos="720"/>
        </w:tabs>
        <w:ind w:left="720" w:hanging="360"/>
      </w:pPr>
      <w:rPr>
        <w:rFonts w:ascii="Symbol" w:hAnsi="Symbol" w:hint="default"/>
      </w:rPr>
    </w:lvl>
    <w:lvl w:ilvl="1" w:tplc="9CAE56B0" w:tentative="1">
      <w:start w:val="1"/>
      <w:numFmt w:val="bullet"/>
      <w:lvlText w:val=""/>
      <w:lvlJc w:val="left"/>
      <w:pPr>
        <w:tabs>
          <w:tab w:val="num" w:pos="1440"/>
        </w:tabs>
        <w:ind w:left="1440" w:hanging="360"/>
      </w:pPr>
      <w:rPr>
        <w:rFonts w:ascii="Wingdings" w:hAnsi="Wingdings" w:hint="default"/>
      </w:rPr>
    </w:lvl>
    <w:lvl w:ilvl="2" w:tplc="1C9263CA" w:tentative="1">
      <w:start w:val="1"/>
      <w:numFmt w:val="bullet"/>
      <w:lvlText w:val=""/>
      <w:lvlJc w:val="left"/>
      <w:pPr>
        <w:tabs>
          <w:tab w:val="num" w:pos="2160"/>
        </w:tabs>
        <w:ind w:left="2160" w:hanging="360"/>
      </w:pPr>
      <w:rPr>
        <w:rFonts w:ascii="Wingdings" w:hAnsi="Wingdings" w:hint="default"/>
      </w:rPr>
    </w:lvl>
    <w:lvl w:ilvl="3" w:tplc="A17E113A" w:tentative="1">
      <w:start w:val="1"/>
      <w:numFmt w:val="bullet"/>
      <w:lvlText w:val=""/>
      <w:lvlJc w:val="left"/>
      <w:pPr>
        <w:tabs>
          <w:tab w:val="num" w:pos="2880"/>
        </w:tabs>
        <w:ind w:left="2880" w:hanging="360"/>
      </w:pPr>
      <w:rPr>
        <w:rFonts w:ascii="Wingdings" w:hAnsi="Wingdings" w:hint="default"/>
      </w:rPr>
    </w:lvl>
    <w:lvl w:ilvl="4" w:tplc="1DE40E80" w:tentative="1">
      <w:start w:val="1"/>
      <w:numFmt w:val="bullet"/>
      <w:lvlText w:val=""/>
      <w:lvlJc w:val="left"/>
      <w:pPr>
        <w:tabs>
          <w:tab w:val="num" w:pos="3600"/>
        </w:tabs>
        <w:ind w:left="3600" w:hanging="360"/>
      </w:pPr>
      <w:rPr>
        <w:rFonts w:ascii="Wingdings" w:hAnsi="Wingdings" w:hint="default"/>
      </w:rPr>
    </w:lvl>
    <w:lvl w:ilvl="5" w:tplc="C9623414" w:tentative="1">
      <w:start w:val="1"/>
      <w:numFmt w:val="bullet"/>
      <w:lvlText w:val=""/>
      <w:lvlJc w:val="left"/>
      <w:pPr>
        <w:tabs>
          <w:tab w:val="num" w:pos="4320"/>
        </w:tabs>
        <w:ind w:left="4320" w:hanging="360"/>
      </w:pPr>
      <w:rPr>
        <w:rFonts w:ascii="Wingdings" w:hAnsi="Wingdings" w:hint="default"/>
      </w:rPr>
    </w:lvl>
    <w:lvl w:ilvl="6" w:tplc="719E5680" w:tentative="1">
      <w:start w:val="1"/>
      <w:numFmt w:val="bullet"/>
      <w:lvlText w:val=""/>
      <w:lvlJc w:val="left"/>
      <w:pPr>
        <w:tabs>
          <w:tab w:val="num" w:pos="5040"/>
        </w:tabs>
        <w:ind w:left="5040" w:hanging="360"/>
      </w:pPr>
      <w:rPr>
        <w:rFonts w:ascii="Wingdings" w:hAnsi="Wingdings" w:hint="default"/>
      </w:rPr>
    </w:lvl>
    <w:lvl w:ilvl="7" w:tplc="BD76FA6A" w:tentative="1">
      <w:start w:val="1"/>
      <w:numFmt w:val="bullet"/>
      <w:lvlText w:val=""/>
      <w:lvlJc w:val="left"/>
      <w:pPr>
        <w:tabs>
          <w:tab w:val="num" w:pos="5760"/>
        </w:tabs>
        <w:ind w:left="5760" w:hanging="360"/>
      </w:pPr>
      <w:rPr>
        <w:rFonts w:ascii="Wingdings" w:hAnsi="Wingdings" w:hint="default"/>
      </w:rPr>
    </w:lvl>
    <w:lvl w:ilvl="8" w:tplc="76B8DA56" w:tentative="1">
      <w:start w:val="1"/>
      <w:numFmt w:val="bullet"/>
      <w:lvlText w:val=""/>
      <w:lvlJc w:val="left"/>
      <w:pPr>
        <w:tabs>
          <w:tab w:val="num" w:pos="6480"/>
        </w:tabs>
        <w:ind w:left="6480" w:hanging="360"/>
      </w:pPr>
      <w:rPr>
        <w:rFonts w:ascii="Wingdings" w:hAnsi="Wingdings" w:hint="default"/>
      </w:rPr>
    </w:lvl>
  </w:abstractNum>
  <w:abstractNum w:abstractNumId="3">
    <w:nsid w:val="4132661B"/>
    <w:multiLevelType w:val="hybridMultilevel"/>
    <w:tmpl w:val="B36CCC66"/>
    <w:lvl w:ilvl="0" w:tplc="EAB4B696">
      <w:start w:val="1"/>
      <w:numFmt w:val="bullet"/>
      <w:lvlText w:val=""/>
      <w:lvlJc w:val="left"/>
      <w:pPr>
        <w:tabs>
          <w:tab w:val="num" w:pos="720"/>
        </w:tabs>
        <w:ind w:left="720" w:hanging="360"/>
      </w:pPr>
      <w:rPr>
        <w:rFonts w:ascii="Wingdings" w:hAnsi="Wingdings" w:hint="default"/>
      </w:rPr>
    </w:lvl>
    <w:lvl w:ilvl="1" w:tplc="145EB5A2" w:tentative="1">
      <w:start w:val="1"/>
      <w:numFmt w:val="bullet"/>
      <w:lvlText w:val=""/>
      <w:lvlJc w:val="left"/>
      <w:pPr>
        <w:tabs>
          <w:tab w:val="num" w:pos="1440"/>
        </w:tabs>
        <w:ind w:left="1440" w:hanging="360"/>
      </w:pPr>
      <w:rPr>
        <w:rFonts w:ascii="Wingdings" w:hAnsi="Wingdings" w:hint="default"/>
      </w:rPr>
    </w:lvl>
    <w:lvl w:ilvl="2" w:tplc="839683B8" w:tentative="1">
      <w:start w:val="1"/>
      <w:numFmt w:val="bullet"/>
      <w:lvlText w:val=""/>
      <w:lvlJc w:val="left"/>
      <w:pPr>
        <w:tabs>
          <w:tab w:val="num" w:pos="2160"/>
        </w:tabs>
        <w:ind w:left="2160" w:hanging="360"/>
      </w:pPr>
      <w:rPr>
        <w:rFonts w:ascii="Wingdings" w:hAnsi="Wingdings" w:hint="default"/>
      </w:rPr>
    </w:lvl>
    <w:lvl w:ilvl="3" w:tplc="BD120EEA" w:tentative="1">
      <w:start w:val="1"/>
      <w:numFmt w:val="bullet"/>
      <w:lvlText w:val=""/>
      <w:lvlJc w:val="left"/>
      <w:pPr>
        <w:tabs>
          <w:tab w:val="num" w:pos="2880"/>
        </w:tabs>
        <w:ind w:left="2880" w:hanging="360"/>
      </w:pPr>
      <w:rPr>
        <w:rFonts w:ascii="Wingdings" w:hAnsi="Wingdings" w:hint="default"/>
      </w:rPr>
    </w:lvl>
    <w:lvl w:ilvl="4" w:tplc="7E2493CC" w:tentative="1">
      <w:start w:val="1"/>
      <w:numFmt w:val="bullet"/>
      <w:lvlText w:val=""/>
      <w:lvlJc w:val="left"/>
      <w:pPr>
        <w:tabs>
          <w:tab w:val="num" w:pos="3600"/>
        </w:tabs>
        <w:ind w:left="3600" w:hanging="360"/>
      </w:pPr>
      <w:rPr>
        <w:rFonts w:ascii="Wingdings" w:hAnsi="Wingdings" w:hint="default"/>
      </w:rPr>
    </w:lvl>
    <w:lvl w:ilvl="5" w:tplc="8C7E26F2" w:tentative="1">
      <w:start w:val="1"/>
      <w:numFmt w:val="bullet"/>
      <w:lvlText w:val=""/>
      <w:lvlJc w:val="left"/>
      <w:pPr>
        <w:tabs>
          <w:tab w:val="num" w:pos="4320"/>
        </w:tabs>
        <w:ind w:left="4320" w:hanging="360"/>
      </w:pPr>
      <w:rPr>
        <w:rFonts w:ascii="Wingdings" w:hAnsi="Wingdings" w:hint="default"/>
      </w:rPr>
    </w:lvl>
    <w:lvl w:ilvl="6" w:tplc="9ADA49AA" w:tentative="1">
      <w:start w:val="1"/>
      <w:numFmt w:val="bullet"/>
      <w:lvlText w:val=""/>
      <w:lvlJc w:val="left"/>
      <w:pPr>
        <w:tabs>
          <w:tab w:val="num" w:pos="5040"/>
        </w:tabs>
        <w:ind w:left="5040" w:hanging="360"/>
      </w:pPr>
      <w:rPr>
        <w:rFonts w:ascii="Wingdings" w:hAnsi="Wingdings" w:hint="default"/>
      </w:rPr>
    </w:lvl>
    <w:lvl w:ilvl="7" w:tplc="7F6828DE" w:tentative="1">
      <w:start w:val="1"/>
      <w:numFmt w:val="bullet"/>
      <w:lvlText w:val=""/>
      <w:lvlJc w:val="left"/>
      <w:pPr>
        <w:tabs>
          <w:tab w:val="num" w:pos="5760"/>
        </w:tabs>
        <w:ind w:left="5760" w:hanging="360"/>
      </w:pPr>
      <w:rPr>
        <w:rFonts w:ascii="Wingdings" w:hAnsi="Wingdings" w:hint="default"/>
      </w:rPr>
    </w:lvl>
    <w:lvl w:ilvl="8" w:tplc="1E74B9E0" w:tentative="1">
      <w:start w:val="1"/>
      <w:numFmt w:val="bullet"/>
      <w:lvlText w:val=""/>
      <w:lvlJc w:val="left"/>
      <w:pPr>
        <w:tabs>
          <w:tab w:val="num" w:pos="6480"/>
        </w:tabs>
        <w:ind w:left="6480" w:hanging="360"/>
      </w:pPr>
      <w:rPr>
        <w:rFonts w:ascii="Wingdings" w:hAnsi="Wingdings" w:hint="default"/>
      </w:rPr>
    </w:lvl>
  </w:abstractNum>
  <w:abstractNum w:abstractNumId="4">
    <w:nsid w:val="4B193268"/>
    <w:multiLevelType w:val="hybridMultilevel"/>
    <w:tmpl w:val="0EBC9892"/>
    <w:lvl w:ilvl="0" w:tplc="BDB8D00A">
      <w:start w:val="1"/>
      <w:numFmt w:val="bullet"/>
      <w:lvlText w:val=""/>
      <w:lvlJc w:val="left"/>
      <w:pPr>
        <w:tabs>
          <w:tab w:val="num" w:pos="720"/>
        </w:tabs>
        <w:ind w:left="720" w:hanging="360"/>
      </w:pPr>
      <w:rPr>
        <w:rFonts w:ascii="Wingdings" w:hAnsi="Wingdings" w:hint="default"/>
      </w:rPr>
    </w:lvl>
    <w:lvl w:ilvl="1" w:tplc="9CAE56B0" w:tentative="1">
      <w:start w:val="1"/>
      <w:numFmt w:val="bullet"/>
      <w:lvlText w:val=""/>
      <w:lvlJc w:val="left"/>
      <w:pPr>
        <w:tabs>
          <w:tab w:val="num" w:pos="1440"/>
        </w:tabs>
        <w:ind w:left="1440" w:hanging="360"/>
      </w:pPr>
      <w:rPr>
        <w:rFonts w:ascii="Wingdings" w:hAnsi="Wingdings" w:hint="default"/>
      </w:rPr>
    </w:lvl>
    <w:lvl w:ilvl="2" w:tplc="1C9263CA" w:tentative="1">
      <w:start w:val="1"/>
      <w:numFmt w:val="bullet"/>
      <w:lvlText w:val=""/>
      <w:lvlJc w:val="left"/>
      <w:pPr>
        <w:tabs>
          <w:tab w:val="num" w:pos="2160"/>
        </w:tabs>
        <w:ind w:left="2160" w:hanging="360"/>
      </w:pPr>
      <w:rPr>
        <w:rFonts w:ascii="Wingdings" w:hAnsi="Wingdings" w:hint="default"/>
      </w:rPr>
    </w:lvl>
    <w:lvl w:ilvl="3" w:tplc="A17E113A" w:tentative="1">
      <w:start w:val="1"/>
      <w:numFmt w:val="bullet"/>
      <w:lvlText w:val=""/>
      <w:lvlJc w:val="left"/>
      <w:pPr>
        <w:tabs>
          <w:tab w:val="num" w:pos="2880"/>
        </w:tabs>
        <w:ind w:left="2880" w:hanging="360"/>
      </w:pPr>
      <w:rPr>
        <w:rFonts w:ascii="Wingdings" w:hAnsi="Wingdings" w:hint="default"/>
      </w:rPr>
    </w:lvl>
    <w:lvl w:ilvl="4" w:tplc="1DE40E80" w:tentative="1">
      <w:start w:val="1"/>
      <w:numFmt w:val="bullet"/>
      <w:lvlText w:val=""/>
      <w:lvlJc w:val="left"/>
      <w:pPr>
        <w:tabs>
          <w:tab w:val="num" w:pos="3600"/>
        </w:tabs>
        <w:ind w:left="3600" w:hanging="360"/>
      </w:pPr>
      <w:rPr>
        <w:rFonts w:ascii="Wingdings" w:hAnsi="Wingdings" w:hint="default"/>
      </w:rPr>
    </w:lvl>
    <w:lvl w:ilvl="5" w:tplc="C9623414" w:tentative="1">
      <w:start w:val="1"/>
      <w:numFmt w:val="bullet"/>
      <w:lvlText w:val=""/>
      <w:lvlJc w:val="left"/>
      <w:pPr>
        <w:tabs>
          <w:tab w:val="num" w:pos="4320"/>
        </w:tabs>
        <w:ind w:left="4320" w:hanging="360"/>
      </w:pPr>
      <w:rPr>
        <w:rFonts w:ascii="Wingdings" w:hAnsi="Wingdings" w:hint="default"/>
      </w:rPr>
    </w:lvl>
    <w:lvl w:ilvl="6" w:tplc="719E5680" w:tentative="1">
      <w:start w:val="1"/>
      <w:numFmt w:val="bullet"/>
      <w:lvlText w:val=""/>
      <w:lvlJc w:val="left"/>
      <w:pPr>
        <w:tabs>
          <w:tab w:val="num" w:pos="5040"/>
        </w:tabs>
        <w:ind w:left="5040" w:hanging="360"/>
      </w:pPr>
      <w:rPr>
        <w:rFonts w:ascii="Wingdings" w:hAnsi="Wingdings" w:hint="default"/>
      </w:rPr>
    </w:lvl>
    <w:lvl w:ilvl="7" w:tplc="BD76FA6A" w:tentative="1">
      <w:start w:val="1"/>
      <w:numFmt w:val="bullet"/>
      <w:lvlText w:val=""/>
      <w:lvlJc w:val="left"/>
      <w:pPr>
        <w:tabs>
          <w:tab w:val="num" w:pos="5760"/>
        </w:tabs>
        <w:ind w:left="5760" w:hanging="360"/>
      </w:pPr>
      <w:rPr>
        <w:rFonts w:ascii="Wingdings" w:hAnsi="Wingdings" w:hint="default"/>
      </w:rPr>
    </w:lvl>
    <w:lvl w:ilvl="8" w:tplc="76B8DA56" w:tentative="1">
      <w:start w:val="1"/>
      <w:numFmt w:val="bullet"/>
      <w:lvlText w:val=""/>
      <w:lvlJc w:val="left"/>
      <w:pPr>
        <w:tabs>
          <w:tab w:val="num" w:pos="6480"/>
        </w:tabs>
        <w:ind w:left="6480" w:hanging="360"/>
      </w:pPr>
      <w:rPr>
        <w:rFonts w:ascii="Wingdings" w:hAnsi="Wingdings" w:hint="default"/>
      </w:rPr>
    </w:lvl>
  </w:abstractNum>
  <w:abstractNum w:abstractNumId="5">
    <w:nsid w:val="6D906E2E"/>
    <w:multiLevelType w:val="hybridMultilevel"/>
    <w:tmpl w:val="60E49640"/>
    <w:lvl w:ilvl="0" w:tplc="0409000F">
      <w:start w:val="1"/>
      <w:numFmt w:val="decimal"/>
      <w:lvlText w:val="%1."/>
      <w:lvlJc w:val="left"/>
      <w:pPr>
        <w:tabs>
          <w:tab w:val="num" w:pos="720"/>
        </w:tabs>
        <w:ind w:left="720" w:hanging="360"/>
      </w:pPr>
      <w:rPr>
        <w:rFonts w:hint="default"/>
      </w:rPr>
    </w:lvl>
    <w:lvl w:ilvl="1" w:tplc="EC9CC854" w:tentative="1">
      <w:start w:val="1"/>
      <w:numFmt w:val="bullet"/>
      <w:lvlText w:val=""/>
      <w:lvlJc w:val="left"/>
      <w:pPr>
        <w:tabs>
          <w:tab w:val="num" w:pos="1440"/>
        </w:tabs>
        <w:ind w:left="1440" w:hanging="360"/>
      </w:pPr>
      <w:rPr>
        <w:rFonts w:ascii="Wingdings" w:hAnsi="Wingdings" w:hint="default"/>
      </w:rPr>
    </w:lvl>
    <w:lvl w:ilvl="2" w:tplc="ED184F7E" w:tentative="1">
      <w:start w:val="1"/>
      <w:numFmt w:val="bullet"/>
      <w:lvlText w:val=""/>
      <w:lvlJc w:val="left"/>
      <w:pPr>
        <w:tabs>
          <w:tab w:val="num" w:pos="2160"/>
        </w:tabs>
        <w:ind w:left="2160" w:hanging="360"/>
      </w:pPr>
      <w:rPr>
        <w:rFonts w:ascii="Wingdings" w:hAnsi="Wingdings" w:hint="default"/>
      </w:rPr>
    </w:lvl>
    <w:lvl w:ilvl="3" w:tplc="011CC9EA" w:tentative="1">
      <w:start w:val="1"/>
      <w:numFmt w:val="bullet"/>
      <w:lvlText w:val=""/>
      <w:lvlJc w:val="left"/>
      <w:pPr>
        <w:tabs>
          <w:tab w:val="num" w:pos="2880"/>
        </w:tabs>
        <w:ind w:left="2880" w:hanging="360"/>
      </w:pPr>
      <w:rPr>
        <w:rFonts w:ascii="Wingdings" w:hAnsi="Wingdings" w:hint="default"/>
      </w:rPr>
    </w:lvl>
    <w:lvl w:ilvl="4" w:tplc="A43E88C4" w:tentative="1">
      <w:start w:val="1"/>
      <w:numFmt w:val="bullet"/>
      <w:lvlText w:val=""/>
      <w:lvlJc w:val="left"/>
      <w:pPr>
        <w:tabs>
          <w:tab w:val="num" w:pos="3600"/>
        </w:tabs>
        <w:ind w:left="3600" w:hanging="360"/>
      </w:pPr>
      <w:rPr>
        <w:rFonts w:ascii="Wingdings" w:hAnsi="Wingdings" w:hint="default"/>
      </w:rPr>
    </w:lvl>
    <w:lvl w:ilvl="5" w:tplc="643EF35E" w:tentative="1">
      <w:start w:val="1"/>
      <w:numFmt w:val="bullet"/>
      <w:lvlText w:val=""/>
      <w:lvlJc w:val="left"/>
      <w:pPr>
        <w:tabs>
          <w:tab w:val="num" w:pos="4320"/>
        </w:tabs>
        <w:ind w:left="4320" w:hanging="360"/>
      </w:pPr>
      <w:rPr>
        <w:rFonts w:ascii="Wingdings" w:hAnsi="Wingdings" w:hint="default"/>
      </w:rPr>
    </w:lvl>
    <w:lvl w:ilvl="6" w:tplc="0C9C2020" w:tentative="1">
      <w:start w:val="1"/>
      <w:numFmt w:val="bullet"/>
      <w:lvlText w:val=""/>
      <w:lvlJc w:val="left"/>
      <w:pPr>
        <w:tabs>
          <w:tab w:val="num" w:pos="5040"/>
        </w:tabs>
        <w:ind w:left="5040" w:hanging="360"/>
      </w:pPr>
      <w:rPr>
        <w:rFonts w:ascii="Wingdings" w:hAnsi="Wingdings" w:hint="default"/>
      </w:rPr>
    </w:lvl>
    <w:lvl w:ilvl="7" w:tplc="F6A48B64" w:tentative="1">
      <w:start w:val="1"/>
      <w:numFmt w:val="bullet"/>
      <w:lvlText w:val=""/>
      <w:lvlJc w:val="left"/>
      <w:pPr>
        <w:tabs>
          <w:tab w:val="num" w:pos="5760"/>
        </w:tabs>
        <w:ind w:left="5760" w:hanging="360"/>
      </w:pPr>
      <w:rPr>
        <w:rFonts w:ascii="Wingdings" w:hAnsi="Wingdings" w:hint="default"/>
      </w:rPr>
    </w:lvl>
    <w:lvl w:ilvl="8" w:tplc="09C899EA" w:tentative="1">
      <w:start w:val="1"/>
      <w:numFmt w:val="bullet"/>
      <w:lvlText w:val=""/>
      <w:lvlJc w:val="left"/>
      <w:pPr>
        <w:tabs>
          <w:tab w:val="num" w:pos="6480"/>
        </w:tabs>
        <w:ind w:left="6480" w:hanging="360"/>
      </w:pPr>
      <w:rPr>
        <w:rFonts w:ascii="Wingdings" w:hAnsi="Wingdings" w:hint="default"/>
      </w:rPr>
    </w:lvl>
  </w:abstractNum>
  <w:abstractNum w:abstractNumId="6">
    <w:nsid w:val="71713EF8"/>
    <w:multiLevelType w:val="hybridMultilevel"/>
    <w:tmpl w:val="D1D8FF5E"/>
    <w:lvl w:ilvl="0" w:tplc="0409000F">
      <w:start w:val="1"/>
      <w:numFmt w:val="decimal"/>
      <w:lvlText w:val="%1."/>
      <w:lvlJc w:val="left"/>
      <w:pPr>
        <w:tabs>
          <w:tab w:val="num" w:pos="720"/>
        </w:tabs>
        <w:ind w:left="720" w:hanging="360"/>
      </w:pPr>
      <w:rPr>
        <w:rFonts w:hint="default"/>
      </w:rPr>
    </w:lvl>
    <w:lvl w:ilvl="1" w:tplc="9CAE56B0" w:tentative="1">
      <w:start w:val="1"/>
      <w:numFmt w:val="bullet"/>
      <w:lvlText w:val=""/>
      <w:lvlJc w:val="left"/>
      <w:pPr>
        <w:tabs>
          <w:tab w:val="num" w:pos="1440"/>
        </w:tabs>
        <w:ind w:left="1440" w:hanging="360"/>
      </w:pPr>
      <w:rPr>
        <w:rFonts w:ascii="Wingdings" w:hAnsi="Wingdings" w:hint="default"/>
      </w:rPr>
    </w:lvl>
    <w:lvl w:ilvl="2" w:tplc="1C9263CA" w:tentative="1">
      <w:start w:val="1"/>
      <w:numFmt w:val="bullet"/>
      <w:lvlText w:val=""/>
      <w:lvlJc w:val="left"/>
      <w:pPr>
        <w:tabs>
          <w:tab w:val="num" w:pos="2160"/>
        </w:tabs>
        <w:ind w:left="2160" w:hanging="360"/>
      </w:pPr>
      <w:rPr>
        <w:rFonts w:ascii="Wingdings" w:hAnsi="Wingdings" w:hint="default"/>
      </w:rPr>
    </w:lvl>
    <w:lvl w:ilvl="3" w:tplc="A17E113A" w:tentative="1">
      <w:start w:val="1"/>
      <w:numFmt w:val="bullet"/>
      <w:lvlText w:val=""/>
      <w:lvlJc w:val="left"/>
      <w:pPr>
        <w:tabs>
          <w:tab w:val="num" w:pos="2880"/>
        </w:tabs>
        <w:ind w:left="2880" w:hanging="360"/>
      </w:pPr>
      <w:rPr>
        <w:rFonts w:ascii="Wingdings" w:hAnsi="Wingdings" w:hint="default"/>
      </w:rPr>
    </w:lvl>
    <w:lvl w:ilvl="4" w:tplc="1DE40E80" w:tentative="1">
      <w:start w:val="1"/>
      <w:numFmt w:val="bullet"/>
      <w:lvlText w:val=""/>
      <w:lvlJc w:val="left"/>
      <w:pPr>
        <w:tabs>
          <w:tab w:val="num" w:pos="3600"/>
        </w:tabs>
        <w:ind w:left="3600" w:hanging="360"/>
      </w:pPr>
      <w:rPr>
        <w:rFonts w:ascii="Wingdings" w:hAnsi="Wingdings" w:hint="default"/>
      </w:rPr>
    </w:lvl>
    <w:lvl w:ilvl="5" w:tplc="C9623414" w:tentative="1">
      <w:start w:val="1"/>
      <w:numFmt w:val="bullet"/>
      <w:lvlText w:val=""/>
      <w:lvlJc w:val="left"/>
      <w:pPr>
        <w:tabs>
          <w:tab w:val="num" w:pos="4320"/>
        </w:tabs>
        <w:ind w:left="4320" w:hanging="360"/>
      </w:pPr>
      <w:rPr>
        <w:rFonts w:ascii="Wingdings" w:hAnsi="Wingdings" w:hint="default"/>
      </w:rPr>
    </w:lvl>
    <w:lvl w:ilvl="6" w:tplc="719E5680" w:tentative="1">
      <w:start w:val="1"/>
      <w:numFmt w:val="bullet"/>
      <w:lvlText w:val=""/>
      <w:lvlJc w:val="left"/>
      <w:pPr>
        <w:tabs>
          <w:tab w:val="num" w:pos="5040"/>
        </w:tabs>
        <w:ind w:left="5040" w:hanging="360"/>
      </w:pPr>
      <w:rPr>
        <w:rFonts w:ascii="Wingdings" w:hAnsi="Wingdings" w:hint="default"/>
      </w:rPr>
    </w:lvl>
    <w:lvl w:ilvl="7" w:tplc="BD76FA6A" w:tentative="1">
      <w:start w:val="1"/>
      <w:numFmt w:val="bullet"/>
      <w:lvlText w:val=""/>
      <w:lvlJc w:val="left"/>
      <w:pPr>
        <w:tabs>
          <w:tab w:val="num" w:pos="5760"/>
        </w:tabs>
        <w:ind w:left="5760" w:hanging="360"/>
      </w:pPr>
      <w:rPr>
        <w:rFonts w:ascii="Wingdings" w:hAnsi="Wingdings" w:hint="default"/>
      </w:rPr>
    </w:lvl>
    <w:lvl w:ilvl="8" w:tplc="76B8DA5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F3894"/>
    <w:rsid w:val="000950B7"/>
    <w:rsid w:val="000C2757"/>
    <w:rsid w:val="000D7BD5"/>
    <w:rsid w:val="0010034E"/>
    <w:rsid w:val="002171F6"/>
    <w:rsid w:val="00222C3B"/>
    <w:rsid w:val="00237B0F"/>
    <w:rsid w:val="00521B07"/>
    <w:rsid w:val="005D3342"/>
    <w:rsid w:val="00742FEA"/>
    <w:rsid w:val="00916647"/>
    <w:rsid w:val="00AF3894"/>
    <w:rsid w:val="00C04CC4"/>
    <w:rsid w:val="00C162AE"/>
    <w:rsid w:val="00C5483E"/>
    <w:rsid w:val="00CB4F2C"/>
    <w:rsid w:val="00CE70AD"/>
    <w:rsid w:val="00E41CED"/>
    <w:rsid w:val="00E71C73"/>
    <w:rsid w:val="00EA5642"/>
    <w:rsid w:val="00EB46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C73"/>
  </w:style>
  <w:style w:type="paragraph" w:styleId="Heading1">
    <w:name w:val="heading 1"/>
    <w:basedOn w:val="Normal"/>
    <w:next w:val="Normal"/>
    <w:link w:val="Heading1Char"/>
    <w:uiPriority w:val="9"/>
    <w:qFormat/>
    <w:rsid w:val="000950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F3894"/>
    <w:pPr>
      <w:keepNext/>
      <w:spacing w:after="0" w:line="240" w:lineRule="auto"/>
      <w:ind w:left="720" w:firstLine="720"/>
      <w:outlineLvl w:val="2"/>
    </w:pPr>
    <w:rPr>
      <w:rFonts w:ascii="Times New Roman" w:eastAsia="Times New Roman" w:hAnsi="Times New Roman" w:cs="Times New Roman"/>
      <w:b/>
      <w:bCs/>
      <w:sz w:val="24"/>
      <w:szCs w:val="20"/>
    </w:rPr>
  </w:style>
  <w:style w:type="paragraph" w:styleId="Heading4">
    <w:name w:val="heading 4"/>
    <w:basedOn w:val="Normal"/>
    <w:next w:val="Normal"/>
    <w:link w:val="Heading4Char"/>
    <w:qFormat/>
    <w:rsid w:val="00AF3894"/>
    <w:pPr>
      <w:keepNext/>
      <w:spacing w:after="0" w:line="240" w:lineRule="auto"/>
      <w:ind w:left="720" w:firstLine="720"/>
      <w:outlineLvl w:val="3"/>
    </w:pPr>
    <w:rPr>
      <w:rFonts w:ascii="Times New Roman" w:eastAsia="Times New Roman" w:hAnsi="Times New Roman" w:cs="Times New Roman"/>
      <w:sz w:val="24"/>
      <w:szCs w:val="20"/>
    </w:rPr>
  </w:style>
  <w:style w:type="paragraph" w:styleId="Heading5">
    <w:name w:val="heading 5"/>
    <w:basedOn w:val="Normal"/>
    <w:next w:val="Normal"/>
    <w:link w:val="Heading5Char"/>
    <w:qFormat/>
    <w:rsid w:val="00AF3894"/>
    <w:pPr>
      <w:keepNext/>
      <w:spacing w:after="0" w:line="240" w:lineRule="auto"/>
      <w:ind w:left="720" w:firstLine="720"/>
      <w:jc w:val="center"/>
      <w:outlineLvl w:val="4"/>
    </w:pPr>
    <w:rPr>
      <w:rFonts w:ascii="Times New Roman" w:eastAsia="Times New Roman" w:hAnsi="Times New Roman" w:cs="Times New Roman"/>
      <w:b/>
      <w:bCs/>
      <w:sz w:val="24"/>
      <w:szCs w:val="20"/>
    </w:rPr>
  </w:style>
  <w:style w:type="paragraph" w:styleId="Heading6">
    <w:name w:val="heading 6"/>
    <w:basedOn w:val="Normal"/>
    <w:next w:val="Normal"/>
    <w:link w:val="Heading6Char"/>
    <w:qFormat/>
    <w:rsid w:val="00AF3894"/>
    <w:pPr>
      <w:keepNext/>
      <w:spacing w:after="0" w:line="240" w:lineRule="auto"/>
      <w:ind w:left="720" w:firstLine="720"/>
      <w:jc w:val="center"/>
      <w:outlineLvl w:val="5"/>
    </w:pPr>
    <w:rPr>
      <w:rFonts w:ascii="Times New Roman" w:eastAsia="Times New Roman" w:hAnsi="Times New Roman" w:cs="Times New Roman"/>
      <w:b/>
      <w:bCs/>
      <w:i/>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F3894"/>
    <w:rPr>
      <w:rFonts w:ascii="Times New Roman" w:eastAsia="Times New Roman" w:hAnsi="Times New Roman" w:cs="Times New Roman"/>
      <w:b/>
      <w:bCs/>
      <w:sz w:val="24"/>
      <w:szCs w:val="20"/>
    </w:rPr>
  </w:style>
  <w:style w:type="character" w:customStyle="1" w:styleId="Heading4Char">
    <w:name w:val="Heading 4 Char"/>
    <w:basedOn w:val="DefaultParagraphFont"/>
    <w:link w:val="Heading4"/>
    <w:rsid w:val="00AF3894"/>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AF3894"/>
    <w:rPr>
      <w:rFonts w:ascii="Times New Roman" w:eastAsia="Times New Roman" w:hAnsi="Times New Roman" w:cs="Times New Roman"/>
      <w:b/>
      <w:bCs/>
      <w:sz w:val="24"/>
      <w:szCs w:val="20"/>
    </w:rPr>
  </w:style>
  <w:style w:type="character" w:customStyle="1" w:styleId="Heading6Char">
    <w:name w:val="Heading 6 Char"/>
    <w:basedOn w:val="DefaultParagraphFont"/>
    <w:link w:val="Heading6"/>
    <w:rsid w:val="00AF3894"/>
    <w:rPr>
      <w:rFonts w:ascii="Times New Roman" w:eastAsia="Times New Roman" w:hAnsi="Times New Roman" w:cs="Times New Roman"/>
      <w:b/>
      <w:bCs/>
      <w:i/>
      <w:iCs/>
      <w:sz w:val="24"/>
      <w:szCs w:val="20"/>
    </w:rPr>
  </w:style>
  <w:style w:type="character" w:styleId="Hyperlink">
    <w:name w:val="Hyperlink"/>
    <w:basedOn w:val="DefaultParagraphFont"/>
    <w:rsid w:val="00AF3894"/>
    <w:rPr>
      <w:color w:val="0000FF"/>
      <w:u w:val="single"/>
    </w:rPr>
  </w:style>
  <w:style w:type="paragraph" w:styleId="BalloonText">
    <w:name w:val="Balloon Text"/>
    <w:basedOn w:val="Normal"/>
    <w:link w:val="BalloonTextChar"/>
    <w:uiPriority w:val="99"/>
    <w:semiHidden/>
    <w:unhideWhenUsed/>
    <w:rsid w:val="00C16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2AE"/>
    <w:rPr>
      <w:rFonts w:ascii="Tahoma" w:hAnsi="Tahoma" w:cs="Tahoma"/>
      <w:sz w:val="16"/>
      <w:szCs w:val="16"/>
    </w:rPr>
  </w:style>
  <w:style w:type="character" w:customStyle="1" w:styleId="Heading1Char">
    <w:name w:val="Heading 1 Char"/>
    <w:basedOn w:val="DefaultParagraphFont"/>
    <w:link w:val="Heading1"/>
    <w:uiPriority w:val="9"/>
    <w:rsid w:val="000950B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565528098">
      <w:bodyDiv w:val="1"/>
      <w:marLeft w:val="0"/>
      <w:marRight w:val="0"/>
      <w:marTop w:val="0"/>
      <w:marBottom w:val="0"/>
      <w:divBdr>
        <w:top w:val="none" w:sz="0" w:space="0" w:color="auto"/>
        <w:left w:val="none" w:sz="0" w:space="0" w:color="auto"/>
        <w:bottom w:val="none" w:sz="0" w:space="0" w:color="auto"/>
        <w:right w:val="none" w:sz="0" w:space="0" w:color="auto"/>
      </w:divBdr>
    </w:div>
    <w:div w:id="758215174">
      <w:bodyDiv w:val="1"/>
      <w:marLeft w:val="0"/>
      <w:marRight w:val="0"/>
      <w:marTop w:val="0"/>
      <w:marBottom w:val="0"/>
      <w:divBdr>
        <w:top w:val="none" w:sz="0" w:space="0" w:color="auto"/>
        <w:left w:val="none" w:sz="0" w:space="0" w:color="auto"/>
        <w:bottom w:val="none" w:sz="0" w:space="0" w:color="auto"/>
        <w:right w:val="none" w:sz="0" w:space="0" w:color="auto"/>
      </w:divBdr>
    </w:div>
    <w:div w:id="1157383676">
      <w:bodyDiv w:val="1"/>
      <w:marLeft w:val="0"/>
      <w:marRight w:val="0"/>
      <w:marTop w:val="0"/>
      <w:marBottom w:val="0"/>
      <w:divBdr>
        <w:top w:val="none" w:sz="0" w:space="0" w:color="auto"/>
        <w:left w:val="none" w:sz="0" w:space="0" w:color="auto"/>
        <w:bottom w:val="none" w:sz="0" w:space="0" w:color="auto"/>
        <w:right w:val="none" w:sz="0" w:space="0" w:color="auto"/>
      </w:divBdr>
      <w:divsChild>
        <w:div w:id="164516155">
          <w:marLeft w:val="648"/>
          <w:marRight w:val="0"/>
          <w:marTop w:val="140"/>
          <w:marBottom w:val="0"/>
          <w:divBdr>
            <w:top w:val="none" w:sz="0" w:space="0" w:color="auto"/>
            <w:left w:val="none" w:sz="0" w:space="0" w:color="auto"/>
            <w:bottom w:val="none" w:sz="0" w:space="0" w:color="auto"/>
            <w:right w:val="none" w:sz="0" w:space="0" w:color="auto"/>
          </w:divBdr>
        </w:div>
        <w:div w:id="1805809476">
          <w:marLeft w:val="648"/>
          <w:marRight w:val="0"/>
          <w:marTop w:val="140"/>
          <w:marBottom w:val="0"/>
          <w:divBdr>
            <w:top w:val="none" w:sz="0" w:space="0" w:color="auto"/>
            <w:left w:val="none" w:sz="0" w:space="0" w:color="auto"/>
            <w:bottom w:val="none" w:sz="0" w:space="0" w:color="auto"/>
            <w:right w:val="none" w:sz="0" w:space="0" w:color="auto"/>
          </w:divBdr>
        </w:div>
        <w:div w:id="159389119">
          <w:marLeft w:val="648"/>
          <w:marRight w:val="0"/>
          <w:marTop w:val="140"/>
          <w:marBottom w:val="0"/>
          <w:divBdr>
            <w:top w:val="none" w:sz="0" w:space="0" w:color="auto"/>
            <w:left w:val="none" w:sz="0" w:space="0" w:color="auto"/>
            <w:bottom w:val="none" w:sz="0" w:space="0" w:color="auto"/>
            <w:right w:val="none" w:sz="0" w:space="0" w:color="auto"/>
          </w:divBdr>
        </w:div>
      </w:divsChild>
    </w:div>
    <w:div w:id="1415778204">
      <w:bodyDiv w:val="1"/>
      <w:marLeft w:val="0"/>
      <w:marRight w:val="0"/>
      <w:marTop w:val="0"/>
      <w:marBottom w:val="0"/>
      <w:divBdr>
        <w:top w:val="none" w:sz="0" w:space="0" w:color="auto"/>
        <w:left w:val="none" w:sz="0" w:space="0" w:color="auto"/>
        <w:bottom w:val="none" w:sz="0" w:space="0" w:color="auto"/>
        <w:right w:val="none" w:sz="0" w:space="0" w:color="auto"/>
      </w:divBdr>
      <w:divsChild>
        <w:div w:id="1810782329">
          <w:marLeft w:val="648"/>
          <w:marRight w:val="0"/>
          <w:marTop w:val="140"/>
          <w:marBottom w:val="0"/>
          <w:divBdr>
            <w:top w:val="none" w:sz="0" w:space="0" w:color="auto"/>
            <w:left w:val="none" w:sz="0" w:space="0" w:color="auto"/>
            <w:bottom w:val="none" w:sz="0" w:space="0" w:color="auto"/>
            <w:right w:val="none" w:sz="0" w:space="0" w:color="auto"/>
          </w:divBdr>
        </w:div>
        <w:div w:id="1306859329">
          <w:marLeft w:val="648"/>
          <w:marRight w:val="0"/>
          <w:marTop w:val="140"/>
          <w:marBottom w:val="0"/>
          <w:divBdr>
            <w:top w:val="none" w:sz="0" w:space="0" w:color="auto"/>
            <w:left w:val="none" w:sz="0" w:space="0" w:color="auto"/>
            <w:bottom w:val="none" w:sz="0" w:space="0" w:color="auto"/>
            <w:right w:val="none" w:sz="0" w:space="0" w:color="auto"/>
          </w:divBdr>
        </w:div>
        <w:div w:id="575015317">
          <w:marLeft w:val="648"/>
          <w:marRight w:val="0"/>
          <w:marTop w:val="140"/>
          <w:marBottom w:val="0"/>
          <w:divBdr>
            <w:top w:val="none" w:sz="0" w:space="0" w:color="auto"/>
            <w:left w:val="none" w:sz="0" w:space="0" w:color="auto"/>
            <w:bottom w:val="none" w:sz="0" w:space="0" w:color="auto"/>
            <w:right w:val="none" w:sz="0" w:space="0" w:color="auto"/>
          </w:divBdr>
        </w:div>
        <w:div w:id="846214463">
          <w:marLeft w:val="648"/>
          <w:marRight w:val="0"/>
          <w:marTop w:val="140"/>
          <w:marBottom w:val="0"/>
          <w:divBdr>
            <w:top w:val="none" w:sz="0" w:space="0" w:color="auto"/>
            <w:left w:val="none" w:sz="0" w:space="0" w:color="auto"/>
            <w:bottom w:val="none" w:sz="0" w:space="0" w:color="auto"/>
            <w:right w:val="none" w:sz="0" w:space="0" w:color="auto"/>
          </w:divBdr>
        </w:div>
        <w:div w:id="1052195346">
          <w:marLeft w:val="648"/>
          <w:marRight w:val="0"/>
          <w:marTop w:val="140"/>
          <w:marBottom w:val="0"/>
          <w:divBdr>
            <w:top w:val="none" w:sz="0" w:space="0" w:color="auto"/>
            <w:left w:val="none" w:sz="0" w:space="0" w:color="auto"/>
            <w:bottom w:val="none" w:sz="0" w:space="0" w:color="auto"/>
            <w:right w:val="none" w:sz="0" w:space="0" w:color="auto"/>
          </w:divBdr>
        </w:div>
      </w:divsChild>
    </w:div>
    <w:div w:id="1440375706">
      <w:bodyDiv w:val="1"/>
      <w:marLeft w:val="0"/>
      <w:marRight w:val="0"/>
      <w:marTop w:val="0"/>
      <w:marBottom w:val="0"/>
      <w:divBdr>
        <w:top w:val="none" w:sz="0" w:space="0" w:color="auto"/>
        <w:left w:val="none" w:sz="0" w:space="0" w:color="auto"/>
        <w:bottom w:val="none" w:sz="0" w:space="0" w:color="auto"/>
        <w:right w:val="none" w:sz="0" w:space="0" w:color="auto"/>
      </w:divBdr>
    </w:div>
    <w:div w:id="1591815141">
      <w:bodyDiv w:val="1"/>
      <w:marLeft w:val="0"/>
      <w:marRight w:val="0"/>
      <w:marTop w:val="0"/>
      <w:marBottom w:val="0"/>
      <w:divBdr>
        <w:top w:val="none" w:sz="0" w:space="0" w:color="auto"/>
        <w:left w:val="none" w:sz="0" w:space="0" w:color="auto"/>
        <w:bottom w:val="none" w:sz="0" w:space="0" w:color="auto"/>
        <w:right w:val="none" w:sz="0" w:space="0" w:color="auto"/>
      </w:divBdr>
    </w:div>
    <w:div w:id="1707607808">
      <w:bodyDiv w:val="1"/>
      <w:marLeft w:val="0"/>
      <w:marRight w:val="0"/>
      <w:marTop w:val="0"/>
      <w:marBottom w:val="0"/>
      <w:divBdr>
        <w:top w:val="none" w:sz="0" w:space="0" w:color="auto"/>
        <w:left w:val="none" w:sz="0" w:space="0" w:color="auto"/>
        <w:bottom w:val="none" w:sz="0" w:space="0" w:color="auto"/>
        <w:right w:val="none" w:sz="0" w:space="0" w:color="auto"/>
      </w:divBdr>
      <w:divsChild>
        <w:div w:id="705299162">
          <w:marLeft w:val="648"/>
          <w:marRight w:val="0"/>
          <w:marTop w:val="140"/>
          <w:marBottom w:val="0"/>
          <w:divBdr>
            <w:top w:val="none" w:sz="0" w:space="0" w:color="auto"/>
            <w:left w:val="none" w:sz="0" w:space="0" w:color="auto"/>
            <w:bottom w:val="none" w:sz="0" w:space="0" w:color="auto"/>
            <w:right w:val="none" w:sz="0" w:space="0" w:color="auto"/>
          </w:divBdr>
        </w:div>
      </w:divsChild>
    </w:div>
    <w:div w:id="195154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BIRDEM</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ProfRatan</dc:creator>
  <cp:keywords/>
  <dc:description/>
  <cp:lastModifiedBy>ProfRatan</cp:lastModifiedBy>
  <cp:revision>2</cp:revision>
  <dcterms:created xsi:type="dcterms:W3CDTF">2019-01-15T04:39:00Z</dcterms:created>
  <dcterms:modified xsi:type="dcterms:W3CDTF">2019-01-15T04:39:00Z</dcterms:modified>
</cp:coreProperties>
</file>