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17C" w:rsidRPr="00995FFA" w:rsidRDefault="00066D1B" w:rsidP="00995FF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D1B">
        <w:rPr>
          <w:rFonts w:ascii="Times New Roman" w:hAnsi="Times New Roman" w:cs="Times New Roman"/>
          <w:b/>
          <w:sz w:val="24"/>
          <w:szCs w:val="24"/>
        </w:rPr>
        <w:t xml:space="preserve">Alterations of VEGF and CSF-1 in Periodontal Tissue Remodeling Following Biophysical Force Loading in Hyperglycemia </w:t>
      </w:r>
    </w:p>
    <w:p w:rsidR="0004517C" w:rsidRPr="00995FFA" w:rsidRDefault="00066D1B" w:rsidP="00995FFA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r w:rsidRPr="00066D1B">
        <w:rPr>
          <w:rFonts w:ascii="Times New Roman" w:hAnsi="Times New Roman" w:cs="Times New Roman"/>
          <w:sz w:val="24"/>
          <w:u w:val="single"/>
        </w:rPr>
        <w:t>Su-Young Lee, Jung-Sun Moon, Min-</w:t>
      </w:r>
      <w:proofErr w:type="spellStart"/>
      <w:r w:rsidRPr="00066D1B">
        <w:rPr>
          <w:rFonts w:ascii="Times New Roman" w:hAnsi="Times New Roman" w:cs="Times New Roman"/>
          <w:sz w:val="24"/>
          <w:u w:val="single"/>
        </w:rPr>
        <w:t>Seok</w:t>
      </w:r>
      <w:proofErr w:type="spellEnd"/>
      <w:r w:rsidRPr="00066D1B">
        <w:rPr>
          <w:rFonts w:ascii="Times New Roman" w:hAnsi="Times New Roman" w:cs="Times New Roman"/>
          <w:sz w:val="24"/>
          <w:u w:val="single"/>
        </w:rPr>
        <w:t xml:space="preserve"> Kim, Sun-Hun Kim</w:t>
      </w:r>
    </w:p>
    <w:p w:rsidR="0004517C" w:rsidRPr="00995FFA" w:rsidRDefault="0004517C" w:rsidP="00995FFA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04517C" w:rsidRPr="00995FFA" w:rsidRDefault="00066D1B" w:rsidP="00066D1B">
      <w:pPr>
        <w:pStyle w:val="HTML"/>
        <w:jc w:val="center"/>
        <w:rPr>
          <w:rFonts w:ascii="Times New Roman" w:hAnsi="Times New Roman" w:cs="Times New Roman"/>
          <w:i/>
          <w:iCs/>
          <w:sz w:val="24"/>
        </w:rPr>
      </w:pPr>
      <w:r w:rsidRPr="00066D1B">
        <w:rPr>
          <w:rFonts w:ascii="Times New Roman" w:hAnsi="Times New Roman" w:cs="Times New Roman"/>
          <w:i/>
          <w:iCs/>
          <w:sz w:val="24"/>
        </w:rPr>
        <w:t>School of Dentistry</w:t>
      </w:r>
      <w:r>
        <w:rPr>
          <w:rFonts w:ascii="Times New Roman" w:hAnsi="Times New Roman" w:cs="Times New Roman" w:hint="eastAsia"/>
          <w:i/>
          <w:iCs/>
          <w:sz w:val="24"/>
          <w:lang w:eastAsia="ko-KR"/>
        </w:rPr>
        <w:t>,</w:t>
      </w:r>
      <w:r w:rsidRPr="00066D1B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Chonnam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National University</w:t>
      </w:r>
      <w:proofErr w:type="gramStart"/>
      <w:r w:rsidRPr="00066D1B">
        <w:rPr>
          <w:rFonts w:ascii="Times New Roman" w:hAnsi="Times New Roman" w:cs="Times New Roman"/>
          <w:i/>
          <w:iCs/>
          <w:sz w:val="24"/>
        </w:rPr>
        <w:t>,  Republic</w:t>
      </w:r>
      <w:proofErr w:type="gramEnd"/>
      <w:r w:rsidRPr="00066D1B">
        <w:rPr>
          <w:rFonts w:ascii="Times New Roman" w:hAnsi="Times New Roman" w:cs="Times New Roman"/>
          <w:i/>
          <w:iCs/>
          <w:sz w:val="24"/>
        </w:rPr>
        <w:t xml:space="preserve"> of Korea</w:t>
      </w:r>
    </w:p>
    <w:p w:rsidR="0004517C" w:rsidRPr="00995FFA" w:rsidRDefault="0004517C" w:rsidP="00995FFA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04517C" w:rsidRPr="00995FFA" w:rsidRDefault="0004517C" w:rsidP="00995FFA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04517C" w:rsidRPr="00995FFA" w:rsidRDefault="00066D1B" w:rsidP="00995FFA">
      <w:pPr>
        <w:pStyle w:val="HTML"/>
        <w:tabs>
          <w:tab w:val="left" w:pos="4374"/>
        </w:tabs>
        <w:jc w:val="both"/>
        <w:rPr>
          <w:rFonts w:ascii="Times New Roman" w:hAnsi="Times New Roman" w:cs="Times New Roman" w:hint="eastAsia"/>
          <w:b/>
          <w:sz w:val="24"/>
          <w:lang w:eastAsia="ko-KR"/>
        </w:rPr>
      </w:pPr>
      <w:r>
        <w:rPr>
          <w:rFonts w:ascii="Times New Roman" w:hAnsi="Times New Roman" w:cs="Times New Roman"/>
          <w:b/>
          <w:sz w:val="24"/>
        </w:rPr>
        <w:t xml:space="preserve">Abstract </w:t>
      </w:r>
    </w:p>
    <w:p w:rsidR="0004517C" w:rsidRPr="00995FFA" w:rsidRDefault="0004517C" w:rsidP="00995FFA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986BB7" w:rsidRPr="00986BB7" w:rsidRDefault="00986BB7" w:rsidP="00986BB7">
      <w:pPr>
        <w:pStyle w:val="HTML"/>
        <w:jc w:val="both"/>
        <w:rPr>
          <w:rFonts w:ascii="Times New Roman" w:hAnsi="Times New Roman" w:cs="Times New Roman"/>
          <w:sz w:val="24"/>
        </w:rPr>
      </w:pPr>
      <w:r w:rsidRPr="00986BB7">
        <w:rPr>
          <w:rFonts w:ascii="Times New Roman" w:hAnsi="Times New Roman" w:cs="Times New Roman"/>
          <w:sz w:val="24"/>
        </w:rPr>
        <w:t xml:space="preserve">Diabetic mellitus is a well-known systemic disease to affect periodontal tissues </w:t>
      </w:r>
      <w:proofErr w:type="spellStart"/>
      <w:r w:rsidRPr="00986BB7">
        <w:rPr>
          <w:rFonts w:ascii="Times New Roman" w:hAnsi="Times New Roman" w:cs="Times New Roman"/>
          <w:sz w:val="24"/>
        </w:rPr>
        <w:t>behavior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. However, underlying mechanism of how this alters the alveolar bone tissue homeostasis in a physiological condition or even under a biophysical force loading such as orthodontic force application is unknown. This study investigated the effect of </w:t>
      </w:r>
      <w:proofErr w:type="spellStart"/>
      <w:r w:rsidRPr="00986BB7">
        <w:rPr>
          <w:rFonts w:ascii="Times New Roman" w:hAnsi="Times New Roman" w:cs="Times New Roman"/>
          <w:sz w:val="24"/>
        </w:rPr>
        <w:t>hyperglycemia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itself or glucose metabolites on biophysical force-induced periodontal tissue </w:t>
      </w:r>
      <w:proofErr w:type="spellStart"/>
      <w:r w:rsidRPr="00986BB7">
        <w:rPr>
          <w:rFonts w:ascii="Times New Roman" w:hAnsi="Times New Roman" w:cs="Times New Roman"/>
          <w:sz w:val="24"/>
        </w:rPr>
        <w:t>remodeling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. </w:t>
      </w:r>
      <w:proofErr w:type="gramStart"/>
      <w:r w:rsidRPr="00986BB7">
        <w:rPr>
          <w:rFonts w:ascii="Times New Roman" w:hAnsi="Times New Roman" w:cs="Times New Roman"/>
          <w:sz w:val="24"/>
        </w:rPr>
        <w:t xml:space="preserve">Alterations of two key factors for the altered alveolar bone </w:t>
      </w:r>
      <w:proofErr w:type="spellStart"/>
      <w:r w:rsidRPr="00986BB7">
        <w:rPr>
          <w:rFonts w:ascii="Times New Roman" w:hAnsi="Times New Roman" w:cs="Times New Roman"/>
          <w:sz w:val="24"/>
        </w:rPr>
        <w:t>remodeling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was</w:t>
      </w:r>
      <w:proofErr w:type="gramEnd"/>
      <w:r w:rsidRPr="00986BB7">
        <w:rPr>
          <w:rFonts w:ascii="Times New Roman" w:hAnsi="Times New Roman" w:cs="Times New Roman"/>
          <w:sz w:val="24"/>
        </w:rPr>
        <w:t xml:space="preserve"> hypothesized: vascular endothelial growth factor (VEGF) and colony stimulating factor-1 (CSF-1). The alteration mechanism was investigated by examining the effects of </w:t>
      </w:r>
      <w:proofErr w:type="spellStart"/>
      <w:r w:rsidRPr="00986BB7">
        <w:rPr>
          <w:rFonts w:ascii="Times New Roman" w:hAnsi="Times New Roman" w:cs="Times New Roman"/>
          <w:sz w:val="24"/>
        </w:rPr>
        <w:t>hyperglycemia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and advanced </w:t>
      </w:r>
      <w:proofErr w:type="spellStart"/>
      <w:r w:rsidRPr="00986BB7">
        <w:rPr>
          <w:rFonts w:ascii="Times New Roman" w:hAnsi="Times New Roman" w:cs="Times New Roman"/>
          <w:sz w:val="24"/>
        </w:rPr>
        <w:t>glycation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end products (AGE) and their receptor </w:t>
      </w:r>
      <w:proofErr w:type="spellStart"/>
      <w:r w:rsidRPr="00986BB7">
        <w:rPr>
          <w:rFonts w:ascii="Times New Roman" w:hAnsi="Times New Roman" w:cs="Times New Roman"/>
          <w:sz w:val="24"/>
        </w:rPr>
        <w:t>machinaries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. In vivo tissue responses were evaluated by applying orthodontic appliances to molars in </w:t>
      </w:r>
      <w:proofErr w:type="spellStart"/>
      <w:r w:rsidRPr="00986BB7">
        <w:rPr>
          <w:rFonts w:ascii="Times New Roman" w:hAnsi="Times New Roman" w:cs="Times New Roman"/>
          <w:sz w:val="24"/>
        </w:rPr>
        <w:t>streptozotocin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-induced </w:t>
      </w:r>
      <w:proofErr w:type="spellStart"/>
      <w:r w:rsidRPr="00986BB7">
        <w:rPr>
          <w:rFonts w:ascii="Times New Roman" w:hAnsi="Times New Roman" w:cs="Times New Roman"/>
          <w:sz w:val="24"/>
        </w:rPr>
        <w:t>hyperglycemic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rats. Morphological features were examined by light microscopy and </w:t>
      </w:r>
      <w:proofErr w:type="spellStart"/>
      <w:r w:rsidRPr="00986BB7">
        <w:rPr>
          <w:rFonts w:ascii="Times New Roman" w:hAnsi="Times New Roman" w:cs="Times New Roman"/>
          <w:sz w:val="24"/>
        </w:rPr>
        <w:t>immunofluorescence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and the gene alteration was determined by real-time RT-PCR. Also, the in vitro effect of </w:t>
      </w:r>
      <w:proofErr w:type="spellStart"/>
      <w:r w:rsidRPr="00986BB7">
        <w:rPr>
          <w:rFonts w:ascii="Times New Roman" w:hAnsi="Times New Roman" w:cs="Times New Roman"/>
          <w:sz w:val="24"/>
        </w:rPr>
        <w:t>hyperglycemia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itself and biophysical forces in a </w:t>
      </w:r>
      <w:proofErr w:type="spellStart"/>
      <w:r w:rsidRPr="00986BB7">
        <w:rPr>
          <w:rFonts w:ascii="Times New Roman" w:hAnsi="Times New Roman" w:cs="Times New Roman"/>
          <w:sz w:val="24"/>
        </w:rPr>
        <w:t>hyperglycemic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condition were determined in human primary periodontal ligament (PDL) cells and mouse bone marrow </w:t>
      </w:r>
      <w:proofErr w:type="spellStart"/>
      <w:r w:rsidRPr="00986BB7">
        <w:rPr>
          <w:rFonts w:ascii="Times New Roman" w:hAnsi="Times New Roman" w:cs="Times New Roman"/>
          <w:sz w:val="24"/>
        </w:rPr>
        <w:t>stromal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cells.</w:t>
      </w:r>
    </w:p>
    <w:p w:rsidR="00986BB7" w:rsidRPr="00986BB7" w:rsidRDefault="00986BB7" w:rsidP="00986BB7">
      <w:pPr>
        <w:pStyle w:val="HTML"/>
        <w:jc w:val="both"/>
        <w:rPr>
          <w:rFonts w:ascii="Times New Roman" w:hAnsi="Times New Roman" w:cs="Times New Roman"/>
          <w:sz w:val="24"/>
        </w:rPr>
      </w:pPr>
      <w:r w:rsidRPr="00986BB7">
        <w:rPr>
          <w:rFonts w:ascii="Times New Roman" w:hAnsi="Times New Roman" w:cs="Times New Roman"/>
          <w:sz w:val="24"/>
        </w:rPr>
        <w:tab/>
        <w:t xml:space="preserve">In vivo: In diabetic rats, tissue responses were </w:t>
      </w:r>
      <w:proofErr w:type="spellStart"/>
      <w:r w:rsidRPr="00986BB7">
        <w:rPr>
          <w:rFonts w:ascii="Times New Roman" w:hAnsi="Times New Roman" w:cs="Times New Roman"/>
          <w:sz w:val="24"/>
        </w:rPr>
        <w:t>histologically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characterized by augmented angiogenesis in the PDL and additional undermining (or indirect) </w:t>
      </w:r>
      <w:proofErr w:type="spellStart"/>
      <w:r w:rsidRPr="00986BB7">
        <w:rPr>
          <w:rFonts w:ascii="Times New Roman" w:hAnsi="Times New Roman" w:cs="Times New Roman"/>
          <w:sz w:val="24"/>
        </w:rPr>
        <w:t>osteoclastic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bone </w:t>
      </w:r>
      <w:proofErr w:type="spellStart"/>
      <w:r w:rsidRPr="00986BB7">
        <w:rPr>
          <w:rFonts w:ascii="Times New Roman" w:hAnsi="Times New Roman" w:cs="Times New Roman"/>
          <w:sz w:val="24"/>
        </w:rPr>
        <w:t>resorption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from bone marrow surface. By diabetes itself, CSF-1, VEGF, AGE and AGER mRNA levels were </w:t>
      </w:r>
      <w:proofErr w:type="spellStart"/>
      <w:r w:rsidRPr="00986BB7">
        <w:rPr>
          <w:rFonts w:ascii="Times New Roman" w:hAnsi="Times New Roman" w:cs="Times New Roman"/>
          <w:sz w:val="24"/>
        </w:rPr>
        <w:t>upregulated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, whereas changes in expression of DDOST, a decoy receptor for AGE and AGE-detoxifying Glo1 were not significant. VEGF expression in the PDL was enhanced in diabetic rats. Biophysical force-induced tooth movement (BTM) at day 6 was augmented in diabetic rats, compared with </w:t>
      </w:r>
      <w:proofErr w:type="spellStart"/>
      <w:r w:rsidRPr="00986BB7">
        <w:rPr>
          <w:rFonts w:ascii="Times New Roman" w:hAnsi="Times New Roman" w:cs="Times New Roman"/>
          <w:sz w:val="24"/>
        </w:rPr>
        <w:t>normoglycemic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rats. In vitro: A </w:t>
      </w:r>
      <w:proofErr w:type="spellStart"/>
      <w:r w:rsidRPr="00986BB7">
        <w:rPr>
          <w:rFonts w:ascii="Times New Roman" w:hAnsi="Times New Roman" w:cs="Times New Roman"/>
          <w:sz w:val="24"/>
        </w:rPr>
        <w:t>hyperglycemic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condition (25 </w:t>
      </w:r>
      <w:proofErr w:type="spellStart"/>
      <w:r w:rsidRPr="00986BB7">
        <w:rPr>
          <w:rFonts w:ascii="Times New Roman" w:hAnsi="Times New Roman" w:cs="Times New Roman"/>
          <w:sz w:val="24"/>
        </w:rPr>
        <w:t>mM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) itself </w:t>
      </w:r>
      <w:proofErr w:type="spellStart"/>
      <w:r w:rsidRPr="00986BB7">
        <w:rPr>
          <w:rFonts w:ascii="Times New Roman" w:hAnsi="Times New Roman" w:cs="Times New Roman"/>
          <w:sz w:val="24"/>
        </w:rPr>
        <w:t>downregulated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the VEGF and AGER transcription in human PDL cells, compared with a </w:t>
      </w:r>
      <w:proofErr w:type="spellStart"/>
      <w:r w:rsidRPr="00986BB7">
        <w:rPr>
          <w:rFonts w:ascii="Times New Roman" w:hAnsi="Times New Roman" w:cs="Times New Roman"/>
          <w:sz w:val="24"/>
        </w:rPr>
        <w:t>normoglycemic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condition (5 </w:t>
      </w:r>
      <w:proofErr w:type="spellStart"/>
      <w:r w:rsidRPr="00986BB7">
        <w:rPr>
          <w:rFonts w:ascii="Times New Roman" w:hAnsi="Times New Roman" w:cs="Times New Roman"/>
          <w:sz w:val="24"/>
        </w:rPr>
        <w:t>mM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), whereas (glucose transporter 1) Glut-1 and CSF-1 were not varied. Furthermore, this </w:t>
      </w:r>
      <w:proofErr w:type="spellStart"/>
      <w:r w:rsidRPr="00986BB7">
        <w:rPr>
          <w:rFonts w:ascii="Times New Roman" w:hAnsi="Times New Roman" w:cs="Times New Roman"/>
          <w:sz w:val="24"/>
        </w:rPr>
        <w:t>hyperglycemic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condition decreased RANKL/OPG ratio and inhibited </w:t>
      </w:r>
      <w:proofErr w:type="spellStart"/>
      <w:r w:rsidRPr="00986BB7">
        <w:rPr>
          <w:rFonts w:ascii="Times New Roman" w:hAnsi="Times New Roman" w:cs="Times New Roman"/>
          <w:sz w:val="24"/>
        </w:rPr>
        <w:t>osteoclastogenesis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in mouse bone marrow </w:t>
      </w:r>
      <w:proofErr w:type="spellStart"/>
      <w:r w:rsidRPr="00986BB7">
        <w:rPr>
          <w:rFonts w:ascii="Times New Roman" w:hAnsi="Times New Roman" w:cs="Times New Roman"/>
          <w:sz w:val="24"/>
        </w:rPr>
        <w:t>stromal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cells. In contrast, N-acetyl glucosamine or PUGNAC, an OGA (β-D-N </w:t>
      </w:r>
      <w:proofErr w:type="spellStart"/>
      <w:r w:rsidRPr="00986BB7">
        <w:rPr>
          <w:rFonts w:ascii="Times New Roman" w:hAnsi="Times New Roman" w:cs="Times New Roman"/>
          <w:sz w:val="24"/>
        </w:rPr>
        <w:t>acetylglucosaminidase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) inhibitor treatment stimulated </w:t>
      </w:r>
      <w:proofErr w:type="spellStart"/>
      <w:r w:rsidRPr="00986BB7">
        <w:rPr>
          <w:rFonts w:ascii="Times New Roman" w:hAnsi="Times New Roman" w:cs="Times New Roman"/>
          <w:sz w:val="24"/>
        </w:rPr>
        <w:t>osteoclastogenesis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. Advanced </w:t>
      </w:r>
      <w:proofErr w:type="spellStart"/>
      <w:r w:rsidRPr="00986BB7">
        <w:rPr>
          <w:rFonts w:ascii="Times New Roman" w:hAnsi="Times New Roman" w:cs="Times New Roman"/>
          <w:sz w:val="24"/>
        </w:rPr>
        <w:t>glycation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end products and N-acetyl glucosamine </w:t>
      </w:r>
      <w:proofErr w:type="spellStart"/>
      <w:r w:rsidRPr="00986BB7">
        <w:rPr>
          <w:rFonts w:ascii="Times New Roman" w:hAnsi="Times New Roman" w:cs="Times New Roman"/>
          <w:sz w:val="24"/>
        </w:rPr>
        <w:t>upregulated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the expression of VEGF, CSF-1, </w:t>
      </w:r>
      <w:proofErr w:type="gramStart"/>
      <w:r w:rsidRPr="00986BB7">
        <w:rPr>
          <w:rFonts w:ascii="Times New Roman" w:hAnsi="Times New Roman" w:cs="Times New Roman"/>
          <w:sz w:val="24"/>
        </w:rPr>
        <w:t>receptors</w:t>
      </w:r>
      <w:proofErr w:type="gramEnd"/>
      <w:r w:rsidRPr="00986BB7">
        <w:rPr>
          <w:rFonts w:ascii="Times New Roman" w:hAnsi="Times New Roman" w:cs="Times New Roman"/>
          <w:sz w:val="24"/>
        </w:rPr>
        <w:t xml:space="preserve"> for AGE (AGER) and Glut1 at specific time points. The VEGF and CSF-1 mRNA in PDL cells was </w:t>
      </w:r>
      <w:proofErr w:type="spellStart"/>
      <w:r w:rsidRPr="00986BB7">
        <w:rPr>
          <w:rFonts w:ascii="Times New Roman" w:hAnsi="Times New Roman" w:cs="Times New Roman"/>
          <w:sz w:val="24"/>
        </w:rPr>
        <w:t>upregulated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by either compression or tension force and moreover, this </w:t>
      </w:r>
      <w:proofErr w:type="spellStart"/>
      <w:r w:rsidRPr="00986BB7">
        <w:rPr>
          <w:rFonts w:ascii="Times New Roman" w:hAnsi="Times New Roman" w:cs="Times New Roman"/>
          <w:sz w:val="24"/>
        </w:rPr>
        <w:t>upregulation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was more altered at the high glucose or glucose metabolites-treated conditions, compared with a </w:t>
      </w:r>
      <w:proofErr w:type="spellStart"/>
      <w:r w:rsidRPr="00986BB7">
        <w:rPr>
          <w:rFonts w:ascii="Times New Roman" w:hAnsi="Times New Roman" w:cs="Times New Roman"/>
          <w:sz w:val="24"/>
        </w:rPr>
        <w:t>normoglycemic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condition.</w:t>
      </w:r>
    </w:p>
    <w:p w:rsidR="0004517C" w:rsidRPr="00995FFA" w:rsidRDefault="00986BB7" w:rsidP="00986BB7">
      <w:pPr>
        <w:pStyle w:val="HTML"/>
        <w:jc w:val="both"/>
        <w:rPr>
          <w:rFonts w:ascii="Times New Roman" w:hAnsi="Times New Roman" w:cs="Times New Roman"/>
          <w:sz w:val="24"/>
        </w:rPr>
      </w:pPr>
      <w:r w:rsidRPr="00986BB7">
        <w:rPr>
          <w:rFonts w:ascii="Times New Roman" w:hAnsi="Times New Roman" w:cs="Times New Roman"/>
          <w:sz w:val="24"/>
        </w:rPr>
        <w:tab/>
        <w:t xml:space="preserve">This study suggested that diabetic </w:t>
      </w:r>
      <w:proofErr w:type="spellStart"/>
      <w:r w:rsidRPr="00986BB7">
        <w:rPr>
          <w:rFonts w:ascii="Times New Roman" w:hAnsi="Times New Roman" w:cs="Times New Roman"/>
          <w:sz w:val="24"/>
        </w:rPr>
        <w:t>hyperglycemia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–induced metabolic end products may alter periodontal tissue </w:t>
      </w:r>
      <w:proofErr w:type="spellStart"/>
      <w:r w:rsidRPr="00986BB7">
        <w:rPr>
          <w:rFonts w:ascii="Times New Roman" w:hAnsi="Times New Roman" w:cs="Times New Roman"/>
          <w:sz w:val="24"/>
        </w:rPr>
        <w:t>remodeling</w:t>
      </w:r>
      <w:proofErr w:type="spellEnd"/>
      <w:r w:rsidRPr="00986BB7">
        <w:rPr>
          <w:rFonts w:ascii="Times New Roman" w:hAnsi="Times New Roman" w:cs="Times New Roman"/>
          <w:sz w:val="24"/>
        </w:rPr>
        <w:t xml:space="preserve"> due to augmented angiogenesis and macrophage activation and this alteration can be further altered by biophysical forces including orthodontic force.</w:t>
      </w:r>
    </w:p>
    <w:p w:rsidR="0004517C" w:rsidRPr="00995FFA" w:rsidRDefault="0004517C" w:rsidP="00995FFA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04517C" w:rsidRPr="00995FFA" w:rsidRDefault="0004517C" w:rsidP="00995FFA">
      <w:pPr>
        <w:pStyle w:val="HTML"/>
        <w:jc w:val="both"/>
        <w:rPr>
          <w:rFonts w:ascii="Times New Roman" w:hAnsi="Times New Roman" w:cs="Times New Roman" w:hint="eastAsia"/>
          <w:sz w:val="24"/>
          <w:lang w:eastAsia="ko-KR"/>
        </w:rPr>
      </w:pPr>
      <w:r w:rsidRPr="00995FFA">
        <w:rPr>
          <w:rFonts w:ascii="Times New Roman" w:hAnsi="Times New Roman" w:cs="Times New Roman"/>
          <w:sz w:val="24"/>
        </w:rPr>
        <w:lastRenderedPageBreak/>
        <w:t>Keywords—</w:t>
      </w:r>
      <w:r w:rsidR="00066D1B">
        <w:rPr>
          <w:rFonts w:ascii="Times New Roman" w:hAnsi="Times New Roman" w:cs="Times New Roman" w:hint="eastAsia"/>
          <w:i/>
          <w:sz w:val="24"/>
          <w:lang w:eastAsia="ko-KR"/>
        </w:rPr>
        <w:t xml:space="preserve"> VEGF, CSF-1, </w:t>
      </w:r>
      <w:proofErr w:type="spellStart"/>
      <w:r w:rsidR="00066D1B">
        <w:rPr>
          <w:rFonts w:ascii="Times New Roman" w:hAnsi="Times New Roman" w:cs="Times New Roman" w:hint="eastAsia"/>
          <w:i/>
          <w:sz w:val="24"/>
          <w:lang w:eastAsia="ko-KR"/>
        </w:rPr>
        <w:t>Pdl</w:t>
      </w:r>
      <w:proofErr w:type="spellEnd"/>
      <w:r w:rsidR="00066D1B">
        <w:rPr>
          <w:rFonts w:ascii="Times New Roman" w:hAnsi="Times New Roman" w:cs="Times New Roman" w:hint="eastAsia"/>
          <w:i/>
          <w:sz w:val="24"/>
          <w:lang w:eastAsia="ko-KR"/>
        </w:rPr>
        <w:t xml:space="preserve">, </w:t>
      </w:r>
      <w:proofErr w:type="spellStart"/>
      <w:r w:rsidR="00066D1B">
        <w:rPr>
          <w:rFonts w:ascii="Times New Roman" w:hAnsi="Times New Roman" w:cs="Times New Roman" w:hint="eastAsia"/>
          <w:i/>
          <w:sz w:val="24"/>
          <w:lang w:eastAsia="ko-KR"/>
        </w:rPr>
        <w:t>Hyperglycemia</w:t>
      </w:r>
      <w:proofErr w:type="spellEnd"/>
    </w:p>
    <w:p w:rsidR="0004517C" w:rsidRPr="00995FFA" w:rsidRDefault="0004517C" w:rsidP="00995FFA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04517C" w:rsidRPr="00995FFA" w:rsidRDefault="0004517C" w:rsidP="00995FFA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04517C" w:rsidRPr="00995FFA" w:rsidRDefault="0004517C" w:rsidP="00995FFA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 w:rsidRPr="00995FFA">
        <w:rPr>
          <w:rFonts w:ascii="Times New Roman" w:hAnsi="Times New Roman" w:cs="Times New Roman"/>
          <w:b/>
          <w:iCs/>
          <w:sz w:val="24"/>
        </w:rPr>
        <w:t>Professional Biography (100-150 words)</w:t>
      </w:r>
    </w:p>
    <w:p w:rsidR="0004517C" w:rsidRPr="00995FFA" w:rsidRDefault="0004517C" w:rsidP="00995FFA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986BB7" w:rsidRPr="00986BB7" w:rsidRDefault="00986BB7" w:rsidP="00986BB7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986BB7">
        <w:rPr>
          <w:rFonts w:ascii="Times New Roman" w:hAnsi="Times New Roman" w:cs="Times New Roman"/>
          <w:iCs/>
          <w:sz w:val="24"/>
        </w:rPr>
        <w:t xml:space="preserve">1980.3 - 1986.2: </w:t>
      </w:r>
      <w:proofErr w:type="gramStart"/>
      <w:r w:rsidRPr="00986BB7">
        <w:rPr>
          <w:rFonts w:ascii="Times New Roman" w:hAnsi="Times New Roman" w:cs="Times New Roman"/>
          <w:iCs/>
          <w:sz w:val="24"/>
        </w:rPr>
        <w:t>DDS.,</w:t>
      </w:r>
      <w:proofErr w:type="gramEnd"/>
      <w:r w:rsidRPr="00986BB7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986BB7">
        <w:rPr>
          <w:rFonts w:ascii="Times New Roman" w:hAnsi="Times New Roman" w:cs="Times New Roman"/>
          <w:iCs/>
          <w:sz w:val="24"/>
        </w:rPr>
        <w:t>Chonnam</w:t>
      </w:r>
      <w:proofErr w:type="spellEnd"/>
      <w:r w:rsidRPr="00986BB7">
        <w:rPr>
          <w:rFonts w:ascii="Times New Roman" w:hAnsi="Times New Roman" w:cs="Times New Roman"/>
          <w:iCs/>
          <w:sz w:val="24"/>
        </w:rPr>
        <w:t xml:space="preserve"> National University, School of Dentistry, Korea</w:t>
      </w:r>
    </w:p>
    <w:p w:rsidR="00986BB7" w:rsidRPr="00986BB7" w:rsidRDefault="00986BB7" w:rsidP="00986BB7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986BB7">
        <w:rPr>
          <w:rFonts w:ascii="Times New Roman" w:hAnsi="Times New Roman" w:cs="Times New Roman"/>
          <w:iCs/>
          <w:sz w:val="24"/>
        </w:rPr>
        <w:t xml:space="preserve">1986.3 - 1991.2: MS., </w:t>
      </w:r>
      <w:proofErr w:type="gramStart"/>
      <w:r w:rsidRPr="00986BB7">
        <w:rPr>
          <w:rFonts w:ascii="Times New Roman" w:hAnsi="Times New Roman" w:cs="Times New Roman"/>
          <w:iCs/>
          <w:sz w:val="24"/>
        </w:rPr>
        <w:t>PhD.,</w:t>
      </w:r>
      <w:proofErr w:type="gramEnd"/>
      <w:r w:rsidRPr="00986BB7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986BB7">
        <w:rPr>
          <w:rFonts w:ascii="Times New Roman" w:hAnsi="Times New Roman" w:cs="Times New Roman"/>
          <w:iCs/>
          <w:sz w:val="24"/>
        </w:rPr>
        <w:t>Chonnam</w:t>
      </w:r>
      <w:proofErr w:type="spellEnd"/>
      <w:r w:rsidRPr="00986BB7">
        <w:rPr>
          <w:rFonts w:ascii="Times New Roman" w:hAnsi="Times New Roman" w:cs="Times New Roman"/>
          <w:iCs/>
          <w:sz w:val="24"/>
        </w:rPr>
        <w:t xml:space="preserve"> National University, School of Dentistry, Korea</w:t>
      </w:r>
    </w:p>
    <w:p w:rsidR="00986BB7" w:rsidRPr="00986BB7" w:rsidRDefault="00986BB7" w:rsidP="00986BB7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986BB7">
        <w:rPr>
          <w:rFonts w:ascii="Times New Roman" w:hAnsi="Times New Roman" w:cs="Times New Roman"/>
          <w:iCs/>
          <w:sz w:val="24"/>
        </w:rPr>
        <w:t>1996.2 - 1998.2: Visiting professor, UCSF medical school, USA</w:t>
      </w:r>
    </w:p>
    <w:p w:rsidR="00986BB7" w:rsidRPr="00986BB7" w:rsidRDefault="00986BB7" w:rsidP="00986BB7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986BB7">
        <w:rPr>
          <w:rFonts w:ascii="Times New Roman" w:hAnsi="Times New Roman" w:cs="Times New Roman"/>
          <w:iCs/>
          <w:sz w:val="24"/>
        </w:rPr>
        <w:t xml:space="preserve">2011.2 - 2013.1: Dean, School of Dentistry, </w:t>
      </w:r>
      <w:proofErr w:type="spellStart"/>
      <w:r w:rsidRPr="00986BB7">
        <w:rPr>
          <w:rFonts w:ascii="Times New Roman" w:hAnsi="Times New Roman" w:cs="Times New Roman"/>
          <w:iCs/>
          <w:sz w:val="24"/>
        </w:rPr>
        <w:t>Chonnam</w:t>
      </w:r>
      <w:proofErr w:type="spellEnd"/>
      <w:r w:rsidRPr="00986BB7">
        <w:rPr>
          <w:rFonts w:ascii="Times New Roman" w:hAnsi="Times New Roman" w:cs="Times New Roman"/>
          <w:iCs/>
          <w:sz w:val="24"/>
        </w:rPr>
        <w:t xml:space="preserve"> National University, Korea</w:t>
      </w:r>
    </w:p>
    <w:p w:rsidR="00986BB7" w:rsidRPr="00986BB7" w:rsidRDefault="00986BB7" w:rsidP="00986BB7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986BB7">
        <w:rPr>
          <w:rFonts w:ascii="Times New Roman" w:hAnsi="Times New Roman" w:cs="Times New Roman"/>
          <w:iCs/>
          <w:sz w:val="24"/>
        </w:rPr>
        <w:t xml:space="preserve">2013.2 - present: Head, Dental Science Research Institute, School of Dentistry, </w:t>
      </w:r>
      <w:proofErr w:type="spellStart"/>
      <w:r w:rsidRPr="00986BB7">
        <w:rPr>
          <w:rFonts w:ascii="Times New Roman" w:hAnsi="Times New Roman" w:cs="Times New Roman"/>
          <w:iCs/>
          <w:sz w:val="24"/>
        </w:rPr>
        <w:t>Chonnam</w:t>
      </w:r>
      <w:proofErr w:type="spellEnd"/>
      <w:r w:rsidRPr="00986BB7">
        <w:rPr>
          <w:rFonts w:ascii="Times New Roman" w:hAnsi="Times New Roman" w:cs="Times New Roman"/>
          <w:iCs/>
          <w:sz w:val="24"/>
        </w:rPr>
        <w:t xml:space="preserve"> National University, Korea</w:t>
      </w:r>
    </w:p>
    <w:p w:rsidR="0004517C" w:rsidRPr="00995FFA" w:rsidRDefault="00986BB7" w:rsidP="00986BB7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986BB7">
        <w:rPr>
          <w:rFonts w:ascii="Times New Roman" w:hAnsi="Times New Roman" w:cs="Times New Roman"/>
          <w:iCs/>
          <w:sz w:val="24"/>
        </w:rPr>
        <w:t xml:space="preserve">1989.9 - present: Professor, Department of Oral Anatomy, School of Dentistry, </w:t>
      </w:r>
      <w:proofErr w:type="spellStart"/>
      <w:r w:rsidRPr="00986BB7">
        <w:rPr>
          <w:rFonts w:ascii="Times New Roman" w:hAnsi="Times New Roman" w:cs="Times New Roman"/>
          <w:iCs/>
          <w:sz w:val="24"/>
        </w:rPr>
        <w:t>Chonnam</w:t>
      </w:r>
      <w:proofErr w:type="spellEnd"/>
      <w:r w:rsidRPr="00986BB7">
        <w:rPr>
          <w:rFonts w:ascii="Times New Roman" w:hAnsi="Times New Roman" w:cs="Times New Roman"/>
          <w:iCs/>
          <w:sz w:val="24"/>
        </w:rPr>
        <w:t xml:space="preserve"> National University, Korea</w:t>
      </w:r>
    </w:p>
    <w:p w:rsidR="0004517C" w:rsidRPr="00995FFA" w:rsidRDefault="0004517C" w:rsidP="00995FFA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04517C" w:rsidRPr="00995FFA" w:rsidRDefault="00066D1B" w:rsidP="00995FFA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en-US" w:eastAsia="ko-KR"/>
        </w:rPr>
        <w:drawing>
          <wp:inline distT="0" distB="0" distL="0" distR="0">
            <wp:extent cx="724528" cy="921010"/>
            <wp:effectExtent l="19050" t="0" r="0" b="0"/>
            <wp:docPr id="1" name="그림 0" descr="김선헌사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김선헌사진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884" cy="917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5FFA">
        <w:rPr>
          <w:rFonts w:ascii="Times New Roman" w:hAnsi="Times New Roman" w:cs="Times New Roman"/>
          <w:iCs/>
          <w:sz w:val="24"/>
        </w:rPr>
        <w:br/>
      </w:r>
      <w:r w:rsidR="0004517C" w:rsidRPr="00995FFA">
        <w:rPr>
          <w:rFonts w:ascii="Times New Roman" w:hAnsi="Times New Roman" w:cs="Times New Roman"/>
          <w:b/>
          <w:iCs/>
          <w:sz w:val="24"/>
        </w:rPr>
        <w:br/>
      </w:r>
      <w:r w:rsidR="0004517C" w:rsidRPr="00995FFA">
        <w:rPr>
          <w:rFonts w:ascii="Times New Roman" w:hAnsi="Times New Roman" w:cs="Times New Roman"/>
          <w:iCs/>
          <w:sz w:val="24"/>
        </w:rPr>
        <w:t>Paste your Photograph here</w:t>
      </w:r>
    </w:p>
    <w:p w:rsidR="0004517C" w:rsidRPr="00995FFA" w:rsidRDefault="0004517C" w:rsidP="00995F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517C" w:rsidRPr="00995FFA" w:rsidRDefault="00995FFA" w:rsidP="00995FFA">
      <w:pPr>
        <w:spacing w:line="240" w:lineRule="auto"/>
        <w:rPr>
          <w:rFonts w:ascii="Times New Roman" w:hAnsi="Times New Roman" w:cs="Times New Roman" w:hint="eastAsia"/>
          <w:lang w:eastAsia="ko-KR"/>
        </w:rPr>
      </w:pPr>
      <w:r w:rsidRPr="00995FFA">
        <w:rPr>
          <w:rFonts w:ascii="Times New Roman" w:hAnsi="Times New Roman" w:cs="Times New Roman"/>
        </w:rPr>
        <w:t>Name:</w:t>
      </w:r>
      <w:r w:rsidR="00066D1B">
        <w:rPr>
          <w:rFonts w:ascii="Times New Roman" w:hAnsi="Times New Roman" w:cs="Times New Roman" w:hint="eastAsia"/>
          <w:lang w:eastAsia="ko-KR"/>
        </w:rPr>
        <w:t xml:space="preserve"> Sun-Hun Kim</w:t>
      </w:r>
    </w:p>
    <w:p w:rsidR="00995FFA" w:rsidRPr="00995FFA" w:rsidRDefault="00995FFA" w:rsidP="00995FFA">
      <w:pPr>
        <w:spacing w:line="240" w:lineRule="auto"/>
        <w:rPr>
          <w:rFonts w:ascii="Times New Roman" w:hAnsi="Times New Roman" w:cs="Times New Roman" w:hint="eastAsia"/>
          <w:lang w:eastAsia="ko-KR"/>
        </w:rPr>
      </w:pPr>
      <w:r w:rsidRPr="00995FFA">
        <w:rPr>
          <w:rFonts w:ascii="Times New Roman" w:hAnsi="Times New Roman" w:cs="Times New Roman"/>
        </w:rPr>
        <w:t>Email:</w:t>
      </w:r>
      <w:r w:rsidR="00066D1B">
        <w:rPr>
          <w:rFonts w:ascii="Times New Roman" w:hAnsi="Times New Roman" w:cs="Times New Roman" w:hint="eastAsia"/>
          <w:lang w:eastAsia="ko-KR"/>
        </w:rPr>
        <w:t xml:space="preserve"> ksh@jnu.ac.kr</w:t>
      </w:r>
    </w:p>
    <w:p w:rsidR="00995FFA" w:rsidRPr="00995FFA" w:rsidRDefault="00995FFA" w:rsidP="00995FFA">
      <w:pPr>
        <w:spacing w:line="240" w:lineRule="auto"/>
        <w:rPr>
          <w:rFonts w:ascii="Times New Roman" w:hAnsi="Times New Roman" w:cs="Times New Roman" w:hint="eastAsia"/>
          <w:lang w:eastAsia="ko-KR"/>
        </w:rPr>
      </w:pPr>
      <w:r w:rsidRPr="00995FFA">
        <w:rPr>
          <w:rFonts w:ascii="Times New Roman" w:hAnsi="Times New Roman" w:cs="Times New Roman"/>
        </w:rPr>
        <w:t>Number:</w:t>
      </w:r>
      <w:r w:rsidR="00066D1B">
        <w:rPr>
          <w:rFonts w:ascii="Times New Roman" w:hAnsi="Times New Roman" w:cs="Times New Roman" w:hint="eastAsia"/>
          <w:lang w:eastAsia="ko-KR"/>
        </w:rPr>
        <w:t xml:space="preserve"> 821056234436</w:t>
      </w:r>
    </w:p>
    <w:p w:rsidR="00995FFA" w:rsidRPr="00995FFA" w:rsidRDefault="00995FFA" w:rsidP="00995FFA">
      <w:pPr>
        <w:spacing w:line="240" w:lineRule="auto"/>
        <w:rPr>
          <w:rFonts w:ascii="Times New Roman" w:hAnsi="Times New Roman" w:cs="Times New Roman"/>
        </w:rPr>
      </w:pPr>
    </w:p>
    <w:p w:rsidR="00995FFA" w:rsidRPr="00995FFA" w:rsidRDefault="00995FFA" w:rsidP="00995FFA">
      <w:pPr>
        <w:spacing w:line="240" w:lineRule="auto"/>
        <w:rPr>
          <w:rFonts w:ascii="Times New Roman" w:hAnsi="Times New Roman" w:cs="Times New Roman"/>
        </w:rPr>
      </w:pPr>
    </w:p>
    <w:p w:rsidR="00995FFA" w:rsidRPr="00995FFA" w:rsidRDefault="00995FFA" w:rsidP="00995FFA">
      <w:pPr>
        <w:spacing w:line="240" w:lineRule="auto"/>
        <w:rPr>
          <w:rFonts w:ascii="Times New Roman" w:hAnsi="Times New Roman" w:cs="Times New Roman"/>
        </w:rPr>
      </w:pPr>
    </w:p>
    <w:sectPr w:rsidR="00995FFA" w:rsidRPr="00995FFA" w:rsidSect="0070027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BB7" w:rsidRDefault="00986BB7" w:rsidP="0004517C">
      <w:pPr>
        <w:spacing w:after="0" w:line="240" w:lineRule="auto"/>
      </w:pPr>
      <w:r>
        <w:separator/>
      </w:r>
    </w:p>
  </w:endnote>
  <w:endnote w:type="continuationSeparator" w:id="0">
    <w:p w:rsidR="00986BB7" w:rsidRDefault="00986BB7" w:rsidP="0004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BB7" w:rsidRDefault="00986BB7" w:rsidP="0004517C">
      <w:pPr>
        <w:spacing w:after="0" w:line="240" w:lineRule="auto"/>
      </w:pPr>
      <w:r>
        <w:separator/>
      </w:r>
    </w:p>
  </w:footnote>
  <w:footnote w:type="continuationSeparator" w:id="0">
    <w:p w:rsidR="00986BB7" w:rsidRDefault="00986BB7" w:rsidP="00045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B7" w:rsidRDefault="00986BB7" w:rsidP="0004517C">
    <w:pPr>
      <w:pStyle w:val="a4"/>
      <w:jc w:val="center"/>
    </w:pPr>
    <w:r>
      <w:rPr>
        <w:noProof/>
        <w:lang w:eastAsia="ko-KR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4517C"/>
    <w:rsid w:val="0004517C"/>
    <w:rsid w:val="00066D1B"/>
    <w:rsid w:val="002C1FBA"/>
    <w:rsid w:val="00513492"/>
    <w:rsid w:val="0070027F"/>
    <w:rsid w:val="00986BB7"/>
    <w:rsid w:val="00995FFA"/>
    <w:rsid w:val="009A2529"/>
    <w:rsid w:val="00BD4BEA"/>
    <w:rsid w:val="00ED6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45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04517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Char"/>
    <w:rsid w:val="000451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미리 서식이 지정된 HTML Char"/>
    <w:basedOn w:val="a0"/>
    <w:link w:val="HTML"/>
    <w:rsid w:val="0004517C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a4">
    <w:name w:val="header"/>
    <w:basedOn w:val="a"/>
    <w:link w:val="Char0"/>
    <w:uiPriority w:val="99"/>
    <w:unhideWhenUsed/>
    <w:rsid w:val="00045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4"/>
    <w:uiPriority w:val="99"/>
    <w:rsid w:val="0004517C"/>
  </w:style>
  <w:style w:type="paragraph" w:styleId="a5">
    <w:name w:val="footer"/>
    <w:basedOn w:val="a"/>
    <w:link w:val="Char1"/>
    <w:uiPriority w:val="99"/>
    <w:unhideWhenUsed/>
    <w:rsid w:val="00045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5"/>
    <w:uiPriority w:val="99"/>
    <w:rsid w:val="000451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5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17C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rsid w:val="000451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04517C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45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17C"/>
  </w:style>
  <w:style w:type="paragraph" w:styleId="Footer">
    <w:name w:val="footer"/>
    <w:basedOn w:val="Normal"/>
    <w:link w:val="FooterChar"/>
    <w:uiPriority w:val="99"/>
    <w:unhideWhenUsed/>
    <w:rsid w:val="00045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1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9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3379</Characters>
  <Application>Microsoft Office Word</Application>
  <DocSecurity>4</DocSecurity>
  <Lines>28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American Dental-2016</dc:creator>
  <cp:lastModifiedBy>user</cp:lastModifiedBy>
  <cp:revision>2</cp:revision>
  <dcterms:created xsi:type="dcterms:W3CDTF">2018-02-27T08:52:00Z</dcterms:created>
  <dcterms:modified xsi:type="dcterms:W3CDTF">2018-02-27T08:52:00Z</dcterms:modified>
</cp:coreProperties>
</file>