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57E" w:rsidRPr="00354605" w:rsidRDefault="00AA657E">
      <w:pPr>
        <w:rPr>
          <w:rFonts w:ascii="Cambria" w:hAnsi="Cambria"/>
          <w:b/>
          <w:sz w:val="36"/>
          <w:szCs w:val="36"/>
          <w:lang w:val="en-US"/>
        </w:rPr>
      </w:pPr>
      <w:r w:rsidRPr="00354605">
        <w:rPr>
          <w:rFonts w:ascii="Cambria" w:hAnsi="Cambria"/>
          <w:b/>
          <w:sz w:val="36"/>
          <w:szCs w:val="36"/>
          <w:lang w:val="en-US"/>
        </w:rPr>
        <w:t>Silk proteins as biomaterial templates in tissue engineering of the eye</w:t>
      </w:r>
    </w:p>
    <w:p w:rsidR="00354605" w:rsidRDefault="00354605" w:rsidP="00AA657E">
      <w:pPr>
        <w:spacing w:after="0" w:line="240" w:lineRule="auto"/>
        <w:rPr>
          <w:rFonts w:ascii="Arial" w:hAnsi="Arial" w:cs="Arial"/>
          <w:sz w:val="24"/>
          <w:szCs w:val="24"/>
          <w:lang w:val="en-US"/>
        </w:rPr>
      </w:pPr>
    </w:p>
    <w:p w:rsidR="00AA657E" w:rsidRPr="00AA657E" w:rsidRDefault="00AA657E" w:rsidP="00AA657E">
      <w:pPr>
        <w:spacing w:after="0" w:line="240" w:lineRule="auto"/>
        <w:rPr>
          <w:rFonts w:ascii="Arial" w:hAnsi="Arial" w:cs="Arial"/>
          <w:sz w:val="24"/>
          <w:szCs w:val="24"/>
          <w:lang w:val="en-US"/>
        </w:rPr>
      </w:pPr>
      <w:r w:rsidRPr="00AA657E">
        <w:rPr>
          <w:rFonts w:ascii="Arial" w:hAnsi="Arial" w:cs="Arial"/>
          <w:sz w:val="24"/>
          <w:szCs w:val="24"/>
          <w:lang w:val="en-US"/>
        </w:rPr>
        <w:t>Traian V. Chirila, BEng, PhD, DHC, CChem, FRACI, FRSC</w:t>
      </w:r>
    </w:p>
    <w:p w:rsidR="00AA657E" w:rsidRDefault="00AA657E" w:rsidP="00AA657E">
      <w:pPr>
        <w:spacing w:after="0" w:line="240" w:lineRule="auto"/>
        <w:rPr>
          <w:rFonts w:ascii="Arial" w:hAnsi="Arial" w:cs="Arial"/>
          <w:sz w:val="24"/>
          <w:szCs w:val="24"/>
          <w:lang w:val="en-US"/>
        </w:rPr>
      </w:pPr>
      <w:r w:rsidRPr="00AA657E">
        <w:rPr>
          <w:rFonts w:ascii="Arial" w:hAnsi="Arial" w:cs="Arial"/>
          <w:sz w:val="24"/>
          <w:szCs w:val="24"/>
          <w:lang w:val="en-US"/>
        </w:rPr>
        <w:t xml:space="preserve">Queensland Eye Institute, Brisbane, Australia </w:t>
      </w:r>
    </w:p>
    <w:p w:rsidR="00AA657E" w:rsidRDefault="00AA657E">
      <w:pPr>
        <w:rPr>
          <w:rFonts w:ascii="Arial" w:hAnsi="Arial" w:cs="Arial"/>
          <w:sz w:val="24"/>
          <w:szCs w:val="24"/>
          <w:lang w:val="en-US"/>
        </w:rPr>
      </w:pPr>
    </w:p>
    <w:p w:rsidR="00354605" w:rsidRDefault="00AA657E">
      <w:pPr>
        <w:rPr>
          <w:rFonts w:ascii="Arial" w:hAnsi="Arial" w:cs="Arial"/>
          <w:lang w:val="en-US"/>
        </w:rPr>
      </w:pPr>
      <w:r w:rsidRPr="00AA657E">
        <w:rPr>
          <w:rFonts w:ascii="Arial" w:hAnsi="Arial" w:cs="Arial"/>
          <w:lang w:val="en-US"/>
        </w:rPr>
        <w:t>The field of ophthalmic biomaterials has become firmly established as an integral and essential part of ocular tissue engineering and regenerative ophthalmology</w:t>
      </w:r>
      <w:r>
        <w:rPr>
          <w:rFonts w:ascii="Arial" w:hAnsi="Arial" w:cs="Arial"/>
          <w:lang w:val="en-US"/>
        </w:rPr>
        <w:t>. Beyond p</w:t>
      </w:r>
      <w:r w:rsidR="002870D2">
        <w:rPr>
          <w:rFonts w:ascii="Arial" w:hAnsi="Arial" w:cs="Arial"/>
          <w:lang w:val="en-US"/>
        </w:rPr>
        <w:t>rosthetic replacements or device</w:t>
      </w:r>
      <w:r>
        <w:rPr>
          <w:rFonts w:ascii="Arial" w:hAnsi="Arial" w:cs="Arial"/>
          <w:lang w:val="en-US"/>
        </w:rPr>
        <w:t>s, novel ophthalmic bio</w:t>
      </w:r>
      <w:r w:rsidR="009D52E1">
        <w:rPr>
          <w:rFonts w:ascii="Arial" w:hAnsi="Arial" w:cs="Arial"/>
          <w:lang w:val="en-US"/>
        </w:rPr>
        <w:t>materia</w:t>
      </w:r>
      <w:r>
        <w:rPr>
          <w:rFonts w:ascii="Arial" w:hAnsi="Arial" w:cs="Arial"/>
          <w:lang w:val="en-US"/>
        </w:rPr>
        <w:t xml:space="preserve">ls are being developed where their bulk structure and /or surface are manipulated chemically or biochemically. Amongst such materials, fibroin and </w:t>
      </w:r>
      <w:proofErr w:type="spellStart"/>
      <w:r>
        <w:rPr>
          <w:rFonts w:ascii="Arial" w:hAnsi="Arial" w:cs="Arial"/>
          <w:lang w:val="en-US"/>
        </w:rPr>
        <w:t>sericin</w:t>
      </w:r>
      <w:proofErr w:type="spellEnd"/>
      <w:r w:rsidR="002870D2">
        <w:rPr>
          <w:rFonts w:ascii="Arial" w:hAnsi="Arial" w:cs="Arial"/>
          <w:lang w:val="en-US"/>
        </w:rPr>
        <w:t xml:space="preserve">–the main </w:t>
      </w:r>
      <w:proofErr w:type="spellStart"/>
      <w:r w:rsidR="002870D2">
        <w:rPr>
          <w:rFonts w:ascii="Arial" w:hAnsi="Arial" w:cs="Arial"/>
          <w:lang w:val="en-US"/>
        </w:rPr>
        <w:t>polypeptidic</w:t>
      </w:r>
      <w:proofErr w:type="spellEnd"/>
      <w:r w:rsidR="002870D2">
        <w:rPr>
          <w:rFonts w:ascii="Arial" w:hAnsi="Arial" w:cs="Arial"/>
          <w:lang w:val="en-US"/>
        </w:rPr>
        <w:t xml:space="preserve"> components of the silk produced by the larvae of domesticated silk moth (</w:t>
      </w:r>
      <w:proofErr w:type="spellStart"/>
      <w:r w:rsidR="002870D2" w:rsidRPr="002870D2">
        <w:rPr>
          <w:rFonts w:ascii="Arial" w:hAnsi="Arial" w:cs="Arial"/>
          <w:i/>
          <w:lang w:val="en-US"/>
        </w:rPr>
        <w:t>Bombyx</w:t>
      </w:r>
      <w:proofErr w:type="spellEnd"/>
      <w:r w:rsidR="002870D2" w:rsidRPr="002870D2">
        <w:rPr>
          <w:rFonts w:ascii="Arial" w:hAnsi="Arial" w:cs="Arial"/>
          <w:i/>
          <w:lang w:val="en-US"/>
        </w:rPr>
        <w:t xml:space="preserve"> </w:t>
      </w:r>
      <w:proofErr w:type="spellStart"/>
      <w:r w:rsidR="002870D2" w:rsidRPr="002870D2">
        <w:rPr>
          <w:rFonts w:ascii="Arial" w:hAnsi="Arial" w:cs="Arial"/>
          <w:i/>
          <w:lang w:val="en-US"/>
        </w:rPr>
        <w:t>mori</w:t>
      </w:r>
      <w:proofErr w:type="spellEnd"/>
      <w:r w:rsidR="002870D2">
        <w:rPr>
          <w:rFonts w:ascii="Arial" w:hAnsi="Arial" w:cs="Arial"/>
          <w:lang w:val="en-US"/>
        </w:rPr>
        <w:t>)–have been investigated as potential biomaterials for a range of applications. The purpose of this keynote presentation is to describe the research and development</w:t>
      </w:r>
      <w:r w:rsidR="009D52E1">
        <w:rPr>
          <w:rFonts w:ascii="Arial" w:hAnsi="Arial" w:cs="Arial"/>
          <w:lang w:val="en-US"/>
        </w:rPr>
        <w:t>al</w:t>
      </w:r>
      <w:r w:rsidR="002870D2">
        <w:rPr>
          <w:rFonts w:ascii="Arial" w:hAnsi="Arial" w:cs="Arial"/>
          <w:lang w:val="en-US"/>
        </w:rPr>
        <w:t xml:space="preserve"> work on silk fibroin (BMSF) and silk </w:t>
      </w:r>
      <w:proofErr w:type="spellStart"/>
      <w:r w:rsidR="002870D2">
        <w:rPr>
          <w:rFonts w:ascii="Arial" w:hAnsi="Arial" w:cs="Arial"/>
          <w:lang w:val="en-US"/>
        </w:rPr>
        <w:t>sericin</w:t>
      </w:r>
      <w:proofErr w:type="spellEnd"/>
      <w:r w:rsidR="002870D2">
        <w:rPr>
          <w:rFonts w:ascii="Arial" w:hAnsi="Arial" w:cs="Arial"/>
          <w:lang w:val="en-US"/>
        </w:rPr>
        <w:t xml:space="preserve"> (BMSS) carried out over the past decade in the author’s laboratory.</w:t>
      </w:r>
      <w:r w:rsidR="00D054BE">
        <w:rPr>
          <w:rFonts w:ascii="Arial" w:hAnsi="Arial" w:cs="Arial"/>
          <w:lang w:val="en-US"/>
        </w:rPr>
        <w:t xml:space="preserve"> The aim of our</w:t>
      </w:r>
      <w:r w:rsidR="002870D2">
        <w:rPr>
          <w:rFonts w:ascii="Arial" w:hAnsi="Arial" w:cs="Arial"/>
          <w:lang w:val="en-US"/>
        </w:rPr>
        <w:t xml:space="preserve"> work was to promote and assess these </w:t>
      </w:r>
      <w:proofErr w:type="spellStart"/>
      <w:r w:rsidR="002870D2">
        <w:rPr>
          <w:rFonts w:ascii="Arial" w:hAnsi="Arial" w:cs="Arial"/>
          <w:lang w:val="en-US"/>
        </w:rPr>
        <w:t>proteinaceous</w:t>
      </w:r>
      <w:proofErr w:type="spellEnd"/>
      <w:r w:rsidR="002870D2">
        <w:rPr>
          <w:rFonts w:ascii="Arial" w:hAnsi="Arial" w:cs="Arial"/>
          <w:lang w:val="en-US"/>
        </w:rPr>
        <w:t xml:space="preserve"> materials as biomaterials for the tissue engineering of the eye.</w:t>
      </w:r>
      <w:r w:rsidR="009D52E1">
        <w:rPr>
          <w:rFonts w:ascii="Arial" w:hAnsi="Arial" w:cs="Arial"/>
          <w:lang w:val="en-US"/>
        </w:rPr>
        <w:t xml:space="preserve"> </w:t>
      </w:r>
      <w:r w:rsidR="00D054BE">
        <w:rPr>
          <w:rFonts w:ascii="Arial" w:hAnsi="Arial" w:cs="Arial"/>
          <w:lang w:val="en-US"/>
        </w:rPr>
        <w:t>The silk proteins present a series of desirable properties: can be processed into a variety of forms, are not cytotoxic, elicit low immune response, are permeable for fluids and biomolecules, and degrade protractedly in physiologic media without accumulation of debris. The</w:t>
      </w:r>
      <w:r w:rsidR="0092417A">
        <w:rPr>
          <w:rFonts w:ascii="Arial" w:hAnsi="Arial" w:cs="Arial"/>
          <w:lang w:val="en-US"/>
        </w:rPr>
        <w:t xml:space="preserve"> feasibility of utilizing silk proteins as materials for reconstructing tissue</w:t>
      </w:r>
      <w:r w:rsidR="00D054BE">
        <w:rPr>
          <w:rFonts w:ascii="Arial" w:hAnsi="Arial" w:cs="Arial"/>
          <w:lang w:val="en-US"/>
        </w:rPr>
        <w:t>s</w:t>
      </w:r>
      <w:r w:rsidR="0092417A">
        <w:rPr>
          <w:rFonts w:ascii="Arial" w:hAnsi="Arial" w:cs="Arial"/>
          <w:lang w:val="en-US"/>
        </w:rPr>
        <w:t xml:space="preserve"> of clinical significance in the human eye was reported</w:t>
      </w:r>
      <w:r w:rsidR="000343BE">
        <w:rPr>
          <w:rFonts w:ascii="Arial" w:hAnsi="Arial" w:cs="Arial"/>
          <w:lang w:val="en-US"/>
        </w:rPr>
        <w:t xml:space="preserve"> for the first time</w:t>
      </w:r>
      <w:r w:rsidR="0092417A">
        <w:rPr>
          <w:rFonts w:ascii="Arial" w:hAnsi="Arial" w:cs="Arial"/>
          <w:lang w:val="en-US"/>
        </w:rPr>
        <w:t xml:space="preserve"> by our group, when we demonstrated</w:t>
      </w:r>
      <w:r w:rsidR="000343BE">
        <w:rPr>
          <w:rFonts w:ascii="Arial" w:hAnsi="Arial" w:cs="Arial"/>
          <w:lang w:val="en-US"/>
        </w:rPr>
        <w:t xml:space="preserve"> that primary human corneal epithelial cells attach and proliferate on BMSF membranes at levels comparable to those observed on </w:t>
      </w:r>
      <w:r w:rsidR="00D054BE">
        <w:rPr>
          <w:rFonts w:ascii="Arial" w:hAnsi="Arial" w:cs="Arial"/>
          <w:lang w:val="en-US"/>
        </w:rPr>
        <w:t>traditional substrata</w:t>
      </w:r>
      <w:r w:rsidR="000343BE">
        <w:rPr>
          <w:rFonts w:ascii="Arial" w:hAnsi="Arial" w:cs="Arial"/>
          <w:lang w:val="en-US"/>
        </w:rPr>
        <w:t>. Subsequent work has established BMSF as a functional substratum of significant potential in ocular tissue engineering. Our work extended to BMSS, to the fibroin produced by a wild silk moth, and to modified BMSF. We have reported extensively on the evaluation of silk prot</w:t>
      </w:r>
      <w:r w:rsidR="00D054BE">
        <w:rPr>
          <w:rFonts w:ascii="Arial" w:hAnsi="Arial" w:cs="Arial"/>
          <w:lang w:val="en-US"/>
        </w:rPr>
        <w:t>eins as substrata for corneal c</w:t>
      </w:r>
      <w:r w:rsidR="000343BE">
        <w:rPr>
          <w:rFonts w:ascii="Arial" w:hAnsi="Arial" w:cs="Arial"/>
          <w:lang w:val="en-US"/>
        </w:rPr>
        <w:t xml:space="preserve">ells (epithelial, </w:t>
      </w:r>
      <w:proofErr w:type="spellStart"/>
      <w:r w:rsidR="000343BE">
        <w:rPr>
          <w:rFonts w:ascii="Arial" w:hAnsi="Arial" w:cs="Arial"/>
          <w:lang w:val="en-US"/>
        </w:rPr>
        <w:t>li</w:t>
      </w:r>
      <w:r w:rsidR="00D054BE">
        <w:rPr>
          <w:rFonts w:ascii="Arial" w:hAnsi="Arial" w:cs="Arial"/>
          <w:lang w:val="en-US"/>
        </w:rPr>
        <w:t>mbal</w:t>
      </w:r>
      <w:proofErr w:type="spellEnd"/>
      <w:r w:rsidR="00D054BE">
        <w:rPr>
          <w:rFonts w:ascii="Arial" w:hAnsi="Arial" w:cs="Arial"/>
          <w:lang w:val="en-US"/>
        </w:rPr>
        <w:t xml:space="preserve"> ep</w:t>
      </w:r>
      <w:r w:rsidR="000343BE">
        <w:rPr>
          <w:rFonts w:ascii="Arial" w:hAnsi="Arial" w:cs="Arial"/>
          <w:lang w:val="en-US"/>
        </w:rPr>
        <w:t xml:space="preserve">ithelial, </w:t>
      </w:r>
      <w:proofErr w:type="spellStart"/>
      <w:r w:rsidR="000343BE">
        <w:rPr>
          <w:rFonts w:ascii="Arial" w:hAnsi="Arial" w:cs="Arial"/>
          <w:lang w:val="en-US"/>
        </w:rPr>
        <w:t>limbal</w:t>
      </w:r>
      <w:proofErr w:type="spellEnd"/>
      <w:r w:rsidR="000343BE">
        <w:rPr>
          <w:rFonts w:ascii="Arial" w:hAnsi="Arial" w:cs="Arial"/>
          <w:lang w:val="en-US"/>
        </w:rPr>
        <w:t xml:space="preserve"> mesenchymal stromal, endothelial)</w:t>
      </w:r>
      <w:r w:rsidR="00D054BE">
        <w:rPr>
          <w:rFonts w:ascii="Arial" w:hAnsi="Arial" w:cs="Arial"/>
          <w:lang w:val="en-US"/>
        </w:rPr>
        <w:t>, and retinal pigment epithelial cells.</w:t>
      </w:r>
    </w:p>
    <w:p w:rsidR="00890A1F" w:rsidRDefault="00D054BE">
      <w:pPr>
        <w:rPr>
          <w:rFonts w:ascii="Arial" w:hAnsi="Arial" w:cs="Arial"/>
          <w:lang w:val="en-US"/>
        </w:rPr>
      </w:pPr>
      <w:r>
        <w:rPr>
          <w:rFonts w:ascii="Arial" w:hAnsi="Arial" w:cs="Arial"/>
          <w:lang w:val="en-US"/>
        </w:rPr>
        <w:t>The author’s gratitude g</w:t>
      </w:r>
      <w:r w:rsidR="00950A53">
        <w:rPr>
          <w:rFonts w:ascii="Arial" w:hAnsi="Arial" w:cs="Arial"/>
          <w:lang w:val="en-US"/>
        </w:rPr>
        <w:t xml:space="preserve">oes to his colleagues, </w:t>
      </w:r>
      <w:r>
        <w:rPr>
          <w:rFonts w:ascii="Arial" w:hAnsi="Arial" w:cs="Arial"/>
          <w:lang w:val="en-US"/>
        </w:rPr>
        <w:t>students</w:t>
      </w:r>
      <w:r w:rsidR="00950A53">
        <w:rPr>
          <w:rFonts w:ascii="Arial" w:hAnsi="Arial" w:cs="Arial"/>
          <w:lang w:val="en-US"/>
        </w:rPr>
        <w:t xml:space="preserve"> and collaborators. Special thanks to</w:t>
      </w:r>
      <w:r>
        <w:rPr>
          <w:rFonts w:ascii="Arial" w:hAnsi="Arial" w:cs="Arial"/>
          <w:lang w:val="en-US"/>
        </w:rPr>
        <w:t xml:space="preserve"> Damien Harkin, Shuko Suzuki, </w:t>
      </w:r>
      <w:r w:rsidR="00950A53">
        <w:rPr>
          <w:rFonts w:ascii="Arial" w:hAnsi="Arial" w:cs="Arial"/>
          <w:lang w:val="en-US"/>
        </w:rPr>
        <w:t xml:space="preserve">and </w:t>
      </w:r>
      <w:r>
        <w:rPr>
          <w:rFonts w:ascii="Arial" w:hAnsi="Arial" w:cs="Arial"/>
          <w:lang w:val="en-US"/>
        </w:rPr>
        <w:t xml:space="preserve">Audra </w:t>
      </w:r>
      <w:proofErr w:type="spellStart"/>
      <w:r>
        <w:rPr>
          <w:rFonts w:ascii="Arial" w:hAnsi="Arial" w:cs="Arial"/>
          <w:lang w:val="en-US"/>
        </w:rPr>
        <w:t>Shadforth</w:t>
      </w:r>
      <w:proofErr w:type="spellEnd"/>
      <w:r w:rsidR="00950A53">
        <w:rPr>
          <w:rFonts w:ascii="Arial" w:hAnsi="Arial" w:cs="Arial"/>
          <w:lang w:val="en-US"/>
        </w:rPr>
        <w:t>.</w:t>
      </w:r>
      <w:r w:rsidR="000343BE">
        <w:rPr>
          <w:rFonts w:ascii="Arial" w:hAnsi="Arial" w:cs="Arial"/>
          <w:lang w:val="en-US"/>
        </w:rPr>
        <w:t xml:space="preserve"> </w:t>
      </w: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34CFC" w:rsidRDefault="00834CFC">
      <w:pPr>
        <w:rPr>
          <w:rFonts w:ascii="Arial" w:hAnsi="Arial" w:cs="Arial"/>
          <w:noProof/>
          <w:lang w:eastAsia="en-AU"/>
        </w:rPr>
      </w:pPr>
      <w:r>
        <w:rPr>
          <w:rFonts w:ascii="Arial" w:hAnsi="Arial" w:cs="Arial"/>
          <w:noProof/>
          <w:lang w:eastAsia="en-AU"/>
        </w:rPr>
        <w:br w:type="page"/>
      </w:r>
    </w:p>
    <w:p w:rsidR="00890A1F" w:rsidRDefault="00834CFC">
      <w:pPr>
        <w:rPr>
          <w:rFonts w:ascii="Arial" w:hAnsi="Arial" w:cs="Arial"/>
          <w:lang w:val="en-US"/>
        </w:rPr>
      </w:pPr>
      <w:r>
        <w:rPr>
          <w:rFonts w:ascii="Arial" w:hAnsi="Arial" w:cs="Arial"/>
          <w:noProof/>
          <w:lang w:eastAsia="en-A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7.45pt;height:226.4pt">
            <v:imagedata r:id="rId5" o:title="Fibroin"/>
          </v:shape>
        </w:pict>
      </w:r>
    </w:p>
    <w:p w:rsidR="00890A1F" w:rsidRPr="00D9262B" w:rsidRDefault="00D9262B">
      <w:pPr>
        <w:rPr>
          <w:rFonts w:ascii="Arial Rounded MT Bold" w:hAnsi="Arial Rounded MT Bold" w:cs="Arial"/>
          <w:sz w:val="20"/>
          <w:szCs w:val="20"/>
          <w:lang w:val="en-US"/>
        </w:rPr>
      </w:pPr>
      <w:r w:rsidRPr="00D9262B">
        <w:rPr>
          <w:rFonts w:ascii="Arial Rounded MT Bold" w:hAnsi="Arial Rounded MT Bold" w:cs="Arial"/>
          <w:sz w:val="20"/>
          <w:szCs w:val="20"/>
          <w:lang w:val="en-US"/>
        </w:rPr>
        <w:t>Figure: Templates made from BMSF.</w:t>
      </w:r>
      <w:r w:rsidR="00890A1F" w:rsidRPr="00D9262B">
        <w:rPr>
          <w:rFonts w:ascii="Arial Rounded MT Bold" w:hAnsi="Arial Rounded MT Bold" w:cs="Arial"/>
          <w:sz w:val="20"/>
          <w:szCs w:val="20"/>
          <w:lang w:val="en-US"/>
        </w:rPr>
        <w:t xml:space="preserve"> </w:t>
      </w:r>
      <w:r w:rsidRPr="00D9262B">
        <w:rPr>
          <w:rFonts w:ascii="Arial Rounded MT Bold" w:hAnsi="Arial Rounded MT Bold" w:cs="Arial"/>
          <w:sz w:val="20"/>
          <w:szCs w:val="20"/>
          <w:lang w:val="en-US"/>
        </w:rPr>
        <w:t>A: thin film; B: ultrathin porous film; C: fibrous mat; D: patterned film; E: porous sponge</w:t>
      </w:r>
      <w:r w:rsidR="00354605">
        <w:rPr>
          <w:rFonts w:ascii="Arial Rounded MT Bold" w:hAnsi="Arial Rounded MT Bold" w:cs="Arial"/>
          <w:sz w:val="20"/>
          <w:szCs w:val="20"/>
          <w:lang w:val="en-US"/>
        </w:rPr>
        <w:t xml:space="preserve"> (freeze-drying)</w:t>
      </w:r>
      <w:r w:rsidRPr="00D9262B">
        <w:rPr>
          <w:rFonts w:ascii="Arial Rounded MT Bold" w:hAnsi="Arial Rounded MT Bold" w:cs="Arial"/>
          <w:sz w:val="20"/>
          <w:szCs w:val="20"/>
          <w:lang w:val="en-US"/>
        </w:rPr>
        <w:t>; F:</w:t>
      </w:r>
      <w:r w:rsidR="00354605">
        <w:rPr>
          <w:rFonts w:ascii="Arial Rounded MT Bold" w:hAnsi="Arial Rounded MT Bold" w:cs="Arial"/>
          <w:sz w:val="20"/>
          <w:szCs w:val="20"/>
          <w:lang w:val="en-US"/>
        </w:rPr>
        <w:t xml:space="preserve"> fibrous meshwork (electrospi</w:t>
      </w:r>
      <w:r w:rsidRPr="00D9262B">
        <w:rPr>
          <w:rFonts w:ascii="Arial Rounded MT Bold" w:hAnsi="Arial Rounded MT Bold" w:cs="Arial"/>
          <w:sz w:val="20"/>
          <w:szCs w:val="20"/>
          <w:lang w:val="en-US"/>
        </w:rPr>
        <w:t>n</w:t>
      </w:r>
      <w:r w:rsidR="00354605">
        <w:rPr>
          <w:rFonts w:ascii="Arial Rounded MT Bold" w:hAnsi="Arial Rounded MT Bold" w:cs="Arial"/>
          <w:sz w:val="20"/>
          <w:szCs w:val="20"/>
          <w:lang w:val="en-US"/>
        </w:rPr>
        <w:t>ning</w:t>
      </w:r>
      <w:r w:rsidRPr="00D9262B">
        <w:rPr>
          <w:rFonts w:ascii="Arial Rounded MT Bold" w:hAnsi="Arial Rounded MT Bold" w:cs="Arial"/>
          <w:sz w:val="20"/>
          <w:szCs w:val="20"/>
          <w:lang w:val="en-US"/>
        </w:rPr>
        <w:t>). [</w:t>
      </w:r>
      <w:r w:rsidRPr="00D9262B">
        <w:rPr>
          <w:rFonts w:ascii="Arial Rounded MT Bold" w:hAnsi="Arial Rounded MT Bold" w:cs="Arial"/>
          <w:i/>
          <w:sz w:val="20"/>
          <w:szCs w:val="20"/>
          <w:lang w:val="en-US"/>
        </w:rPr>
        <w:t>Adapted form Harkin et al., 2011</w:t>
      </w:r>
      <w:r w:rsidRPr="00D9262B">
        <w:rPr>
          <w:rFonts w:ascii="Arial Rounded MT Bold" w:hAnsi="Arial Rounded MT Bold" w:cs="Arial"/>
          <w:sz w:val="20"/>
          <w:szCs w:val="20"/>
          <w:lang w:val="en-US"/>
        </w:rPr>
        <w:t>].</w:t>
      </w:r>
    </w:p>
    <w:p w:rsidR="00890A1F" w:rsidRDefault="00890A1F">
      <w:pPr>
        <w:rPr>
          <w:rFonts w:ascii="Arial" w:hAnsi="Arial" w:cs="Arial"/>
          <w:lang w:val="en-US"/>
        </w:rPr>
      </w:pPr>
    </w:p>
    <w:p w:rsidR="00354605" w:rsidRPr="00354605" w:rsidRDefault="00354605">
      <w:pPr>
        <w:rPr>
          <w:rFonts w:ascii="Arial" w:hAnsi="Arial" w:cs="Arial"/>
          <w:b/>
          <w:lang w:val="en-US"/>
        </w:rPr>
      </w:pPr>
      <w:r w:rsidRPr="00354605">
        <w:rPr>
          <w:rFonts w:ascii="Arial" w:hAnsi="Arial" w:cs="Arial"/>
          <w:b/>
          <w:lang w:val="en-US"/>
        </w:rPr>
        <w:t>Selected publications</w:t>
      </w:r>
    </w:p>
    <w:p w:rsidR="00D9262B" w:rsidRPr="00354605" w:rsidRDefault="00D9262B"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Chirila TV, Barnard Z, </w:t>
      </w:r>
      <w:proofErr w:type="spellStart"/>
      <w:r w:rsidRPr="00354605">
        <w:rPr>
          <w:rFonts w:ascii="Arial" w:hAnsi="Arial" w:cs="Arial"/>
          <w:sz w:val="20"/>
          <w:szCs w:val="20"/>
          <w:lang w:val="en-US"/>
        </w:rPr>
        <w:t>Zainu</w:t>
      </w:r>
      <w:r w:rsidR="00685456" w:rsidRPr="00354605">
        <w:rPr>
          <w:rFonts w:ascii="Arial" w:hAnsi="Arial" w:cs="Arial"/>
          <w:sz w:val="20"/>
          <w:szCs w:val="20"/>
          <w:lang w:val="en-US"/>
        </w:rPr>
        <w:t>ddin</w:t>
      </w:r>
      <w:proofErr w:type="spellEnd"/>
      <w:r w:rsidR="00685456" w:rsidRPr="00354605">
        <w:rPr>
          <w:rFonts w:ascii="Arial" w:hAnsi="Arial" w:cs="Arial"/>
          <w:sz w:val="20"/>
          <w:szCs w:val="20"/>
          <w:lang w:val="en-US"/>
        </w:rPr>
        <w:t>, Harkin DG,</w:t>
      </w:r>
      <w:r w:rsidRPr="00354605">
        <w:rPr>
          <w:rFonts w:ascii="Arial" w:hAnsi="Arial" w:cs="Arial"/>
          <w:sz w:val="20"/>
          <w:szCs w:val="20"/>
          <w:lang w:val="en-US"/>
        </w:rPr>
        <w:t xml:space="preserve"> Schwab IR, </w:t>
      </w:r>
      <w:proofErr w:type="spellStart"/>
      <w:r w:rsidRPr="00354605">
        <w:rPr>
          <w:rFonts w:ascii="Arial" w:hAnsi="Arial" w:cs="Arial"/>
          <w:sz w:val="20"/>
          <w:szCs w:val="20"/>
          <w:lang w:val="en-US"/>
        </w:rPr>
        <w:t>Hirst</w:t>
      </w:r>
      <w:proofErr w:type="spellEnd"/>
      <w:r w:rsidRPr="00354605">
        <w:rPr>
          <w:rFonts w:ascii="Arial" w:hAnsi="Arial" w:cs="Arial"/>
          <w:sz w:val="20"/>
          <w:szCs w:val="20"/>
          <w:lang w:val="en-US"/>
        </w:rPr>
        <w:t xml:space="preserve"> LW (2008) </w:t>
      </w:r>
      <w:proofErr w:type="spellStart"/>
      <w:r w:rsidRPr="00354605">
        <w:rPr>
          <w:rFonts w:ascii="Arial" w:hAnsi="Arial" w:cs="Arial"/>
          <w:sz w:val="20"/>
          <w:szCs w:val="20"/>
          <w:lang w:val="en-US"/>
        </w:rPr>
        <w:t>Bombyx</w:t>
      </w:r>
      <w:proofErr w:type="spellEnd"/>
      <w:r w:rsidRPr="00354605">
        <w:rPr>
          <w:rFonts w:ascii="Arial" w:hAnsi="Arial" w:cs="Arial"/>
          <w:sz w:val="20"/>
          <w:szCs w:val="20"/>
          <w:lang w:val="en-US"/>
        </w:rPr>
        <w:t xml:space="preserve"> </w:t>
      </w:r>
      <w:proofErr w:type="spellStart"/>
      <w:r w:rsidRPr="00354605">
        <w:rPr>
          <w:rFonts w:ascii="Arial" w:hAnsi="Arial" w:cs="Arial"/>
          <w:sz w:val="20"/>
          <w:szCs w:val="20"/>
          <w:lang w:val="en-US"/>
        </w:rPr>
        <w:t>mori</w:t>
      </w:r>
      <w:proofErr w:type="spellEnd"/>
      <w:r w:rsidRPr="00354605">
        <w:rPr>
          <w:rFonts w:ascii="Arial" w:hAnsi="Arial" w:cs="Arial"/>
          <w:sz w:val="20"/>
          <w:szCs w:val="20"/>
          <w:lang w:val="en-US"/>
        </w:rPr>
        <w:t xml:space="preserve"> silk </w:t>
      </w:r>
      <w:proofErr w:type="spellStart"/>
      <w:r w:rsidRPr="00354605">
        <w:rPr>
          <w:rFonts w:ascii="Arial" w:hAnsi="Arial" w:cs="Arial"/>
          <w:sz w:val="20"/>
          <w:szCs w:val="20"/>
          <w:lang w:val="en-US"/>
        </w:rPr>
        <w:t>fribroin</w:t>
      </w:r>
      <w:proofErr w:type="spellEnd"/>
      <w:r w:rsidRPr="00354605">
        <w:rPr>
          <w:rFonts w:ascii="Arial" w:hAnsi="Arial" w:cs="Arial"/>
          <w:sz w:val="20"/>
          <w:szCs w:val="20"/>
          <w:lang w:val="en-US"/>
        </w:rPr>
        <w:t xml:space="preserve"> membranes as p</w:t>
      </w:r>
      <w:r w:rsidR="00685456" w:rsidRPr="00354605">
        <w:rPr>
          <w:rFonts w:ascii="Arial" w:hAnsi="Arial" w:cs="Arial"/>
          <w:sz w:val="20"/>
          <w:szCs w:val="20"/>
          <w:lang w:val="en-US"/>
        </w:rPr>
        <w:t>otential substrata for epitheli</w:t>
      </w:r>
      <w:r w:rsidRPr="00354605">
        <w:rPr>
          <w:rFonts w:ascii="Arial" w:hAnsi="Arial" w:cs="Arial"/>
          <w:sz w:val="20"/>
          <w:szCs w:val="20"/>
          <w:lang w:val="en-US"/>
        </w:rPr>
        <w:t>al constru</w:t>
      </w:r>
      <w:r w:rsidR="00685456" w:rsidRPr="00354605">
        <w:rPr>
          <w:rFonts w:ascii="Arial" w:hAnsi="Arial" w:cs="Arial"/>
          <w:sz w:val="20"/>
          <w:szCs w:val="20"/>
          <w:lang w:val="en-US"/>
        </w:rPr>
        <w:t xml:space="preserve">cts used in the management of ocular surface </w:t>
      </w:r>
      <w:r w:rsidRPr="00354605">
        <w:rPr>
          <w:rFonts w:ascii="Arial" w:hAnsi="Arial" w:cs="Arial"/>
          <w:sz w:val="20"/>
          <w:szCs w:val="20"/>
          <w:lang w:val="en-US"/>
        </w:rPr>
        <w:t>disorders</w:t>
      </w:r>
      <w:r w:rsidR="00685456" w:rsidRPr="00354605">
        <w:rPr>
          <w:rFonts w:ascii="Arial" w:hAnsi="Arial" w:cs="Arial"/>
          <w:sz w:val="20"/>
          <w:szCs w:val="20"/>
          <w:lang w:val="en-US"/>
        </w:rPr>
        <w:t>. Tissue Eng. Part A 14:1203-1211.</w:t>
      </w:r>
    </w:p>
    <w:p w:rsidR="00685456" w:rsidRPr="00354605" w:rsidRDefault="00685456"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Harkin DG, George KA, Madden PW, Schwab IR, </w:t>
      </w:r>
      <w:proofErr w:type="spellStart"/>
      <w:r w:rsidRPr="00354605">
        <w:rPr>
          <w:rFonts w:ascii="Arial" w:hAnsi="Arial" w:cs="Arial"/>
          <w:sz w:val="20"/>
          <w:szCs w:val="20"/>
          <w:lang w:val="en-US"/>
        </w:rPr>
        <w:t>Hutmacher</w:t>
      </w:r>
      <w:proofErr w:type="spellEnd"/>
      <w:r w:rsidRPr="00354605">
        <w:rPr>
          <w:rFonts w:ascii="Arial" w:hAnsi="Arial" w:cs="Arial"/>
          <w:sz w:val="20"/>
          <w:szCs w:val="20"/>
          <w:lang w:val="en-US"/>
        </w:rPr>
        <w:t xml:space="preserve"> DW, Chirila TV (2011) Silk fibroin in ocular tissue reconstruction. Biomaterials 32:2445-2458.</w:t>
      </w:r>
    </w:p>
    <w:p w:rsidR="00685456" w:rsidRPr="00354605" w:rsidRDefault="00685456"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Madden PW, Lai JNX, George KA, </w:t>
      </w:r>
      <w:proofErr w:type="spellStart"/>
      <w:r w:rsidRPr="00354605">
        <w:rPr>
          <w:rFonts w:ascii="Arial" w:hAnsi="Arial" w:cs="Arial"/>
          <w:sz w:val="20"/>
          <w:szCs w:val="20"/>
          <w:lang w:val="en-US"/>
        </w:rPr>
        <w:t>Giovenco</w:t>
      </w:r>
      <w:proofErr w:type="spellEnd"/>
      <w:r w:rsidRPr="00354605">
        <w:rPr>
          <w:rFonts w:ascii="Arial" w:hAnsi="Arial" w:cs="Arial"/>
          <w:sz w:val="20"/>
          <w:szCs w:val="20"/>
          <w:lang w:val="en-US"/>
        </w:rPr>
        <w:t xml:space="preserve"> T, Harkin DG, Chirila TV (2011) Human corneal </w:t>
      </w:r>
      <w:bookmarkStart w:id="0" w:name="_GoBack"/>
      <w:bookmarkEnd w:id="0"/>
      <w:r w:rsidRPr="00354605">
        <w:rPr>
          <w:rFonts w:ascii="Arial" w:hAnsi="Arial" w:cs="Arial"/>
          <w:sz w:val="20"/>
          <w:szCs w:val="20"/>
          <w:lang w:val="en-US"/>
        </w:rPr>
        <w:t>endothelial cell growth on a silk fibroin membrane. Biomaterials 32:4076-4084.</w:t>
      </w:r>
    </w:p>
    <w:p w:rsidR="00685456" w:rsidRPr="00354605" w:rsidRDefault="00685456"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Harkin DG, Chirila TV (2012) Silk fibroin in ocular surface reconstruction: what is its potential as a biomaterial in </w:t>
      </w:r>
      <w:proofErr w:type="spellStart"/>
      <w:r w:rsidRPr="00354605">
        <w:rPr>
          <w:rFonts w:ascii="Arial" w:hAnsi="Arial" w:cs="Arial"/>
          <w:sz w:val="20"/>
          <w:szCs w:val="20"/>
          <w:lang w:val="en-US"/>
        </w:rPr>
        <w:t>ophthalmics</w:t>
      </w:r>
      <w:proofErr w:type="spellEnd"/>
      <w:r w:rsidRPr="00354605">
        <w:rPr>
          <w:rFonts w:ascii="Arial" w:hAnsi="Arial" w:cs="Arial"/>
          <w:sz w:val="20"/>
          <w:szCs w:val="20"/>
          <w:lang w:val="en-US"/>
        </w:rPr>
        <w:t>? Future Med. Chem. 4:2145-2147.</w:t>
      </w:r>
    </w:p>
    <w:p w:rsidR="000E4655" w:rsidRPr="00354605" w:rsidRDefault="00685456"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Bray LJ, </w:t>
      </w:r>
      <w:r w:rsidR="000E4655" w:rsidRPr="00354605">
        <w:rPr>
          <w:rFonts w:ascii="Arial" w:hAnsi="Arial" w:cs="Arial"/>
          <w:sz w:val="20"/>
          <w:szCs w:val="20"/>
          <w:lang w:val="en-US"/>
        </w:rPr>
        <w:t xml:space="preserve">Suzuki S, Harkin DG, Chirila TV (2013) Incorporation of exogenous RGD peptide and inter-species blending as strategies for enhancing human corneal epithelial growth on </w:t>
      </w:r>
      <w:proofErr w:type="spellStart"/>
      <w:r w:rsidR="000E4655" w:rsidRPr="00354605">
        <w:rPr>
          <w:rFonts w:ascii="Arial" w:hAnsi="Arial" w:cs="Arial"/>
          <w:sz w:val="20"/>
          <w:szCs w:val="20"/>
          <w:lang w:val="en-US"/>
        </w:rPr>
        <w:t>Bombyx</w:t>
      </w:r>
      <w:proofErr w:type="spellEnd"/>
      <w:r w:rsidR="000E4655" w:rsidRPr="00354605">
        <w:rPr>
          <w:rFonts w:ascii="Arial" w:hAnsi="Arial" w:cs="Arial"/>
          <w:sz w:val="20"/>
          <w:szCs w:val="20"/>
          <w:lang w:val="en-US"/>
        </w:rPr>
        <w:t xml:space="preserve"> </w:t>
      </w:r>
      <w:proofErr w:type="spellStart"/>
      <w:r w:rsidR="000E4655" w:rsidRPr="00354605">
        <w:rPr>
          <w:rFonts w:ascii="Arial" w:hAnsi="Arial" w:cs="Arial"/>
          <w:sz w:val="20"/>
          <w:szCs w:val="20"/>
          <w:lang w:val="en-US"/>
        </w:rPr>
        <w:t>mori</w:t>
      </w:r>
      <w:proofErr w:type="spellEnd"/>
      <w:r w:rsidR="000E4655" w:rsidRPr="00354605">
        <w:rPr>
          <w:rFonts w:ascii="Arial" w:hAnsi="Arial" w:cs="Arial"/>
          <w:sz w:val="20"/>
          <w:szCs w:val="20"/>
          <w:lang w:val="en-US"/>
        </w:rPr>
        <w:t xml:space="preserve"> silk fibroin membranes. J. </w:t>
      </w:r>
      <w:proofErr w:type="spellStart"/>
      <w:r w:rsidR="000E4655" w:rsidRPr="00354605">
        <w:rPr>
          <w:rFonts w:ascii="Arial" w:hAnsi="Arial" w:cs="Arial"/>
          <w:sz w:val="20"/>
          <w:szCs w:val="20"/>
          <w:lang w:val="en-US"/>
        </w:rPr>
        <w:t>Funct</w:t>
      </w:r>
      <w:proofErr w:type="spellEnd"/>
      <w:r w:rsidR="000E4655" w:rsidRPr="00354605">
        <w:rPr>
          <w:rFonts w:ascii="Arial" w:hAnsi="Arial" w:cs="Arial"/>
          <w:sz w:val="20"/>
          <w:szCs w:val="20"/>
          <w:lang w:val="en-US"/>
        </w:rPr>
        <w:t xml:space="preserve">. </w:t>
      </w:r>
      <w:proofErr w:type="spellStart"/>
      <w:r w:rsidR="000E4655" w:rsidRPr="00354605">
        <w:rPr>
          <w:rFonts w:ascii="Arial" w:hAnsi="Arial" w:cs="Arial"/>
          <w:sz w:val="20"/>
          <w:szCs w:val="20"/>
          <w:lang w:val="en-US"/>
        </w:rPr>
        <w:t>Biomater</w:t>
      </w:r>
      <w:proofErr w:type="spellEnd"/>
      <w:r w:rsidR="000E4655" w:rsidRPr="00354605">
        <w:rPr>
          <w:rFonts w:ascii="Arial" w:hAnsi="Arial" w:cs="Arial"/>
          <w:sz w:val="20"/>
          <w:szCs w:val="20"/>
          <w:lang w:val="en-US"/>
        </w:rPr>
        <w:t>. 4:74-88.</w:t>
      </w:r>
    </w:p>
    <w:p w:rsidR="000E4655" w:rsidRPr="00354605" w:rsidRDefault="000E4655"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Chirila TV, Suzuki S, Bray LJ, Barnett NL, Harkin DG (2013) Evaluation of silk </w:t>
      </w:r>
      <w:proofErr w:type="spellStart"/>
      <w:r w:rsidRPr="00354605">
        <w:rPr>
          <w:rFonts w:ascii="Arial" w:hAnsi="Arial" w:cs="Arial"/>
          <w:sz w:val="20"/>
          <w:szCs w:val="20"/>
          <w:lang w:val="en-US"/>
        </w:rPr>
        <w:t>sericin</w:t>
      </w:r>
      <w:proofErr w:type="spellEnd"/>
      <w:r w:rsidRPr="00354605">
        <w:rPr>
          <w:rFonts w:ascii="Arial" w:hAnsi="Arial" w:cs="Arial"/>
          <w:sz w:val="20"/>
          <w:szCs w:val="20"/>
          <w:lang w:val="en-US"/>
        </w:rPr>
        <w:t xml:space="preserve"> as a biomaterial: in vitro growth of human corneal </w:t>
      </w:r>
      <w:proofErr w:type="spellStart"/>
      <w:r w:rsidRPr="00354605">
        <w:rPr>
          <w:rFonts w:ascii="Arial" w:hAnsi="Arial" w:cs="Arial"/>
          <w:sz w:val="20"/>
          <w:szCs w:val="20"/>
          <w:lang w:val="en-US"/>
        </w:rPr>
        <w:t>limbal</w:t>
      </w:r>
      <w:proofErr w:type="spellEnd"/>
      <w:r w:rsidRPr="00354605">
        <w:rPr>
          <w:rFonts w:ascii="Arial" w:hAnsi="Arial" w:cs="Arial"/>
          <w:sz w:val="20"/>
          <w:szCs w:val="20"/>
          <w:lang w:val="en-US"/>
        </w:rPr>
        <w:t xml:space="preserve"> epithelial cells on </w:t>
      </w:r>
      <w:proofErr w:type="spellStart"/>
      <w:r w:rsidRPr="00354605">
        <w:rPr>
          <w:rFonts w:ascii="Arial" w:hAnsi="Arial" w:cs="Arial"/>
          <w:sz w:val="20"/>
          <w:szCs w:val="20"/>
          <w:lang w:val="en-US"/>
        </w:rPr>
        <w:t>Bombyx</w:t>
      </w:r>
      <w:proofErr w:type="spellEnd"/>
      <w:r w:rsidRPr="00354605">
        <w:rPr>
          <w:rFonts w:ascii="Arial" w:hAnsi="Arial" w:cs="Arial"/>
          <w:sz w:val="20"/>
          <w:szCs w:val="20"/>
          <w:lang w:val="en-US"/>
        </w:rPr>
        <w:t xml:space="preserve"> </w:t>
      </w:r>
      <w:proofErr w:type="spellStart"/>
      <w:r w:rsidRPr="00354605">
        <w:rPr>
          <w:rFonts w:ascii="Arial" w:hAnsi="Arial" w:cs="Arial"/>
          <w:sz w:val="20"/>
          <w:szCs w:val="20"/>
          <w:lang w:val="en-US"/>
        </w:rPr>
        <w:t>mori</w:t>
      </w:r>
      <w:proofErr w:type="spellEnd"/>
      <w:r w:rsidRPr="00354605">
        <w:rPr>
          <w:rFonts w:ascii="Arial" w:hAnsi="Arial" w:cs="Arial"/>
          <w:sz w:val="20"/>
          <w:szCs w:val="20"/>
          <w:lang w:val="en-US"/>
        </w:rPr>
        <w:t xml:space="preserve"> </w:t>
      </w:r>
      <w:proofErr w:type="spellStart"/>
      <w:r w:rsidRPr="00354605">
        <w:rPr>
          <w:rFonts w:ascii="Arial" w:hAnsi="Arial" w:cs="Arial"/>
          <w:sz w:val="20"/>
          <w:szCs w:val="20"/>
          <w:lang w:val="en-US"/>
        </w:rPr>
        <w:t>sericin</w:t>
      </w:r>
      <w:proofErr w:type="spellEnd"/>
      <w:r w:rsidRPr="00354605">
        <w:rPr>
          <w:rFonts w:ascii="Arial" w:hAnsi="Arial" w:cs="Arial"/>
          <w:sz w:val="20"/>
          <w:szCs w:val="20"/>
          <w:lang w:val="en-US"/>
        </w:rPr>
        <w:t xml:space="preserve"> membranes. </w:t>
      </w:r>
      <w:proofErr w:type="spellStart"/>
      <w:r w:rsidRPr="00354605">
        <w:rPr>
          <w:rFonts w:ascii="Arial" w:hAnsi="Arial" w:cs="Arial"/>
          <w:sz w:val="20"/>
          <w:szCs w:val="20"/>
          <w:lang w:val="en-US"/>
        </w:rPr>
        <w:t>Prog</w:t>
      </w:r>
      <w:proofErr w:type="spellEnd"/>
      <w:r w:rsidRPr="00354605">
        <w:rPr>
          <w:rFonts w:ascii="Arial" w:hAnsi="Arial" w:cs="Arial"/>
          <w:sz w:val="20"/>
          <w:szCs w:val="20"/>
          <w:lang w:val="en-US"/>
        </w:rPr>
        <w:t xml:space="preserve">. </w:t>
      </w:r>
      <w:proofErr w:type="spellStart"/>
      <w:r w:rsidRPr="00354605">
        <w:rPr>
          <w:rFonts w:ascii="Arial" w:hAnsi="Arial" w:cs="Arial"/>
          <w:sz w:val="20"/>
          <w:szCs w:val="20"/>
          <w:lang w:val="en-US"/>
        </w:rPr>
        <w:t>Biomater</w:t>
      </w:r>
      <w:proofErr w:type="spellEnd"/>
      <w:r w:rsidRPr="00354605">
        <w:rPr>
          <w:rFonts w:ascii="Arial" w:hAnsi="Arial" w:cs="Arial"/>
          <w:sz w:val="20"/>
          <w:szCs w:val="20"/>
          <w:lang w:val="en-US"/>
        </w:rPr>
        <w:t xml:space="preserve">. 2(1):14; </w:t>
      </w:r>
      <w:proofErr w:type="spellStart"/>
      <w:r w:rsidRPr="00354605">
        <w:rPr>
          <w:rFonts w:ascii="Arial" w:hAnsi="Arial" w:cs="Arial"/>
          <w:sz w:val="20"/>
          <w:szCs w:val="20"/>
          <w:lang w:val="en-US"/>
        </w:rPr>
        <w:t>doi</w:t>
      </w:r>
      <w:proofErr w:type="spellEnd"/>
      <w:r w:rsidRPr="00354605">
        <w:rPr>
          <w:rFonts w:ascii="Arial" w:hAnsi="Arial" w:cs="Arial"/>
          <w:sz w:val="20"/>
          <w:szCs w:val="20"/>
          <w:lang w:val="en-US"/>
        </w:rPr>
        <w:t>: 10.1186/2194-0517-2-14 (10 pages).</w:t>
      </w:r>
    </w:p>
    <w:p w:rsidR="000E4655" w:rsidRPr="00354605" w:rsidRDefault="000E4655" w:rsidP="00685456">
      <w:pPr>
        <w:pStyle w:val="ListParagraph"/>
        <w:numPr>
          <w:ilvl w:val="0"/>
          <w:numId w:val="1"/>
        </w:numPr>
        <w:rPr>
          <w:rFonts w:ascii="Arial" w:hAnsi="Arial" w:cs="Arial"/>
          <w:sz w:val="20"/>
          <w:szCs w:val="20"/>
          <w:lang w:val="en-US"/>
        </w:rPr>
      </w:pPr>
      <w:r w:rsidRPr="00354605">
        <w:rPr>
          <w:rFonts w:ascii="Arial" w:hAnsi="Arial" w:cs="Arial"/>
          <w:sz w:val="20"/>
          <w:szCs w:val="20"/>
          <w:lang w:val="en-US"/>
        </w:rPr>
        <w:t xml:space="preserve">Chirila TV, Suzuki S, </w:t>
      </w:r>
      <w:proofErr w:type="spellStart"/>
      <w:r w:rsidRPr="00354605">
        <w:rPr>
          <w:rFonts w:ascii="Arial" w:hAnsi="Arial" w:cs="Arial"/>
          <w:sz w:val="20"/>
          <w:szCs w:val="20"/>
          <w:lang w:val="en-US"/>
        </w:rPr>
        <w:t>Hirst</w:t>
      </w:r>
      <w:proofErr w:type="spellEnd"/>
      <w:r w:rsidRPr="00354605">
        <w:rPr>
          <w:rFonts w:ascii="Arial" w:hAnsi="Arial" w:cs="Arial"/>
          <w:sz w:val="20"/>
          <w:szCs w:val="20"/>
          <w:lang w:val="en-US"/>
        </w:rPr>
        <w:t xml:space="preserve"> LW, Harkin DG (2016) Reconstruction of ocular surface using biomaterial templates. In: Biomaterials and Regenerative Medicine in Ophtha</w:t>
      </w:r>
      <w:r w:rsidR="00354605" w:rsidRPr="00354605">
        <w:rPr>
          <w:rFonts w:ascii="Arial" w:hAnsi="Arial" w:cs="Arial"/>
          <w:sz w:val="20"/>
          <w:szCs w:val="20"/>
          <w:lang w:val="en-US"/>
        </w:rPr>
        <w:t>l</w:t>
      </w:r>
      <w:r w:rsidRPr="00354605">
        <w:rPr>
          <w:rFonts w:ascii="Arial" w:hAnsi="Arial" w:cs="Arial"/>
          <w:sz w:val="20"/>
          <w:szCs w:val="20"/>
          <w:lang w:val="en-US"/>
        </w:rPr>
        <w:t>mology, 2</w:t>
      </w:r>
      <w:r w:rsidRPr="00354605">
        <w:rPr>
          <w:rFonts w:ascii="Arial" w:hAnsi="Arial" w:cs="Arial"/>
          <w:sz w:val="20"/>
          <w:szCs w:val="20"/>
          <w:vertAlign w:val="superscript"/>
          <w:lang w:val="en-US"/>
        </w:rPr>
        <w:t>nd</w:t>
      </w:r>
      <w:r w:rsidRPr="00354605">
        <w:rPr>
          <w:rFonts w:ascii="Arial" w:hAnsi="Arial" w:cs="Arial"/>
          <w:sz w:val="20"/>
          <w:szCs w:val="20"/>
          <w:lang w:val="en-US"/>
        </w:rPr>
        <w:t xml:space="preserve"> </w:t>
      </w:r>
      <w:proofErr w:type="spellStart"/>
      <w:r w:rsidRPr="00354605">
        <w:rPr>
          <w:rFonts w:ascii="Arial" w:hAnsi="Arial" w:cs="Arial"/>
          <w:sz w:val="20"/>
          <w:szCs w:val="20"/>
          <w:lang w:val="en-US"/>
        </w:rPr>
        <w:t>Edn</w:t>
      </w:r>
      <w:proofErr w:type="spellEnd"/>
      <w:r w:rsidRPr="00354605">
        <w:rPr>
          <w:rFonts w:ascii="Arial" w:hAnsi="Arial" w:cs="Arial"/>
          <w:sz w:val="20"/>
          <w:szCs w:val="20"/>
          <w:lang w:val="en-US"/>
        </w:rPr>
        <w:t>, Chirila TV, Harkin DG (</w:t>
      </w:r>
      <w:proofErr w:type="spellStart"/>
      <w:r w:rsidRPr="00354605">
        <w:rPr>
          <w:rFonts w:ascii="Arial" w:hAnsi="Arial" w:cs="Arial"/>
          <w:sz w:val="20"/>
          <w:szCs w:val="20"/>
          <w:lang w:val="en-US"/>
        </w:rPr>
        <w:t>Eds</w:t>
      </w:r>
      <w:proofErr w:type="spellEnd"/>
      <w:r w:rsidRPr="00354605">
        <w:rPr>
          <w:rFonts w:ascii="Arial" w:hAnsi="Arial" w:cs="Arial"/>
          <w:sz w:val="20"/>
          <w:szCs w:val="20"/>
          <w:lang w:val="en-US"/>
        </w:rPr>
        <w:t>), Elsevier, Amsterdam, pp. 179-218.</w:t>
      </w:r>
    </w:p>
    <w:p w:rsidR="00354605" w:rsidRPr="00354605" w:rsidRDefault="000E4655" w:rsidP="00685456">
      <w:pPr>
        <w:pStyle w:val="ListParagraph"/>
        <w:numPr>
          <w:ilvl w:val="0"/>
          <w:numId w:val="1"/>
        </w:numPr>
        <w:rPr>
          <w:rFonts w:ascii="Arial" w:hAnsi="Arial" w:cs="Arial"/>
          <w:lang w:val="en-US"/>
        </w:rPr>
      </w:pPr>
      <w:proofErr w:type="spellStart"/>
      <w:r w:rsidRPr="00354605">
        <w:rPr>
          <w:rFonts w:ascii="Arial" w:hAnsi="Arial" w:cs="Arial"/>
          <w:sz w:val="20"/>
          <w:szCs w:val="20"/>
          <w:lang w:val="en-US"/>
        </w:rPr>
        <w:t>Shadforth</w:t>
      </w:r>
      <w:proofErr w:type="spellEnd"/>
      <w:r w:rsidRPr="00354605">
        <w:rPr>
          <w:rFonts w:ascii="Arial" w:hAnsi="Arial" w:cs="Arial"/>
          <w:sz w:val="20"/>
          <w:szCs w:val="20"/>
          <w:lang w:val="en-US"/>
        </w:rPr>
        <w:t xml:space="preserve"> AMA, Chirila TV, Harkin DG, Kwan ASL, Chan FK (2016) Biomaterial templates for the culture and transplantation of retinal pigment epithelial cells</w:t>
      </w:r>
      <w:r w:rsidR="00354605" w:rsidRPr="00354605">
        <w:rPr>
          <w:rFonts w:ascii="Arial" w:hAnsi="Arial" w:cs="Arial"/>
          <w:sz w:val="20"/>
          <w:szCs w:val="20"/>
          <w:lang w:val="en-US"/>
        </w:rPr>
        <w:t>: a critical review. In: Biomaterials and Regenerative Medicine in Ophthalmology, 2</w:t>
      </w:r>
      <w:r w:rsidR="00354605" w:rsidRPr="00354605">
        <w:rPr>
          <w:rFonts w:ascii="Arial" w:hAnsi="Arial" w:cs="Arial"/>
          <w:sz w:val="20"/>
          <w:szCs w:val="20"/>
          <w:vertAlign w:val="superscript"/>
          <w:lang w:val="en-US"/>
        </w:rPr>
        <w:t>nd</w:t>
      </w:r>
      <w:r w:rsidR="00354605" w:rsidRPr="00354605">
        <w:rPr>
          <w:rFonts w:ascii="Arial" w:hAnsi="Arial" w:cs="Arial"/>
          <w:sz w:val="20"/>
          <w:szCs w:val="20"/>
          <w:lang w:val="en-US"/>
        </w:rPr>
        <w:t xml:space="preserve"> </w:t>
      </w:r>
      <w:proofErr w:type="spellStart"/>
      <w:r w:rsidR="00354605" w:rsidRPr="00354605">
        <w:rPr>
          <w:rFonts w:ascii="Arial" w:hAnsi="Arial" w:cs="Arial"/>
          <w:sz w:val="20"/>
          <w:szCs w:val="20"/>
          <w:lang w:val="en-US"/>
        </w:rPr>
        <w:t>Edn</w:t>
      </w:r>
      <w:proofErr w:type="spellEnd"/>
      <w:r w:rsidR="00354605" w:rsidRPr="00354605">
        <w:rPr>
          <w:rFonts w:ascii="Arial" w:hAnsi="Arial" w:cs="Arial"/>
          <w:sz w:val="20"/>
          <w:szCs w:val="20"/>
          <w:lang w:val="en-US"/>
        </w:rPr>
        <w:t>, Chirila TV, Harkin DG (</w:t>
      </w:r>
      <w:proofErr w:type="spellStart"/>
      <w:r w:rsidR="00354605" w:rsidRPr="00354605">
        <w:rPr>
          <w:rFonts w:ascii="Arial" w:hAnsi="Arial" w:cs="Arial"/>
          <w:sz w:val="20"/>
          <w:szCs w:val="20"/>
          <w:lang w:val="en-US"/>
        </w:rPr>
        <w:t>Eds</w:t>
      </w:r>
      <w:proofErr w:type="spellEnd"/>
      <w:r w:rsidR="00354605" w:rsidRPr="00354605">
        <w:rPr>
          <w:rFonts w:ascii="Arial" w:hAnsi="Arial" w:cs="Arial"/>
          <w:sz w:val="20"/>
          <w:szCs w:val="20"/>
          <w:lang w:val="en-US"/>
        </w:rPr>
        <w:t>), Elsevier, Amsterdam, pp. 263-289.</w:t>
      </w:r>
    </w:p>
    <w:p w:rsidR="00685456" w:rsidRPr="00685456" w:rsidRDefault="00354605" w:rsidP="00685456">
      <w:pPr>
        <w:pStyle w:val="ListParagraph"/>
        <w:numPr>
          <w:ilvl w:val="0"/>
          <w:numId w:val="1"/>
        </w:numPr>
        <w:rPr>
          <w:rFonts w:ascii="Arial" w:hAnsi="Arial" w:cs="Arial"/>
          <w:lang w:val="en-US"/>
        </w:rPr>
      </w:pPr>
      <w:r>
        <w:rPr>
          <w:rFonts w:ascii="Arial" w:hAnsi="Arial" w:cs="Arial"/>
          <w:sz w:val="20"/>
          <w:szCs w:val="20"/>
          <w:lang w:val="en-US"/>
        </w:rPr>
        <w:t xml:space="preserve">Chirila TV, Suzuki S, </w:t>
      </w:r>
      <w:proofErr w:type="spellStart"/>
      <w:r>
        <w:rPr>
          <w:rFonts w:ascii="Arial" w:hAnsi="Arial" w:cs="Arial"/>
          <w:sz w:val="20"/>
          <w:szCs w:val="20"/>
          <w:lang w:val="en-US"/>
        </w:rPr>
        <w:t>Papolla</w:t>
      </w:r>
      <w:proofErr w:type="spellEnd"/>
      <w:r>
        <w:rPr>
          <w:rFonts w:ascii="Arial" w:hAnsi="Arial" w:cs="Arial"/>
          <w:sz w:val="20"/>
          <w:szCs w:val="20"/>
          <w:lang w:val="en-US"/>
        </w:rPr>
        <w:t xml:space="preserve"> C (2017) A comparative investigation of </w:t>
      </w:r>
      <w:proofErr w:type="spellStart"/>
      <w:r>
        <w:rPr>
          <w:rFonts w:ascii="Arial" w:hAnsi="Arial" w:cs="Arial"/>
          <w:sz w:val="20"/>
          <w:szCs w:val="20"/>
          <w:lang w:val="en-US"/>
        </w:rPr>
        <w:t>Bombyx</w:t>
      </w:r>
      <w:proofErr w:type="spellEnd"/>
      <w:r>
        <w:rPr>
          <w:rFonts w:ascii="Arial" w:hAnsi="Arial" w:cs="Arial"/>
          <w:sz w:val="20"/>
          <w:szCs w:val="20"/>
          <w:lang w:val="en-US"/>
        </w:rPr>
        <w:t xml:space="preserve"> </w:t>
      </w:r>
      <w:proofErr w:type="spellStart"/>
      <w:r>
        <w:rPr>
          <w:rFonts w:ascii="Arial" w:hAnsi="Arial" w:cs="Arial"/>
          <w:sz w:val="20"/>
          <w:szCs w:val="20"/>
          <w:lang w:val="en-US"/>
        </w:rPr>
        <w:t>mori</w:t>
      </w:r>
      <w:proofErr w:type="spellEnd"/>
      <w:r>
        <w:rPr>
          <w:rFonts w:ascii="Arial" w:hAnsi="Arial" w:cs="Arial"/>
          <w:sz w:val="20"/>
          <w:szCs w:val="20"/>
          <w:lang w:val="en-US"/>
        </w:rPr>
        <w:t xml:space="preserve"> silk fibroin hydrogels generated by chemical and enzymatic crosslinking. </w:t>
      </w:r>
      <w:proofErr w:type="spellStart"/>
      <w:r>
        <w:rPr>
          <w:rFonts w:ascii="Arial" w:hAnsi="Arial" w:cs="Arial"/>
          <w:sz w:val="20"/>
          <w:szCs w:val="20"/>
          <w:lang w:val="en-US"/>
        </w:rPr>
        <w:t>Biotechnol</w:t>
      </w:r>
      <w:proofErr w:type="spellEnd"/>
      <w:r>
        <w:rPr>
          <w:rFonts w:ascii="Arial" w:hAnsi="Arial" w:cs="Arial"/>
          <w:sz w:val="20"/>
          <w:szCs w:val="20"/>
          <w:lang w:val="en-US"/>
        </w:rPr>
        <w:t xml:space="preserve">. Appl. </w:t>
      </w:r>
      <w:proofErr w:type="spellStart"/>
      <w:r>
        <w:rPr>
          <w:rFonts w:ascii="Arial" w:hAnsi="Arial" w:cs="Arial"/>
          <w:sz w:val="20"/>
          <w:szCs w:val="20"/>
          <w:lang w:val="en-US"/>
        </w:rPr>
        <w:t>Biochem</w:t>
      </w:r>
      <w:proofErr w:type="spellEnd"/>
      <w:r>
        <w:rPr>
          <w:rFonts w:ascii="Arial" w:hAnsi="Arial" w:cs="Arial"/>
          <w:sz w:val="20"/>
          <w:szCs w:val="20"/>
          <w:lang w:val="en-US"/>
        </w:rPr>
        <w:t>. 64:771-781.</w:t>
      </w:r>
      <w:r>
        <w:rPr>
          <w:rFonts w:ascii="Arial" w:hAnsi="Arial" w:cs="Arial"/>
          <w:lang w:val="en-US"/>
        </w:rPr>
        <w:t xml:space="preserve"> </w:t>
      </w:r>
      <w:r w:rsidR="00685456">
        <w:rPr>
          <w:rFonts w:ascii="Arial" w:hAnsi="Arial" w:cs="Arial"/>
          <w:lang w:val="en-US"/>
        </w:rPr>
        <w:t xml:space="preserve">  </w:t>
      </w:r>
    </w:p>
    <w:p w:rsidR="00890A1F" w:rsidRDefault="00834CFC">
      <w:pPr>
        <w:rPr>
          <w:rFonts w:ascii="Arial" w:hAnsi="Arial" w:cs="Arial"/>
          <w:lang w:val="en-US"/>
        </w:rPr>
      </w:pPr>
      <w:r>
        <w:rPr>
          <w:rFonts w:ascii="Arial" w:hAnsi="Arial" w:cs="Arial"/>
          <w:noProof/>
          <w:lang w:eastAsia="en-AU"/>
        </w:rPr>
        <w:lastRenderedPageBreak/>
        <w:pict>
          <v:shape id="_x0000_i1025" type="#_x0000_t75" style="width:85.3pt;height:105.3pt">
            <v:imagedata r:id="rId6" o:title="PHOTO_2###"/>
          </v:shape>
        </w:pict>
      </w:r>
    </w:p>
    <w:p w:rsidR="009B440B" w:rsidRDefault="009B440B">
      <w:pPr>
        <w:rPr>
          <w:rFonts w:ascii="Arial" w:hAnsi="Arial" w:cs="Arial"/>
          <w:lang w:val="en-US"/>
        </w:rPr>
      </w:pPr>
    </w:p>
    <w:p w:rsidR="00CF69A2" w:rsidRPr="00370B14" w:rsidRDefault="00370B14">
      <w:pPr>
        <w:rPr>
          <w:rFonts w:ascii="Arial" w:hAnsi="Arial" w:cs="Arial"/>
          <w:b/>
          <w:lang w:val="en-US"/>
        </w:rPr>
      </w:pPr>
      <w:r w:rsidRPr="00370B14">
        <w:rPr>
          <w:rFonts w:ascii="Arial" w:hAnsi="Arial" w:cs="Arial"/>
          <w:b/>
          <w:lang w:val="en-US"/>
        </w:rPr>
        <w:t>Biography</w:t>
      </w:r>
    </w:p>
    <w:p w:rsidR="00370B14" w:rsidRDefault="00370B14" w:rsidP="00370B14">
      <w:pPr>
        <w:jc w:val="both"/>
      </w:pPr>
      <w:r>
        <w:t xml:space="preserve">Traian Chirila is currently the Chief Scientist of Queensland Eye Institute in Brisbane, Australia, and holds professorships at two Australian universities. He has established at Lions Eye Institute in Perth the first laboratory in Australia for research in ophthalmic biomaterials/tissue engineering. Professor Chirila is a recognized expert in polymeric materials and biomaterials. A particularly significant outcome has been the use in clinical practice of the artificial cornea </w:t>
      </w:r>
      <w:proofErr w:type="spellStart"/>
      <w:r>
        <w:t>AlphaCor</w:t>
      </w:r>
      <w:proofErr w:type="spellEnd"/>
      <w:r>
        <w:t xml:space="preserve">™ and ocular socket implant </w:t>
      </w:r>
      <w:proofErr w:type="spellStart"/>
      <w:r>
        <w:t>AlphaShere</w:t>
      </w:r>
      <w:proofErr w:type="spellEnd"/>
      <w:r>
        <w:t xml:space="preserve">™, both developed under his guidance. To date, he published 195 papers and book chapters, edited 2 books and 2 special journal issues, and is a named inventor on 13 patents. He was the editor of the first book ever on biomaterials and regenerative medicine in ophthalmology. Professor Chirila is a fellow of the Royal Australian Chemical Institute, a Fellow of the Royal Society of Chemistry, and a member of the American Chemical Society. He is currently a member on twelve journal editorial boards. </w:t>
      </w: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pPr>
    </w:p>
    <w:p w:rsidR="00370B14" w:rsidRDefault="00370B14" w:rsidP="00370B14">
      <w:pPr>
        <w:jc w:val="both"/>
        <w:rPr>
          <w:b/>
        </w:rPr>
      </w:pPr>
    </w:p>
    <w:p w:rsidR="00370B14" w:rsidRDefault="00370B14" w:rsidP="00370B14">
      <w:pPr>
        <w:jc w:val="both"/>
        <w:rPr>
          <w:b/>
        </w:rPr>
      </w:pPr>
    </w:p>
    <w:p w:rsidR="00370B14" w:rsidRDefault="00370B14" w:rsidP="00370B14">
      <w:pPr>
        <w:jc w:val="both"/>
        <w:rPr>
          <w:b/>
        </w:rPr>
      </w:pPr>
    </w:p>
    <w:p w:rsidR="00370B14" w:rsidRDefault="00370B14" w:rsidP="00370B14">
      <w:pPr>
        <w:jc w:val="both"/>
        <w:rPr>
          <w:b/>
        </w:rPr>
      </w:pPr>
    </w:p>
    <w:p w:rsidR="00370B14" w:rsidRDefault="00370B14" w:rsidP="00370B14">
      <w:pPr>
        <w:jc w:val="both"/>
        <w:rPr>
          <w:b/>
        </w:rPr>
      </w:pPr>
    </w:p>
    <w:p w:rsidR="00370B14" w:rsidRDefault="00370B14">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890A1F" w:rsidRDefault="00890A1F">
      <w:pPr>
        <w:rPr>
          <w:rFonts w:ascii="Arial" w:hAnsi="Arial" w:cs="Arial"/>
          <w:lang w:val="en-US"/>
        </w:rPr>
      </w:pPr>
    </w:p>
    <w:p w:rsidR="00110D21" w:rsidRPr="00AA657E" w:rsidRDefault="000343BE">
      <w:pPr>
        <w:rPr>
          <w:rFonts w:ascii="Arial" w:hAnsi="Arial" w:cs="Arial"/>
          <w:lang w:val="en-US"/>
        </w:rPr>
      </w:pPr>
      <w:r>
        <w:rPr>
          <w:rFonts w:ascii="Arial" w:hAnsi="Arial" w:cs="Arial"/>
          <w:lang w:val="en-US"/>
        </w:rPr>
        <w:t xml:space="preserve">   </w:t>
      </w:r>
    </w:p>
    <w:sectPr w:rsidR="00110D21" w:rsidRPr="00AA65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E79DF"/>
    <w:multiLevelType w:val="hybridMultilevel"/>
    <w:tmpl w:val="38569A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7E"/>
    <w:rsid w:val="000343BE"/>
    <w:rsid w:val="000E4655"/>
    <w:rsid w:val="00110D21"/>
    <w:rsid w:val="002530DC"/>
    <w:rsid w:val="002870D2"/>
    <w:rsid w:val="00354605"/>
    <w:rsid w:val="00370B14"/>
    <w:rsid w:val="00685456"/>
    <w:rsid w:val="00834CFC"/>
    <w:rsid w:val="00890A1F"/>
    <w:rsid w:val="0092417A"/>
    <w:rsid w:val="00950A53"/>
    <w:rsid w:val="009B440B"/>
    <w:rsid w:val="009D52E1"/>
    <w:rsid w:val="00AA657E"/>
    <w:rsid w:val="00BB2F28"/>
    <w:rsid w:val="00C509CB"/>
    <w:rsid w:val="00CF69A2"/>
    <w:rsid w:val="00D054BE"/>
    <w:rsid w:val="00D926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084AAC"/>
  <w15:chartTrackingRefBased/>
  <w15:docId w15:val="{9C85D360-63C1-4B41-A76D-D8FD22ADD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F28"/>
    <w:pPr>
      <w:spacing w:before="100" w:beforeAutospacing="1" w:after="100" w:afterAutospacing="1" w:line="240" w:lineRule="auto"/>
    </w:pPr>
    <w:rPr>
      <w:rFonts w:ascii="Times New Roman" w:eastAsiaTheme="minorEastAsia" w:hAnsi="Times New Roman" w:cs="Times New Roman"/>
      <w:sz w:val="24"/>
      <w:szCs w:val="24"/>
      <w:lang w:eastAsia="en-AU"/>
    </w:rPr>
  </w:style>
  <w:style w:type="paragraph" w:styleId="ListParagraph">
    <w:name w:val="List Paragraph"/>
    <w:basedOn w:val="Normal"/>
    <w:uiPriority w:val="34"/>
    <w:qFormat/>
    <w:rsid w:val="00685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Traian Chirila</dc:creator>
  <cp:keywords/>
  <dc:description/>
  <cp:lastModifiedBy>Traian Chirila</cp:lastModifiedBy>
  <cp:revision>9</cp:revision>
  <dcterms:created xsi:type="dcterms:W3CDTF">2018-02-12T22:45:00Z</dcterms:created>
  <dcterms:modified xsi:type="dcterms:W3CDTF">2018-02-13T01:44:00Z</dcterms:modified>
</cp:coreProperties>
</file>