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B23" w:rsidRDefault="00795B23" w:rsidP="00A91080">
      <w:pPr>
        <w:jc w:val="center"/>
        <w:rPr>
          <w:rFonts w:asciiTheme="majorBidi" w:hAnsiTheme="majorBidi" w:cstheme="majorBidi"/>
          <w:b/>
          <w:bCs/>
          <w:sz w:val="24"/>
          <w:szCs w:val="24"/>
        </w:rPr>
      </w:pPr>
      <w:r>
        <w:rPr>
          <w:rFonts w:asciiTheme="majorBidi" w:hAnsiTheme="majorBidi" w:cstheme="majorBidi"/>
          <w:b/>
          <w:bCs/>
          <w:sz w:val="24"/>
          <w:szCs w:val="24"/>
        </w:rPr>
        <w:t>Evaluating a N</w:t>
      </w:r>
      <w:r w:rsidRPr="004415B0">
        <w:rPr>
          <w:rFonts w:asciiTheme="majorBidi" w:hAnsiTheme="majorBidi" w:cstheme="majorBidi"/>
          <w:b/>
          <w:bCs/>
          <w:sz w:val="24"/>
          <w:szCs w:val="24"/>
        </w:rPr>
        <w:t xml:space="preserve">ew </w:t>
      </w:r>
      <w:r>
        <w:rPr>
          <w:rFonts w:asciiTheme="majorBidi" w:hAnsiTheme="majorBidi" w:cstheme="majorBidi"/>
          <w:b/>
          <w:bCs/>
          <w:sz w:val="24"/>
          <w:szCs w:val="24"/>
        </w:rPr>
        <w:t>A</w:t>
      </w:r>
      <w:r w:rsidRPr="004415B0">
        <w:rPr>
          <w:rFonts w:asciiTheme="majorBidi" w:hAnsiTheme="majorBidi" w:cstheme="majorBidi"/>
          <w:b/>
          <w:bCs/>
          <w:sz w:val="24"/>
          <w:szCs w:val="24"/>
        </w:rPr>
        <w:t xml:space="preserve">dmission </w:t>
      </w:r>
      <w:r>
        <w:rPr>
          <w:rFonts w:asciiTheme="majorBidi" w:hAnsiTheme="majorBidi" w:cstheme="majorBidi"/>
          <w:b/>
          <w:bCs/>
          <w:sz w:val="24"/>
          <w:szCs w:val="24"/>
        </w:rPr>
        <w:t>M</w:t>
      </w:r>
      <w:r w:rsidRPr="004415B0">
        <w:rPr>
          <w:rFonts w:asciiTheme="majorBidi" w:hAnsiTheme="majorBidi" w:cstheme="majorBidi"/>
          <w:b/>
          <w:bCs/>
          <w:sz w:val="24"/>
          <w:szCs w:val="24"/>
        </w:rPr>
        <w:t xml:space="preserve">odel </w:t>
      </w:r>
      <w:r>
        <w:rPr>
          <w:rFonts w:asciiTheme="majorBidi" w:hAnsiTheme="majorBidi" w:cstheme="majorBidi"/>
          <w:b/>
          <w:bCs/>
          <w:sz w:val="24"/>
          <w:szCs w:val="24"/>
        </w:rPr>
        <w:t>to Improve</w:t>
      </w:r>
      <w:r w:rsidRPr="004415B0">
        <w:rPr>
          <w:rFonts w:asciiTheme="majorBidi" w:hAnsiTheme="majorBidi" w:cstheme="majorBidi"/>
          <w:b/>
          <w:bCs/>
          <w:sz w:val="24"/>
          <w:szCs w:val="24"/>
        </w:rPr>
        <w:t xml:space="preserve"> </w:t>
      </w:r>
      <w:r>
        <w:rPr>
          <w:rFonts w:asciiTheme="majorBidi" w:hAnsiTheme="majorBidi" w:cstheme="majorBidi"/>
          <w:b/>
          <w:bCs/>
          <w:sz w:val="24"/>
          <w:szCs w:val="24"/>
        </w:rPr>
        <w:t xml:space="preserve">the Experience of </w:t>
      </w:r>
      <w:r w:rsidRPr="004415B0">
        <w:rPr>
          <w:rFonts w:asciiTheme="majorBidi" w:hAnsiTheme="majorBidi" w:cstheme="majorBidi"/>
          <w:b/>
          <w:bCs/>
          <w:sz w:val="24"/>
          <w:szCs w:val="24"/>
        </w:rPr>
        <w:t>Parent</w:t>
      </w:r>
      <w:r>
        <w:rPr>
          <w:rFonts w:asciiTheme="majorBidi" w:hAnsiTheme="majorBidi" w:cstheme="majorBidi"/>
          <w:b/>
          <w:bCs/>
          <w:sz w:val="24"/>
          <w:szCs w:val="24"/>
        </w:rPr>
        <w:t>al Caregivers in the O</w:t>
      </w:r>
      <w:r w:rsidRPr="004415B0">
        <w:rPr>
          <w:rFonts w:asciiTheme="majorBidi" w:hAnsiTheme="majorBidi" w:cstheme="majorBidi"/>
          <w:b/>
          <w:bCs/>
          <w:sz w:val="24"/>
          <w:szCs w:val="24"/>
        </w:rPr>
        <w:t>rtho</w:t>
      </w:r>
      <w:r>
        <w:rPr>
          <w:rFonts w:asciiTheme="majorBidi" w:hAnsiTheme="majorBidi" w:cstheme="majorBidi"/>
          <w:b/>
          <w:bCs/>
          <w:sz w:val="24"/>
          <w:szCs w:val="24"/>
        </w:rPr>
        <w:t>-P</w:t>
      </w:r>
      <w:r w:rsidRPr="004415B0">
        <w:rPr>
          <w:rFonts w:asciiTheme="majorBidi" w:hAnsiTheme="majorBidi" w:cstheme="majorBidi"/>
          <w:b/>
          <w:bCs/>
          <w:sz w:val="24"/>
          <w:szCs w:val="24"/>
        </w:rPr>
        <w:t xml:space="preserve">ediatric </w:t>
      </w:r>
      <w:r>
        <w:rPr>
          <w:rFonts w:asciiTheme="majorBidi" w:hAnsiTheme="majorBidi" w:cstheme="majorBidi"/>
          <w:b/>
          <w:bCs/>
          <w:sz w:val="24"/>
          <w:szCs w:val="24"/>
        </w:rPr>
        <w:t>S</w:t>
      </w:r>
      <w:r w:rsidRPr="004415B0">
        <w:rPr>
          <w:rFonts w:asciiTheme="majorBidi" w:hAnsiTheme="majorBidi" w:cstheme="majorBidi"/>
          <w:b/>
          <w:bCs/>
          <w:sz w:val="24"/>
          <w:szCs w:val="24"/>
        </w:rPr>
        <w:t>etting</w:t>
      </w:r>
    </w:p>
    <w:p w:rsidR="00A91080" w:rsidRPr="00A91080" w:rsidRDefault="00A91080" w:rsidP="00A91080">
      <w:pPr>
        <w:jc w:val="center"/>
        <w:rPr>
          <w:rFonts w:asciiTheme="majorBidi" w:hAnsiTheme="majorBidi" w:cstheme="majorBidi"/>
          <w:bCs/>
          <w:sz w:val="24"/>
          <w:szCs w:val="24"/>
          <w:u w:val="single"/>
        </w:rPr>
      </w:pPr>
      <w:r w:rsidRPr="00A91080">
        <w:rPr>
          <w:rFonts w:asciiTheme="majorBidi" w:hAnsiTheme="majorBidi" w:cstheme="majorBidi"/>
          <w:bCs/>
          <w:sz w:val="24"/>
          <w:szCs w:val="24"/>
          <w:u w:val="single"/>
        </w:rPr>
        <w:t xml:space="preserve">Weiwen Wang, </w:t>
      </w:r>
      <w:proofErr w:type="spellStart"/>
      <w:r w:rsidRPr="00A91080">
        <w:rPr>
          <w:rFonts w:asciiTheme="majorBidi" w:hAnsiTheme="majorBidi" w:cstheme="majorBidi"/>
          <w:bCs/>
          <w:sz w:val="24"/>
          <w:szCs w:val="24"/>
          <w:u w:val="single"/>
        </w:rPr>
        <w:t>Yanjun</w:t>
      </w:r>
      <w:proofErr w:type="spellEnd"/>
      <w:r w:rsidRPr="00A91080">
        <w:rPr>
          <w:rFonts w:asciiTheme="majorBidi" w:hAnsiTheme="majorBidi" w:cstheme="majorBidi"/>
          <w:bCs/>
          <w:sz w:val="24"/>
          <w:szCs w:val="24"/>
          <w:u w:val="single"/>
        </w:rPr>
        <w:t xml:space="preserve"> Zhao</w:t>
      </w:r>
    </w:p>
    <w:p w:rsidR="00A91080" w:rsidRPr="00A91080" w:rsidRDefault="00A91080" w:rsidP="00795B23">
      <w:pPr>
        <w:rPr>
          <w:rFonts w:asciiTheme="majorBidi" w:hAnsiTheme="majorBidi" w:cstheme="majorBidi"/>
          <w:bCs/>
          <w:i/>
          <w:sz w:val="24"/>
          <w:szCs w:val="24"/>
        </w:rPr>
      </w:pPr>
      <w:r w:rsidRPr="00A91080">
        <w:rPr>
          <w:rFonts w:asciiTheme="majorBidi" w:hAnsiTheme="majorBidi" w:cstheme="majorBidi"/>
          <w:bCs/>
          <w:i/>
          <w:sz w:val="24"/>
          <w:szCs w:val="24"/>
          <w:vertAlign w:val="superscript"/>
        </w:rPr>
        <w:t>1</w:t>
      </w:r>
      <w:r w:rsidR="00795B23" w:rsidRPr="00A91080">
        <w:rPr>
          <w:rFonts w:asciiTheme="majorBidi" w:hAnsiTheme="majorBidi" w:cstheme="majorBidi"/>
          <w:bCs/>
          <w:i/>
          <w:sz w:val="24"/>
          <w:szCs w:val="24"/>
        </w:rPr>
        <w:t>Weiwen Wang, DNP, MSN, RN</w:t>
      </w:r>
      <w:r w:rsidRPr="00A91080">
        <w:rPr>
          <w:rFonts w:asciiTheme="majorBidi" w:hAnsiTheme="majorBidi" w:cstheme="majorBidi"/>
          <w:bCs/>
          <w:i/>
          <w:sz w:val="24"/>
          <w:szCs w:val="24"/>
        </w:rPr>
        <w:t xml:space="preserve"> (University of Pittsburgh, USA)</w:t>
      </w:r>
    </w:p>
    <w:p w:rsidR="00795B23" w:rsidRPr="00A91080" w:rsidRDefault="00A91080" w:rsidP="00795B23">
      <w:pPr>
        <w:rPr>
          <w:rFonts w:asciiTheme="majorBidi" w:hAnsiTheme="majorBidi" w:cstheme="majorBidi"/>
          <w:bCs/>
          <w:i/>
          <w:sz w:val="24"/>
          <w:szCs w:val="24"/>
        </w:rPr>
      </w:pPr>
      <w:r w:rsidRPr="00A91080">
        <w:rPr>
          <w:rFonts w:asciiTheme="majorBidi" w:hAnsiTheme="majorBidi" w:cstheme="majorBidi"/>
          <w:bCs/>
          <w:i/>
          <w:sz w:val="24"/>
          <w:szCs w:val="24"/>
          <w:vertAlign w:val="superscript"/>
        </w:rPr>
        <w:t>2</w:t>
      </w:r>
      <w:r w:rsidR="00795B23" w:rsidRPr="00A91080">
        <w:rPr>
          <w:rFonts w:asciiTheme="majorBidi" w:hAnsiTheme="majorBidi" w:cstheme="majorBidi"/>
          <w:bCs/>
          <w:i/>
          <w:sz w:val="24"/>
          <w:szCs w:val="24"/>
        </w:rPr>
        <w:t>Yanjun Zhao, MHA, RN</w:t>
      </w:r>
      <w:r w:rsidRPr="00A91080">
        <w:rPr>
          <w:rFonts w:asciiTheme="majorBidi" w:hAnsiTheme="majorBidi" w:cstheme="majorBidi"/>
          <w:bCs/>
          <w:i/>
          <w:sz w:val="24"/>
          <w:szCs w:val="24"/>
        </w:rPr>
        <w:t xml:space="preserve"> (Shanghai Xinhua Hospital, China)</w:t>
      </w:r>
    </w:p>
    <w:p w:rsidR="00795B23" w:rsidRDefault="00795B23" w:rsidP="00795B23">
      <w:pPr>
        <w:rPr>
          <w:rFonts w:asciiTheme="majorBidi" w:hAnsiTheme="majorBidi" w:cstheme="majorBidi"/>
          <w:b/>
          <w:bCs/>
          <w:sz w:val="24"/>
          <w:szCs w:val="24"/>
        </w:rPr>
      </w:pPr>
      <w:r>
        <w:rPr>
          <w:rFonts w:asciiTheme="majorBidi" w:hAnsiTheme="majorBidi" w:cstheme="majorBidi"/>
          <w:b/>
          <w:bCs/>
          <w:sz w:val="24"/>
          <w:szCs w:val="24"/>
        </w:rPr>
        <w:t>Abstract</w:t>
      </w:r>
    </w:p>
    <w:p w:rsidR="0027739B" w:rsidRDefault="00795B23">
      <w:pPr>
        <w:rPr>
          <w:rFonts w:ascii="Times New Roman" w:hAnsi="Times New Roman" w:cs="Times New Roman"/>
          <w:sz w:val="24"/>
          <w:szCs w:val="24"/>
        </w:rPr>
      </w:pPr>
      <w:r w:rsidRPr="00B112E0">
        <w:rPr>
          <w:rFonts w:ascii="Times New Roman" w:hAnsi="Times New Roman" w:cs="Times New Roman"/>
          <w:sz w:val="24"/>
          <w:szCs w:val="24"/>
        </w:rPr>
        <w:t>Childhood limb fractures are a cause of concern for parental caregivers; moreover, the stress, anxiety, and unstable psychological states related to these fractures can negatively influence the outcomes of pediatric patients. We evaluated the implementation of a new admission model that features coordinated, continuous, and family-centered care to</w:t>
      </w:r>
      <w:r>
        <w:rPr>
          <w:rFonts w:ascii="Times New Roman" w:hAnsi="Times New Roman" w:cs="Times New Roman"/>
          <w:sz w:val="24"/>
          <w:szCs w:val="24"/>
        </w:rPr>
        <w:t xml:space="preserve"> promote </w:t>
      </w:r>
      <w:r w:rsidRPr="00B112E0">
        <w:rPr>
          <w:rFonts w:ascii="Times New Roman" w:hAnsi="Times New Roman" w:cs="Times New Roman"/>
          <w:sz w:val="24"/>
          <w:szCs w:val="24"/>
        </w:rPr>
        <w:t>the positive psychological state of the parental caregivers. In addition, we explored the characterization of factors associated with successful family communication</w:t>
      </w:r>
      <w:r>
        <w:rPr>
          <w:rFonts w:ascii="Times New Roman" w:hAnsi="Times New Roman" w:cs="Times New Roman"/>
          <w:sz w:val="24"/>
          <w:szCs w:val="24"/>
        </w:rPr>
        <w:t xml:space="preserve"> in the </w:t>
      </w:r>
      <w:proofErr w:type="spellStart"/>
      <w:r>
        <w:rPr>
          <w:rFonts w:ascii="Times New Roman" w:hAnsi="Times New Roman" w:cs="Times New Roman"/>
          <w:sz w:val="24"/>
          <w:szCs w:val="24"/>
        </w:rPr>
        <w:t>ortho</w:t>
      </w:r>
      <w:proofErr w:type="spellEnd"/>
      <w:r>
        <w:rPr>
          <w:rFonts w:ascii="Times New Roman" w:hAnsi="Times New Roman" w:cs="Times New Roman"/>
          <w:sz w:val="24"/>
          <w:szCs w:val="24"/>
        </w:rPr>
        <w:t>-pediatric setting.</w:t>
      </w:r>
    </w:p>
    <w:p w:rsidR="00795B23" w:rsidRPr="00B112E0" w:rsidRDefault="00795B23" w:rsidP="00795B23">
      <w:pPr>
        <w:spacing w:line="240" w:lineRule="auto"/>
        <w:rPr>
          <w:rFonts w:ascii="Times New Roman" w:hAnsi="Times New Roman" w:cs="Times New Roman"/>
          <w:b/>
          <w:bCs/>
          <w:sz w:val="24"/>
          <w:szCs w:val="24"/>
        </w:rPr>
      </w:pPr>
      <w:r w:rsidRPr="00B112E0">
        <w:rPr>
          <w:rFonts w:ascii="Times New Roman" w:hAnsi="Times New Roman" w:cs="Times New Roman"/>
          <w:b/>
          <w:bCs/>
          <w:sz w:val="24"/>
          <w:szCs w:val="24"/>
        </w:rPr>
        <w:t>Methods</w:t>
      </w:r>
    </w:p>
    <w:p w:rsidR="00795B23" w:rsidRPr="00B112E0" w:rsidRDefault="00795B23" w:rsidP="00795B23">
      <w:pPr>
        <w:spacing w:after="240" w:line="240" w:lineRule="auto"/>
        <w:rPr>
          <w:rFonts w:ascii="Times New Roman" w:hAnsi="Times New Roman" w:cs="Times New Roman"/>
          <w:b/>
          <w:bCs/>
          <w:sz w:val="24"/>
          <w:szCs w:val="24"/>
        </w:rPr>
      </w:pPr>
      <w:r w:rsidRPr="00B112E0">
        <w:rPr>
          <w:rFonts w:ascii="Times New Roman" w:hAnsi="Times New Roman" w:cs="Times New Roman"/>
          <w:sz w:val="24"/>
          <w:szCs w:val="24"/>
        </w:rPr>
        <w:t>Using a descriptive, qualitative design, parents of children with limb fractures were randomly assigned to either the interventional group (n = 92</w:t>
      </w:r>
      <w:r w:rsidR="00A77B96">
        <w:rPr>
          <w:rFonts w:ascii="Times New Roman" w:hAnsi="Times New Roman" w:cs="Times New Roman"/>
          <w:sz w:val="24"/>
          <w:szCs w:val="24"/>
        </w:rPr>
        <w:t>)</w:t>
      </w:r>
      <w:r w:rsidRPr="00B112E0">
        <w:rPr>
          <w:rFonts w:ascii="Times New Roman" w:hAnsi="Times New Roman" w:cs="Times New Roman"/>
          <w:sz w:val="24"/>
          <w:szCs w:val="24"/>
        </w:rPr>
        <w:t xml:space="preserve"> or the control group (n = 100</w:t>
      </w:r>
      <w:r w:rsidR="00A77B96">
        <w:rPr>
          <w:rFonts w:ascii="Times New Roman" w:hAnsi="Times New Roman" w:cs="Times New Roman"/>
          <w:sz w:val="24"/>
          <w:szCs w:val="24"/>
        </w:rPr>
        <w:t>)</w:t>
      </w:r>
      <w:r w:rsidRPr="00B112E0">
        <w:rPr>
          <w:rFonts w:ascii="Times New Roman" w:hAnsi="Times New Roman" w:cs="Times New Roman"/>
          <w:sz w:val="24"/>
          <w:szCs w:val="24"/>
        </w:rPr>
        <w:t>. We surveyed the parental caregivers in both groups using</w:t>
      </w:r>
      <w:r>
        <w:rPr>
          <w:rFonts w:ascii="Times New Roman" w:hAnsi="Times New Roman" w:cs="Times New Roman"/>
          <w:sz w:val="24"/>
          <w:szCs w:val="24"/>
        </w:rPr>
        <w:t xml:space="preserve"> a self-designed demographic questionnaire </w:t>
      </w:r>
      <w:r w:rsidRPr="00B112E0">
        <w:rPr>
          <w:rFonts w:ascii="Times New Roman" w:hAnsi="Times New Roman" w:cs="Times New Roman"/>
          <w:sz w:val="24"/>
          <w:szCs w:val="24"/>
        </w:rPr>
        <w:t xml:space="preserve">and the </w:t>
      </w:r>
      <w:r w:rsidRPr="00B112E0">
        <w:rPr>
          <w:rFonts w:ascii="Times New Roman" w:hAnsi="Times New Roman" w:cs="Times New Roman"/>
          <w:i/>
          <w:sz w:val="24"/>
          <w:szCs w:val="24"/>
        </w:rPr>
        <w:t>Symptom Checklist 90-Revised</w:t>
      </w:r>
      <w:r w:rsidRPr="00B112E0">
        <w:rPr>
          <w:rFonts w:ascii="Times New Roman" w:hAnsi="Times New Roman" w:cs="Times New Roman"/>
          <w:sz w:val="24"/>
          <w:szCs w:val="24"/>
        </w:rPr>
        <w:t xml:space="preserve"> (SCL-90-R) self-rating symptom assessment</w:t>
      </w:r>
      <w:r>
        <w:rPr>
          <w:rFonts w:ascii="Times New Roman" w:hAnsi="Times New Roman" w:cs="Times New Roman"/>
          <w:sz w:val="24"/>
          <w:szCs w:val="24"/>
        </w:rPr>
        <w:t xml:space="preserve">, </w:t>
      </w:r>
      <w:r w:rsidRPr="00B112E0">
        <w:rPr>
          <w:rFonts w:ascii="Times New Roman" w:hAnsi="Times New Roman" w:cs="Times New Roman"/>
          <w:sz w:val="24"/>
          <w:szCs w:val="24"/>
        </w:rPr>
        <w:t>at both admission and discharge.</w:t>
      </w:r>
    </w:p>
    <w:p w:rsidR="00795B23" w:rsidRPr="00B112E0" w:rsidRDefault="00795B23" w:rsidP="00795B23">
      <w:pPr>
        <w:spacing w:line="240" w:lineRule="auto"/>
        <w:rPr>
          <w:rFonts w:ascii="Times New Roman" w:hAnsi="Times New Roman" w:cs="Times New Roman"/>
          <w:b/>
          <w:bCs/>
          <w:sz w:val="24"/>
          <w:szCs w:val="24"/>
        </w:rPr>
      </w:pPr>
      <w:r w:rsidRPr="00B112E0">
        <w:rPr>
          <w:rFonts w:ascii="Times New Roman" w:hAnsi="Times New Roman" w:cs="Times New Roman"/>
          <w:b/>
          <w:bCs/>
          <w:sz w:val="24"/>
          <w:szCs w:val="24"/>
        </w:rPr>
        <w:t>Results</w:t>
      </w:r>
    </w:p>
    <w:p w:rsidR="00795B23" w:rsidRPr="00B112E0" w:rsidRDefault="00795B23" w:rsidP="00795B23">
      <w:pPr>
        <w:spacing w:after="240" w:line="240" w:lineRule="auto"/>
        <w:rPr>
          <w:rFonts w:ascii="Times New Roman" w:hAnsi="Times New Roman" w:cs="Times New Roman"/>
          <w:b/>
          <w:bCs/>
          <w:sz w:val="24"/>
          <w:szCs w:val="24"/>
        </w:rPr>
      </w:pPr>
      <w:r w:rsidRPr="00B112E0">
        <w:rPr>
          <w:rFonts w:ascii="Times New Roman" w:hAnsi="Times New Roman" w:cs="Times New Roman"/>
          <w:sz w:val="24"/>
          <w:szCs w:val="24"/>
        </w:rPr>
        <w:t>Most parental caregivers in our sample who experienced the new admission model reported that they not only felt supported, but also benefitted from the continuous education provided by the healthcare professionals. Moreover, these parents reported that the open communication they experienced and the knowledge they gained helped ameliorate some of their unstable psychological status. Although the self-reported SCL90-R for symptoms relat</w:t>
      </w:r>
      <w:r>
        <w:rPr>
          <w:rFonts w:ascii="Times New Roman" w:hAnsi="Times New Roman" w:cs="Times New Roman"/>
          <w:sz w:val="24"/>
          <w:szCs w:val="24"/>
        </w:rPr>
        <w:t>ed</w:t>
      </w:r>
      <w:r w:rsidRPr="00B112E0">
        <w:rPr>
          <w:rFonts w:ascii="Times New Roman" w:hAnsi="Times New Roman" w:cs="Times New Roman"/>
          <w:sz w:val="24"/>
          <w:szCs w:val="24"/>
        </w:rPr>
        <w:t xml:space="preserve"> to various psychological states demonstrated no statistically significant differences between the two groups upon admission, SCL90-R mean scores did exhibit statistically significant differences for the intervention group vis-à-vis somatization, obsessive-compulsive symptoms, depression, anxiety, hostility, and paranoia. </w:t>
      </w:r>
    </w:p>
    <w:p w:rsidR="00795B23" w:rsidRPr="00B112E0" w:rsidRDefault="00795B23" w:rsidP="00795B23">
      <w:pPr>
        <w:spacing w:line="240" w:lineRule="auto"/>
        <w:rPr>
          <w:rFonts w:ascii="Times New Roman" w:hAnsi="Times New Roman" w:cs="Times New Roman"/>
          <w:b/>
          <w:bCs/>
          <w:sz w:val="24"/>
          <w:szCs w:val="24"/>
        </w:rPr>
      </w:pPr>
      <w:r w:rsidRPr="00B112E0">
        <w:rPr>
          <w:rFonts w:ascii="Times New Roman" w:hAnsi="Times New Roman" w:cs="Times New Roman"/>
          <w:b/>
          <w:bCs/>
          <w:sz w:val="24"/>
          <w:szCs w:val="24"/>
        </w:rPr>
        <w:t>Conclusions</w:t>
      </w:r>
    </w:p>
    <w:p w:rsidR="00795B23" w:rsidRPr="00235E3D" w:rsidRDefault="00795B23" w:rsidP="00795B23">
      <w:pPr>
        <w:spacing w:line="240" w:lineRule="auto"/>
        <w:rPr>
          <w:rFonts w:ascii="Times New Roman" w:hAnsi="Times New Roman" w:cs="Times New Roman"/>
          <w:sz w:val="24"/>
          <w:szCs w:val="24"/>
        </w:rPr>
      </w:pPr>
      <w:r w:rsidRPr="00B112E0">
        <w:rPr>
          <w:rFonts w:ascii="Times New Roman" w:hAnsi="Times New Roman" w:cs="Times New Roman"/>
          <w:sz w:val="24"/>
          <w:szCs w:val="24"/>
        </w:rPr>
        <w:t xml:space="preserve">Our findings demonstrate that the new admission model for parental caregivers of children with limb fractures can enhance the experiences of these caregivers as their children transition from care preparation to discharge. Nevertheless, the new model requires further development to tailor its support to better meet the specific needs of caregivers and children. </w:t>
      </w:r>
    </w:p>
    <w:p w:rsidR="00E16C2E" w:rsidRDefault="00F52950" w:rsidP="00E16C2E">
      <w:pPr>
        <w:rPr>
          <w:rFonts w:ascii="Times New Roman" w:hAnsi="Times New Roman" w:cs="Times New Roman"/>
          <w:b/>
          <w:sz w:val="24"/>
          <w:szCs w:val="24"/>
        </w:rPr>
      </w:pPr>
      <w:r>
        <w:rPr>
          <w:rFonts w:ascii="Times New Roman" w:hAnsi="Times New Roman" w:cs="Times New Roman"/>
          <w:b/>
          <w:sz w:val="24"/>
          <w:szCs w:val="24"/>
        </w:rPr>
        <w:t>(</w:t>
      </w:r>
      <w:r w:rsidR="00E81D3F">
        <w:rPr>
          <w:rFonts w:ascii="Times New Roman" w:hAnsi="Times New Roman" w:cs="Times New Roman"/>
          <w:b/>
          <w:sz w:val="24"/>
          <w:szCs w:val="24"/>
        </w:rPr>
        <w:t>284</w:t>
      </w:r>
      <w:r>
        <w:rPr>
          <w:rFonts w:ascii="Times New Roman" w:hAnsi="Times New Roman" w:cs="Times New Roman"/>
          <w:b/>
          <w:sz w:val="24"/>
          <w:szCs w:val="24"/>
        </w:rPr>
        <w:t xml:space="preserve"> words)</w:t>
      </w:r>
    </w:p>
    <w:p w:rsidR="0033439D" w:rsidRPr="00B44297" w:rsidRDefault="0033439D" w:rsidP="00E16C2E">
      <w:pPr>
        <w:rPr>
          <w:rFonts w:ascii="Times New Roman" w:hAnsi="Times New Roman" w:cs="Times New Roman"/>
          <w:i/>
          <w:sz w:val="24"/>
          <w:szCs w:val="24"/>
        </w:rPr>
      </w:pPr>
      <w:r w:rsidRPr="0033439D">
        <w:rPr>
          <w:rFonts w:ascii="Times New Roman" w:hAnsi="Times New Roman" w:cs="Times New Roman"/>
          <w:sz w:val="24"/>
          <w:szCs w:val="24"/>
        </w:rPr>
        <w:t>Keywords</w:t>
      </w:r>
      <w:r w:rsidR="00B44297">
        <w:rPr>
          <w:rFonts w:ascii="Times New Roman" w:hAnsi="Times New Roman" w:cs="Times New Roman"/>
          <w:sz w:val="24"/>
          <w:szCs w:val="24"/>
        </w:rPr>
        <w:t>—</w:t>
      </w:r>
      <w:r w:rsidRPr="0033439D">
        <w:t xml:space="preserve"> </w:t>
      </w:r>
      <w:r w:rsidRPr="00B44297">
        <w:rPr>
          <w:rFonts w:ascii="Times New Roman" w:hAnsi="Times New Roman" w:cs="Times New Roman"/>
          <w:i/>
          <w:sz w:val="24"/>
          <w:szCs w:val="24"/>
        </w:rPr>
        <w:t>hospital admission p</w:t>
      </w:r>
      <w:r w:rsidRPr="00B44297">
        <w:rPr>
          <w:rFonts w:ascii="Times New Roman" w:hAnsi="Times New Roman" w:cs="Times New Roman"/>
          <w:i/>
          <w:sz w:val="24"/>
          <w:szCs w:val="24"/>
        </w:rPr>
        <w:t>rocess, caregiver anxiety</w:t>
      </w:r>
      <w:r w:rsidRPr="00B44297">
        <w:rPr>
          <w:rFonts w:ascii="Times New Roman" w:hAnsi="Times New Roman" w:cs="Times New Roman"/>
          <w:i/>
          <w:sz w:val="24"/>
          <w:szCs w:val="24"/>
        </w:rPr>
        <w:t>, pediatric limb fracture</w:t>
      </w:r>
      <w:r w:rsidRPr="00B44297">
        <w:rPr>
          <w:rFonts w:ascii="Times New Roman" w:hAnsi="Times New Roman" w:cs="Times New Roman"/>
          <w:i/>
          <w:sz w:val="24"/>
          <w:szCs w:val="24"/>
        </w:rPr>
        <w:t>, patient education</w:t>
      </w:r>
    </w:p>
    <w:p w:rsidR="00B44297" w:rsidRDefault="00B44297" w:rsidP="00E16C2E"/>
    <w:p w:rsidR="00B44297" w:rsidRDefault="00B44297" w:rsidP="00B44297">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Pr="00DF04E3">
        <w:rPr>
          <w:rFonts w:ascii="Times New Roman" w:hAnsi="Times New Roman" w:cs="Times New Roman"/>
          <w:b/>
          <w:iCs/>
          <w:sz w:val="24"/>
        </w:rPr>
        <w:t xml:space="preserve">Biography </w:t>
      </w:r>
    </w:p>
    <w:p w:rsidR="000843A6" w:rsidRPr="00702E1A" w:rsidRDefault="00994C6B" w:rsidP="000843A6">
      <w:pPr>
        <w:spacing w:after="120" w:line="240" w:lineRule="auto"/>
        <w:rPr>
          <w:rFonts w:ascii="Times New Roman" w:eastAsia="Times New Roman" w:hAnsi="Times New Roman" w:cs="Times New Roman"/>
          <w:color w:val="000000"/>
          <w:sz w:val="24"/>
          <w:szCs w:val="24"/>
        </w:rPr>
      </w:pPr>
      <w:r w:rsidRPr="00702E1A">
        <w:rPr>
          <w:rFonts w:ascii="Times New Roman" w:hAnsi="Times New Roman" w:cs="Times New Roman"/>
          <w:sz w:val="24"/>
          <w:szCs w:val="24"/>
        </w:rPr>
        <w:t xml:space="preserve">Weiwen Wang </w:t>
      </w:r>
      <w:r w:rsidR="00A42189" w:rsidRPr="00702E1A">
        <w:rPr>
          <w:rFonts w:ascii="Times New Roman" w:hAnsi="Times New Roman" w:cs="Times New Roman"/>
          <w:sz w:val="24"/>
          <w:szCs w:val="24"/>
        </w:rPr>
        <w:t>has completed her DNP from University of Pittsburgh</w:t>
      </w:r>
      <w:r w:rsidR="00702E1A">
        <w:rPr>
          <w:rFonts w:ascii="Times New Roman" w:hAnsi="Times New Roman" w:cs="Times New Roman"/>
          <w:sz w:val="24"/>
          <w:szCs w:val="24"/>
        </w:rPr>
        <w:t xml:space="preserve"> on 2012</w:t>
      </w:r>
      <w:r w:rsidR="00A42189" w:rsidRPr="00702E1A">
        <w:rPr>
          <w:rFonts w:ascii="Times New Roman" w:hAnsi="Times New Roman" w:cs="Times New Roman"/>
          <w:sz w:val="24"/>
          <w:szCs w:val="24"/>
        </w:rPr>
        <w:t xml:space="preserve">. </w:t>
      </w:r>
      <w:r w:rsidR="00A42189" w:rsidRPr="00702E1A">
        <w:rPr>
          <w:rFonts w:ascii="Times New Roman" w:eastAsia="Times New Roman" w:hAnsi="Times New Roman" w:cs="Times New Roman"/>
          <w:sz w:val="24"/>
          <w:szCs w:val="24"/>
        </w:rPr>
        <w:t>She</w:t>
      </w:r>
      <w:r w:rsidR="00A42189" w:rsidRPr="00702E1A">
        <w:rPr>
          <w:rFonts w:ascii="Times New Roman" w:eastAsia="Times New Roman" w:hAnsi="Times New Roman" w:cs="Times New Roman"/>
          <w:sz w:val="24"/>
          <w:szCs w:val="24"/>
        </w:rPr>
        <w:t xml:space="preserve"> has been a nursing educator and medical-surgical practitioner in China and </w:t>
      </w:r>
      <w:r w:rsidR="00A42189" w:rsidRPr="00702E1A">
        <w:rPr>
          <w:rFonts w:ascii="Times New Roman" w:eastAsia="Times New Roman" w:hAnsi="Times New Roman" w:cs="Times New Roman"/>
          <w:sz w:val="24"/>
          <w:szCs w:val="24"/>
        </w:rPr>
        <w:t>USA for over 28</w:t>
      </w:r>
      <w:r w:rsidR="00A42189" w:rsidRPr="00702E1A">
        <w:rPr>
          <w:rFonts w:ascii="Times New Roman" w:eastAsia="Times New Roman" w:hAnsi="Times New Roman" w:cs="Times New Roman"/>
          <w:sz w:val="24"/>
          <w:szCs w:val="24"/>
        </w:rPr>
        <w:t xml:space="preserve"> years</w:t>
      </w:r>
      <w:r w:rsidR="000843A6" w:rsidRPr="00702E1A">
        <w:rPr>
          <w:rFonts w:ascii="Times New Roman" w:eastAsia="Times New Roman" w:hAnsi="Times New Roman" w:cs="Times New Roman"/>
          <w:sz w:val="24"/>
          <w:szCs w:val="24"/>
        </w:rPr>
        <w:t xml:space="preserve">. </w:t>
      </w:r>
      <w:r w:rsidR="00702E1A">
        <w:rPr>
          <w:rFonts w:ascii="Times New Roman" w:eastAsia="Times New Roman" w:hAnsi="Times New Roman" w:cs="Times New Roman"/>
          <w:sz w:val="24"/>
          <w:szCs w:val="24"/>
        </w:rPr>
        <w:t xml:space="preserve">She has </w:t>
      </w:r>
      <w:r w:rsidR="00702E1A">
        <w:rPr>
          <w:rFonts w:ascii="Times New Roman" w:hAnsi="Times New Roman" w:cs="Times New Roman"/>
          <w:sz w:val="24"/>
          <w:szCs w:val="24"/>
        </w:rPr>
        <w:t>five publications in peer-reviewed journals</w:t>
      </w:r>
      <w:r w:rsidR="00702E1A">
        <w:rPr>
          <w:rFonts w:ascii="Times New Roman" w:hAnsi="Times New Roman" w:cs="Times New Roman"/>
          <w:sz w:val="24"/>
          <w:szCs w:val="24"/>
        </w:rPr>
        <w:t xml:space="preserve"> and</w:t>
      </w:r>
      <w:r w:rsidR="00702E1A" w:rsidRPr="00702E1A">
        <w:rPr>
          <w:rFonts w:ascii="Times New Roman" w:eastAsia="Times New Roman" w:hAnsi="Times New Roman" w:cs="Times New Roman"/>
          <w:color w:val="000000"/>
          <w:sz w:val="24"/>
          <w:szCs w:val="24"/>
        </w:rPr>
        <w:t xml:space="preserve"> </w:t>
      </w:r>
      <w:r w:rsidR="000843A6" w:rsidRPr="00702E1A">
        <w:rPr>
          <w:rFonts w:ascii="Times New Roman" w:eastAsia="Times New Roman" w:hAnsi="Times New Roman" w:cs="Times New Roman"/>
          <w:color w:val="000000"/>
          <w:sz w:val="24"/>
          <w:szCs w:val="24"/>
        </w:rPr>
        <w:t xml:space="preserve">is actively involved with professional organizations such as the </w:t>
      </w:r>
      <w:r w:rsidR="000843A6" w:rsidRPr="00702E1A">
        <w:rPr>
          <w:rFonts w:ascii="Times New Roman" w:hAnsi="Times New Roman" w:cs="Times New Roman"/>
          <w:sz w:val="24"/>
          <w:szCs w:val="24"/>
        </w:rPr>
        <w:t>Asian American Pacific Islander Nurses Association (AAPINA), the American Nursing Informatics Association (ANIA), and the Western PA ANIA Chapter</w:t>
      </w:r>
      <w:r w:rsidR="00702E1A">
        <w:rPr>
          <w:rFonts w:ascii="Times New Roman" w:hAnsi="Times New Roman" w:cs="Times New Roman"/>
          <w:sz w:val="24"/>
          <w:szCs w:val="24"/>
        </w:rPr>
        <w:t>. S</w:t>
      </w:r>
      <w:r w:rsidR="000843A6" w:rsidRPr="00702E1A">
        <w:rPr>
          <w:rFonts w:ascii="Times New Roman" w:hAnsi="Times New Roman" w:cs="Times New Roman"/>
          <w:sz w:val="24"/>
          <w:szCs w:val="24"/>
        </w:rPr>
        <w:t xml:space="preserve">he is a reviewer for </w:t>
      </w:r>
      <w:r w:rsidR="000843A6" w:rsidRPr="00702E1A">
        <w:rPr>
          <w:rFonts w:ascii="Times New Roman" w:hAnsi="Times New Roman" w:cs="Times New Roman"/>
          <w:i/>
          <w:sz w:val="24"/>
          <w:szCs w:val="24"/>
        </w:rPr>
        <w:t xml:space="preserve">Nursing Education Today; Computers, Informatics, Nursing; </w:t>
      </w:r>
      <w:r w:rsidR="000843A6" w:rsidRPr="00702E1A">
        <w:rPr>
          <w:rFonts w:ascii="Times New Roman" w:hAnsi="Times New Roman" w:cs="Times New Roman"/>
          <w:sz w:val="24"/>
          <w:szCs w:val="24"/>
        </w:rPr>
        <w:t>and the</w:t>
      </w:r>
      <w:r w:rsidR="000843A6" w:rsidRPr="00702E1A">
        <w:rPr>
          <w:rFonts w:ascii="Times New Roman" w:hAnsi="Times New Roman" w:cs="Times New Roman"/>
          <w:i/>
          <w:sz w:val="24"/>
          <w:szCs w:val="24"/>
        </w:rPr>
        <w:t xml:space="preserve"> Journal of Clinical Nursing.</w:t>
      </w:r>
    </w:p>
    <w:p w:rsidR="00B44297" w:rsidRPr="00A42189" w:rsidRDefault="00B44297" w:rsidP="00E16C2E">
      <w:pPr>
        <w:rPr>
          <w:rFonts w:ascii="Times New Roman" w:hAnsi="Times New Roman" w:cs="Times New Roman"/>
          <w:sz w:val="24"/>
          <w:szCs w:val="24"/>
        </w:rPr>
      </w:pPr>
    </w:p>
    <w:p w:rsidR="00994C6B" w:rsidRDefault="00994C6B" w:rsidP="00E16C2E">
      <w:pPr>
        <w:rPr>
          <w:rFonts w:ascii="Times New Roman" w:hAnsi="Times New Roman" w:cs="Times New Roman"/>
          <w:sz w:val="24"/>
          <w:szCs w:val="24"/>
        </w:rPr>
      </w:pPr>
      <w:r w:rsidRPr="00994C6B">
        <w:rPr>
          <w:rFonts w:ascii="Times New Roman" w:hAnsi="Times New Roman" w:cs="Times New Roman"/>
          <w:noProof/>
          <w:sz w:val="24"/>
          <w:szCs w:val="24"/>
        </w:rPr>
        <w:drawing>
          <wp:inline distT="0" distB="0" distL="0" distR="0">
            <wp:extent cx="1428750" cy="1790700"/>
            <wp:effectExtent l="0" t="0" r="0" b="0"/>
            <wp:docPr id="1" name="Picture 1" descr="J:\Faculty\web and photo\weiwen_w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Faculty\web and photo\weiwen_wan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0" cy="1790700"/>
                    </a:xfrm>
                    <a:prstGeom prst="rect">
                      <a:avLst/>
                    </a:prstGeom>
                    <a:noFill/>
                    <a:ln>
                      <a:noFill/>
                    </a:ln>
                  </pic:spPr>
                </pic:pic>
              </a:graphicData>
            </a:graphic>
          </wp:inline>
        </w:drawing>
      </w:r>
    </w:p>
    <w:p w:rsidR="00994C6B" w:rsidRDefault="00994C6B" w:rsidP="00E16C2E">
      <w:pPr>
        <w:rPr>
          <w:rFonts w:ascii="Times New Roman" w:hAnsi="Times New Roman" w:cs="Times New Roman"/>
          <w:sz w:val="24"/>
          <w:szCs w:val="24"/>
        </w:rPr>
      </w:pPr>
    </w:p>
    <w:p w:rsidR="00994C6B" w:rsidRPr="008C49FB" w:rsidRDefault="00994C6B" w:rsidP="00994C6B">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Pr>
          <w:rFonts w:ascii="Times New Roman" w:hAnsi="Times New Roman" w:cs="Times New Roman"/>
          <w:sz w:val="24"/>
          <w:szCs w:val="24"/>
        </w:rPr>
        <w:t>: Weiwen Wang</w:t>
      </w:r>
    </w:p>
    <w:p w:rsidR="00994C6B" w:rsidRPr="008C49FB" w:rsidRDefault="00994C6B" w:rsidP="00994C6B">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Pr>
          <w:rFonts w:ascii="Times New Roman" w:hAnsi="Times New Roman" w:cs="Times New Roman"/>
          <w:sz w:val="24"/>
          <w:szCs w:val="24"/>
        </w:rPr>
        <w:t>: weiwen@pitt.edu</w:t>
      </w:r>
    </w:p>
    <w:p w:rsidR="00994C6B" w:rsidRPr="008C49FB" w:rsidRDefault="00994C6B" w:rsidP="00994C6B">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FD2640">
        <w:rPr>
          <w:rFonts w:ascii="Times New Roman" w:hAnsi="Times New Roman" w:cs="Times New Roman"/>
          <w:sz w:val="24"/>
          <w:szCs w:val="24"/>
        </w:rPr>
        <w:t xml:space="preserve"> 412-624-7936</w:t>
      </w:r>
      <w:bookmarkStart w:id="0" w:name="_GoBack"/>
      <w:bookmarkEnd w:id="0"/>
    </w:p>
    <w:p w:rsidR="00994C6B" w:rsidRDefault="00994C6B" w:rsidP="00994C6B">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/LinkedIn)</w:t>
      </w:r>
      <w:r w:rsidRPr="008C49FB">
        <w:rPr>
          <w:rFonts w:ascii="Times New Roman" w:hAnsi="Times New Roman" w:cs="Times New Roman"/>
          <w:sz w:val="24"/>
          <w:szCs w:val="24"/>
        </w:rPr>
        <w:t>:</w:t>
      </w:r>
    </w:p>
    <w:p w:rsidR="000D7E3F" w:rsidRDefault="000D7E3F" w:rsidP="00994C6B">
      <w:pPr>
        <w:contextualSpacing/>
        <w:rPr>
          <w:rStyle w:val="vanity-name"/>
          <w:rFonts w:ascii="Segoe UI" w:hAnsi="Segoe UI" w:cs="Segoe UI"/>
          <w:sz w:val="21"/>
          <w:szCs w:val="21"/>
          <w:bdr w:val="none" w:sz="0" w:space="0" w:color="auto" w:frame="1"/>
          <w:shd w:val="clear" w:color="auto" w:fill="FFFFFF"/>
        </w:rPr>
      </w:pPr>
      <w:hyperlink r:id="rId6" w:history="1">
        <w:r w:rsidRPr="00AD3E64">
          <w:rPr>
            <w:rStyle w:val="Hyperlink"/>
            <w:rFonts w:ascii="Segoe UI" w:hAnsi="Segoe UI" w:cs="Segoe UI"/>
            <w:sz w:val="21"/>
            <w:szCs w:val="21"/>
            <w:bdr w:val="none" w:sz="0" w:space="0" w:color="auto" w:frame="1"/>
            <w:shd w:val="clear" w:color="auto" w:fill="FFFFFF"/>
          </w:rPr>
          <w:t>www.linkedin.</w:t>
        </w:r>
        <w:r w:rsidRPr="00AD3E64">
          <w:rPr>
            <w:rStyle w:val="Hyperlink"/>
            <w:rFonts w:ascii="Segoe UI" w:hAnsi="Segoe UI" w:cs="Segoe UI"/>
            <w:sz w:val="21"/>
            <w:szCs w:val="21"/>
            <w:bdr w:val="none" w:sz="0" w:space="0" w:color="auto" w:frame="1"/>
            <w:shd w:val="clear" w:color="auto" w:fill="FFFFFF"/>
          </w:rPr>
          <w:t>com/in/weiwen-wang-176a3b65</w:t>
        </w:r>
      </w:hyperlink>
    </w:p>
    <w:p w:rsidR="000D7E3F" w:rsidRDefault="000D7E3F" w:rsidP="00994C6B">
      <w:pPr>
        <w:contextualSpacing/>
        <w:rPr>
          <w:rFonts w:ascii="Times New Roman" w:hAnsi="Times New Roman" w:cs="Times New Roman"/>
          <w:sz w:val="24"/>
          <w:szCs w:val="24"/>
        </w:rPr>
      </w:pPr>
    </w:p>
    <w:p w:rsidR="00994C6B" w:rsidRPr="0033439D" w:rsidRDefault="00994C6B" w:rsidP="00E16C2E">
      <w:pPr>
        <w:rPr>
          <w:rFonts w:ascii="Times New Roman" w:hAnsi="Times New Roman" w:cs="Times New Roman"/>
          <w:sz w:val="24"/>
          <w:szCs w:val="24"/>
        </w:rPr>
      </w:pPr>
    </w:p>
    <w:sectPr w:rsidR="00994C6B" w:rsidRPr="003343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FA181F"/>
    <w:multiLevelType w:val="hybridMultilevel"/>
    <w:tmpl w:val="42726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547A7D"/>
    <w:multiLevelType w:val="hybridMultilevel"/>
    <w:tmpl w:val="D7927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B23"/>
    <w:rsid w:val="000843A6"/>
    <w:rsid w:val="000D7E3F"/>
    <w:rsid w:val="0027739B"/>
    <w:rsid w:val="0033439D"/>
    <w:rsid w:val="005D1B2C"/>
    <w:rsid w:val="0067529C"/>
    <w:rsid w:val="00702E1A"/>
    <w:rsid w:val="00795B23"/>
    <w:rsid w:val="00994C6B"/>
    <w:rsid w:val="00A42189"/>
    <w:rsid w:val="00A440C2"/>
    <w:rsid w:val="00A77B96"/>
    <w:rsid w:val="00A91080"/>
    <w:rsid w:val="00B44297"/>
    <w:rsid w:val="00BD6068"/>
    <w:rsid w:val="00E16C2E"/>
    <w:rsid w:val="00E604A1"/>
    <w:rsid w:val="00E81D3F"/>
    <w:rsid w:val="00F52950"/>
    <w:rsid w:val="00FA63B5"/>
    <w:rsid w:val="00FD26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BF25C3-A73D-4EC0-9CA5-B5649182F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5B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C2E"/>
    <w:pPr>
      <w:ind w:left="720"/>
      <w:contextualSpacing/>
    </w:pPr>
  </w:style>
  <w:style w:type="paragraph" w:styleId="HTMLPreformatted">
    <w:name w:val="HTML Preformatted"/>
    <w:basedOn w:val="Normal"/>
    <w:link w:val="HTMLPreformattedChar"/>
    <w:rsid w:val="00B44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eastAsia="en-US"/>
    </w:rPr>
  </w:style>
  <w:style w:type="character" w:customStyle="1" w:styleId="HTMLPreformattedChar">
    <w:name w:val="HTML Preformatted Char"/>
    <w:basedOn w:val="DefaultParagraphFont"/>
    <w:link w:val="HTMLPreformatted"/>
    <w:rsid w:val="00B44297"/>
    <w:rPr>
      <w:rFonts w:ascii="Arial Unicode MS" w:eastAsia="Arial Unicode MS" w:hAnsi="Arial Unicode MS" w:cs="Arial Unicode MS"/>
      <w:color w:val="000000"/>
      <w:sz w:val="20"/>
      <w:szCs w:val="20"/>
      <w:lang w:val="en-GB" w:eastAsia="en-US"/>
    </w:rPr>
  </w:style>
  <w:style w:type="character" w:customStyle="1" w:styleId="domain">
    <w:name w:val="domain"/>
    <w:basedOn w:val="DefaultParagraphFont"/>
    <w:rsid w:val="000D7E3F"/>
  </w:style>
  <w:style w:type="character" w:customStyle="1" w:styleId="vanity-name">
    <w:name w:val="vanity-name"/>
    <w:basedOn w:val="DefaultParagraphFont"/>
    <w:rsid w:val="000D7E3F"/>
  </w:style>
  <w:style w:type="character" w:styleId="Hyperlink">
    <w:name w:val="Hyperlink"/>
    <w:basedOn w:val="DefaultParagraphFont"/>
    <w:uiPriority w:val="99"/>
    <w:unhideWhenUsed/>
    <w:rsid w:val="000D7E3F"/>
    <w:rPr>
      <w:color w:val="0563C1" w:themeColor="hyperlink"/>
      <w:u w:val="single"/>
    </w:rPr>
  </w:style>
  <w:style w:type="character" w:styleId="FollowedHyperlink">
    <w:name w:val="FollowedHyperlink"/>
    <w:basedOn w:val="DefaultParagraphFont"/>
    <w:uiPriority w:val="99"/>
    <w:semiHidden/>
    <w:unhideWhenUsed/>
    <w:rsid w:val="000D7E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nkedin.com/in/weiwen-wang-176a3b65"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Weiwen</dc:creator>
  <cp:keywords/>
  <dc:description/>
  <cp:lastModifiedBy>Wang, Weiwen</cp:lastModifiedBy>
  <cp:revision>15</cp:revision>
  <dcterms:created xsi:type="dcterms:W3CDTF">2018-01-29T15:09:00Z</dcterms:created>
  <dcterms:modified xsi:type="dcterms:W3CDTF">2018-01-29T15:44:00Z</dcterms:modified>
</cp:coreProperties>
</file>