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260" w:rsidRDefault="00835260" w:rsidP="00835260">
      <w:pPr>
        <w:pStyle w:val="CommentText"/>
        <w:spacing w:before="120" w:after="120" w:line="480" w:lineRule="auto"/>
        <w:ind w:firstLine="7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</w:t>
      </w:r>
      <w:r w:rsidRPr="00361A81">
        <w:rPr>
          <w:rFonts w:asciiTheme="majorBidi" w:hAnsiTheme="majorBidi" w:cstheme="majorBidi"/>
        </w:rPr>
        <w:t>STRESS, DEPRESSIVE SYMTOMS, C</w:t>
      </w:r>
      <w:r>
        <w:rPr>
          <w:rFonts w:asciiTheme="majorBidi" w:hAnsiTheme="majorBidi" w:cstheme="majorBidi"/>
        </w:rPr>
        <w:t>OPING</w:t>
      </w:r>
      <w:r w:rsidRPr="00361A81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&amp; </w:t>
      </w:r>
      <w:r w:rsidRPr="00361A81">
        <w:rPr>
          <w:rFonts w:asciiTheme="majorBidi" w:hAnsiTheme="majorBidi" w:cstheme="majorBidi"/>
        </w:rPr>
        <w:t>S</w:t>
      </w:r>
      <w:r>
        <w:rPr>
          <w:rFonts w:asciiTheme="majorBidi" w:hAnsiTheme="majorBidi" w:cstheme="majorBidi"/>
        </w:rPr>
        <w:t>EXUAL</w:t>
      </w:r>
      <w:r w:rsidRPr="00361A81">
        <w:rPr>
          <w:rFonts w:asciiTheme="majorBidi" w:hAnsiTheme="majorBidi" w:cstheme="majorBidi"/>
        </w:rPr>
        <w:t xml:space="preserve"> B</w:t>
      </w:r>
      <w:r>
        <w:rPr>
          <w:rFonts w:asciiTheme="majorBidi" w:hAnsiTheme="majorBidi" w:cstheme="majorBidi"/>
        </w:rPr>
        <w:t>EHAVIOR</w:t>
      </w:r>
    </w:p>
    <w:p w:rsidR="00835260" w:rsidRDefault="00835260" w:rsidP="00835260">
      <w:pPr>
        <w:pStyle w:val="CommentText"/>
        <w:spacing w:before="120" w:after="120" w:line="480" w:lineRule="auto"/>
        <w:ind w:firstLine="7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Abstract</w:t>
      </w:r>
      <w:bookmarkStart w:id="0" w:name="_GoBack"/>
      <w:bookmarkEnd w:id="0"/>
    </w:p>
    <w:p w:rsidR="00835260" w:rsidRPr="00C8306B" w:rsidRDefault="00835260" w:rsidP="00835260">
      <w:pPr>
        <w:pStyle w:val="CommentText"/>
        <w:spacing w:before="120" w:after="120" w:line="480" w:lineRule="auto"/>
        <w:ind w:firstLine="720"/>
        <w:rPr>
          <w:rFonts w:asciiTheme="majorBidi" w:hAnsiTheme="majorBidi" w:cstheme="majorBidi"/>
        </w:rPr>
      </w:pPr>
      <w:r w:rsidRPr="00C8306B">
        <w:rPr>
          <w:rFonts w:asciiTheme="majorBidi" w:hAnsiTheme="majorBidi" w:cstheme="majorBidi"/>
        </w:rPr>
        <w:t>The purpose of this study was</w:t>
      </w:r>
      <w:r w:rsidRPr="00C8306B">
        <w:rPr>
          <w:rFonts w:asciiTheme="majorBidi" w:hAnsiTheme="majorBidi" w:cstheme="majorBidi"/>
          <w:b/>
          <w:bCs/>
        </w:rPr>
        <w:t xml:space="preserve"> </w:t>
      </w:r>
      <w:r w:rsidRPr="00C8306B">
        <w:rPr>
          <w:rFonts w:asciiTheme="majorBidi" w:hAnsiTheme="majorBidi" w:cstheme="majorBidi"/>
        </w:rPr>
        <w:t>to examine how adolescents’ reports of stressful life events, depressive symptoms, and coping were related with their sexual risk behaviors. This study used data from waves 1 and 2 (ages 13-20 years, N=3,884) of the National Longitudinal Study of Adolescent to Adult Health (Add Health), a nationally representative longitudinal data set of 7th-through 12th-grade students in the US collected between 1994 and 2009. After controlling for covariates, stressful life events predicted having a positive history of STIs, contraceptive nonuse at last sexual intercourse, and more frequent sex for both females and males (ORs ranging from 1.18 - 2.16).</w:t>
      </w:r>
    </w:p>
    <w:p w:rsidR="00835260" w:rsidRPr="00C8306B" w:rsidRDefault="00835260" w:rsidP="00835260">
      <w:pPr>
        <w:pStyle w:val="NormalWeb"/>
        <w:spacing w:before="120" w:beforeAutospacing="0" w:after="120" w:afterAutospacing="0" w:line="480" w:lineRule="auto"/>
        <w:ind w:firstLine="720"/>
        <w:rPr>
          <w:rFonts w:asciiTheme="majorBidi" w:hAnsiTheme="majorBidi" w:cstheme="majorBidi"/>
        </w:rPr>
      </w:pPr>
      <w:r w:rsidRPr="00C8306B">
        <w:rPr>
          <w:rFonts w:asciiTheme="majorBidi" w:hAnsiTheme="majorBidi" w:cstheme="majorBidi"/>
        </w:rPr>
        <w:t xml:space="preserve">Lack of </w:t>
      </w:r>
      <w:r>
        <w:rPr>
          <w:rFonts w:asciiTheme="majorBidi" w:hAnsiTheme="majorBidi" w:cstheme="majorBidi"/>
        </w:rPr>
        <w:t>problem-focused</w:t>
      </w:r>
      <w:r w:rsidRPr="00C8306B">
        <w:rPr>
          <w:rFonts w:asciiTheme="majorBidi" w:hAnsiTheme="majorBidi" w:cstheme="majorBidi"/>
        </w:rPr>
        <w:t xml:space="preserve"> coping was related to greater risk of contraceptive nonuse at last sexual intercourse among females (</w:t>
      </w:r>
      <w:proofErr w:type="spellStart"/>
      <w:r w:rsidRPr="00C8306B">
        <w:rPr>
          <w:rFonts w:asciiTheme="majorBidi" w:hAnsiTheme="majorBidi" w:cstheme="majorBidi"/>
        </w:rPr>
        <w:t>aOR</w:t>
      </w:r>
      <w:proofErr w:type="spellEnd"/>
      <w:r w:rsidRPr="00C8306B">
        <w:rPr>
          <w:rFonts w:asciiTheme="majorBidi" w:hAnsiTheme="majorBidi" w:cstheme="majorBidi"/>
        </w:rPr>
        <w:t xml:space="preserve"> = 1.12, 95% CI 1.10-1.16) and males (</w:t>
      </w:r>
      <w:proofErr w:type="spellStart"/>
      <w:r w:rsidRPr="00C8306B">
        <w:rPr>
          <w:rFonts w:asciiTheme="majorBidi" w:hAnsiTheme="majorBidi" w:cstheme="majorBidi"/>
        </w:rPr>
        <w:t>aOR</w:t>
      </w:r>
      <w:proofErr w:type="spellEnd"/>
      <w:r w:rsidRPr="00C8306B">
        <w:rPr>
          <w:rFonts w:asciiTheme="majorBidi" w:hAnsiTheme="majorBidi" w:cstheme="majorBidi"/>
        </w:rPr>
        <w:t xml:space="preserve"> = 1.16, CI 1.06-1.26). Findings suggest that interventions promoting healthy responses to stressful life events might positively influence adolescents’ sexual risk behaviors. Screening adolescents for stressful life events may identify at-risk youth sooner, leading to tailored preventive interventions.</w:t>
      </w:r>
    </w:p>
    <w:p w:rsidR="00D02986" w:rsidRDefault="00D02986"/>
    <w:sectPr w:rsidR="00D029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260"/>
    <w:rsid w:val="00835260"/>
    <w:rsid w:val="00D0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35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5260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526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35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5260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526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1035</Characters>
  <Application>Microsoft Office Word</Application>
  <DocSecurity>0</DocSecurity>
  <Lines>8</Lines>
  <Paragraphs>2</Paragraphs>
  <ScaleCrop>false</ScaleCrop>
  <Company>HP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maryam</dc:creator>
  <cp:lastModifiedBy>maryam</cp:lastModifiedBy>
  <cp:revision>1</cp:revision>
  <dcterms:created xsi:type="dcterms:W3CDTF">2017-10-26T18:14:00Z</dcterms:created>
  <dcterms:modified xsi:type="dcterms:W3CDTF">2017-10-26T18:15:00Z</dcterms:modified>
</cp:coreProperties>
</file>